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31" w:rsidRPr="007150F0" w:rsidRDefault="004E06AC" w:rsidP="007150F0">
      <w:pPr>
        <w:bidi/>
        <w:spacing w:after="0" w:line="240" w:lineRule="auto"/>
        <w:rPr>
          <w:sz w:val="18"/>
          <w:szCs w:val="18"/>
        </w:rPr>
      </w:pPr>
      <w:r w:rsidRPr="004E06A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6.4pt;margin-top:-56.6pt;width:201pt;height:816.75pt;z-index:251661312">
            <v:textbox>
              <w:txbxContent>
                <w:p w:rsidR="00001ACC" w:rsidRPr="00001ACC" w:rsidRDefault="00001ACC" w:rsidP="00B246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مقدمة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: انتقلت الحركة الوطنية المغربية من المطالبة بالإصلاحات إلى المطالبة بالاستقلال . و بعد الاستقلال اهتم المغرب باستكمال وحدته الترابية .</w:t>
                  </w:r>
                </w:p>
                <w:p w:rsidR="00001ACC" w:rsidRPr="00001ACC" w:rsidRDefault="00001ACC" w:rsidP="00B246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ما هي ظروف نشأة الحركة الوطنية المغربية ، و مطالبتها بالإصلاحات خلال الثلاثينيات ؟ </w:t>
                  </w:r>
                </w:p>
                <w:p w:rsidR="00001ACC" w:rsidRPr="00001ACC" w:rsidRDefault="00001ACC" w:rsidP="00B246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ما هي عوامل و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مظاهر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المطالبة بالاستقلال ؟</w:t>
                  </w:r>
                </w:p>
                <w:p w:rsidR="00001ACC" w:rsidRPr="00001ACC" w:rsidRDefault="00001ACC" w:rsidP="00B246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ما دور ثورة الملك و الشعب في استقلال البلاد ؟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ما هي جهود المغرب لاستكمال وحدته الترابية ؟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  <w:t> </w:t>
                  </w: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  <w:t>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نشأة الحركة الوطنية المغربية ومطالبتها بالإصلاحات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  <w:t> </w:t>
                  </w: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  <w:rtl/>
                    </w:rPr>
                    <w:t> يمكن تلخيص ظروف نشأة الحركة الوطنية المغربية خلال الثلاثينات في النقط الآتية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توقف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المقاومة المسلحة في البوادي، واستكمال الاحتلال العسكري الأجنبي للمغرب.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انعكاسات الاستغلال الاستعماري على المجتمع المغربي بعد الأزمة الاقتصادية العالمية لسنة 1929 م.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ظهور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الحركة السلفية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على يد كل من " أبي شعيب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الدكالي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" و " محمد بن العربي العلوي "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قيام الاستعمار الفرنسي في سنة 1930 بإصدار الظهير البربري الذي استهدف التفرقة العنصرية بين العرب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والأمازيغ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لقاء " 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شكيب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 xml:space="preserve">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أرسلان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 xml:space="preserve"> "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ببعض زعماء الحركة الوطنية المغربية وزيارته للمغرب.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تأثر المغرب بحركات التحرر في المشرق العربي وآسيا.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  <w:rtl/>
                    </w:rPr>
                    <w:t> اعتمدت الحركة الوطنية المغربية على وسائل متعددة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إنشاء مدارس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حرة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من طرف أعضاء الحركة الوطنية المغربية لنشر الثقافة العربية الإسلامية و لمواجهة الثقافة الغربية الاستعمارية.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إصدار الجرائد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والمجلات .</w:t>
                  </w:r>
                  <w:proofErr w:type="gramEnd"/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تأسيس جمعيات: سواء داخل المغرب أو خارجه.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تأسيس الأحزاب السياسية : ففي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المنطقة السلطانية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 تأسست سنة 1933 " كتلة العمل الوطني " التي انقسمت سنة 1937 إلى حزبين هما " الحركة الوطنية لتحقيق المطالب "( أو الحزب الوطني ) بزعامة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علال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الفاسي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و " الحركة القومية بقيادة  محمد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بلحسن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الوزاني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. و في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 xml:space="preserve">المنطقة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الخليفية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أسس  عبد الخالق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الطريس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" حزب الإصلاح الوطني" بينما أنشأ محمد  المكي  الناصري " حزب الوحدة المغربية".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  <w:rtl/>
                    </w:rPr>
                    <w:t> طالبت الحركة الوطنية المغربية سنة 1934 بالإصلاحات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في سنة 1934 تقدمت كتلة العمل الوطني إلى السلطات الاستعمارية بمطالب الشعب المغربي التي تضمنت الإصلاحات الآتية :</w:t>
                  </w:r>
                </w:p>
                <w:p w:rsidR="00001ACC" w:rsidRPr="00001ACC" w:rsidRDefault="00001ACC" w:rsidP="00B246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السياسة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الإدارية :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إلغاء الحكم المباشر ، و تكوين حكومة مغربية ، وإقرار حرية التعبير.</w:t>
                  </w:r>
                </w:p>
                <w:p w:rsidR="00001ACC" w:rsidRPr="00001ACC" w:rsidRDefault="00001ACC" w:rsidP="00B246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السياسة الاقتصادية و المالية : وضع حد للاستغلال الاقتصادي ، و المساواة في الضرائب بين المغاربة و الأجانب .</w:t>
                  </w:r>
                </w:p>
                <w:p w:rsidR="00001ACC" w:rsidRPr="00001ACC" w:rsidRDefault="00001ACC" w:rsidP="00B246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السياسة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الاجتماعية :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333333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الاهتمام بالتعليم و الصحة ، و تحسين ظروف العمال المغاربة 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  <w:t>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تطور الحركة الوطنية المغربية ومطالبتها بالاستقلال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  <w:t> </w:t>
                  </w: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  <w:rtl/>
                    </w:rPr>
                    <w:t> ساهمت عدة عوامل في استقلال الحركة الوطنية المغربية إلى المطالبة بالاستقلال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المواجهات الدموية التي تمت في مكناس سنة 1937 والتي عرفت بأحداث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بوفكران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اعتقال ونفي الزعماء الوطنيين، وحظر الأحزاب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الوطنية .</w:t>
                  </w:r>
                  <w:proofErr w:type="gramEnd"/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تأسيس اتحاد النقابات الموحدة الذي عمل على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تأطير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العمال المغاربة من أجل القيام بالإضرابات والمظاهرات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- تأسيس أحزاب وطنية جديدة في الطور الأخير من الحرب العالمية الثانية ويتعلق الأمر بكل من حزب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الاستقلال ،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وحزب الشورى والاستقلال، والحزب الشيوعي المغربي.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إعلان الولايات المتحدة الأمريكية استعدادها لمساعدة المغرب على تحقيق الاستقلال وذلك في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مؤتمر أنفا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لسنة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1943 .</w:t>
                  </w:r>
                  <w:proofErr w:type="gramEnd"/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احتلال فرنسا من طرف ألمانيا النازية خلال الحرب العالمية الثانية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تصاعد حركات التحرر في المستعمرات.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- إعلان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الميثاق الأطلسي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لسنة 1941  حق الشعوب في تقرير مصيرها.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  <w:rtl/>
                    </w:rPr>
                    <w:t xml:space="preserve"> منذ سنة 1944 انتقلت الحركة الوطنية المغربية إلى المطالبة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  <w:rtl/>
                    </w:rPr>
                    <w:t>بالاستقلال :</w:t>
                  </w:r>
                  <w:proofErr w:type="gramEnd"/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*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في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11 يناير 1944 أصدر حزب الاستقلال ( الحزب الوطني سابقا) وثيقة المطالبة بالاستقلال التي نادت بإلغاء نظام الحماية وباستقلال المغرب ووحدته الترابية في إطار الملكية الدستورية.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* تبنى السلطان محمد الخامس هذه الوثيقة، وقام في شهر أبريل 1947 بزيارة مدينة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طنجة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حيث ألقى خطابا أكد فيه على الوحدة الترابية وعلى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تشبت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المغرب بالقومية العربية والعقيدة الإسلامية . وأصدر السلطان بتنسيق مع قادة الحركة الوطنية مذكرات تطالب بالاستقلال.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استقلال المغرب واستكمال وحدته الترابية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ind w:left="1080" w:hanging="1008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8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أسفرت ثورة الملك والشعب عن استقلال البلاد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* في ظل ذلك، دبر المقيم العام الفرنسي كيوم </w:t>
                  </w: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</w:rPr>
                    <w:t>Guillaume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، بمساعدة عملائه وعلى رأسهم التهامي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الكلاوي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، مؤامرة عزل السلطان محمد بن يوسف وتعيين مكانه محمد بن عرفة 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* وفي 20 غشت 1953 نفي السلطان محمد الخامس والأسرة الملكية إلى جزيرة كورسيكا، ومنها  إلى مدغشقر.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* بمجرد نفي السلطان، انطلقت مظاهرات في المدن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المغربية ،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ورفض المغاربة الاعتراف بحكم ابن عرفة، وقاطعوا البضائع الفرنسية . وظهرت حركة فدائية مسلحة قادها بعض الزعماء من أشهرهم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علال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بن عبد الله ومحمد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الزرقطوني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وأحمد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الحنصالي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.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في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نفس الوقت تأسس جيش التحرير ( جيش تطوعي ) الذي تولى مهاجمة المواقع الاستعمارية في جبال الريف والأطلس المتوسط والكبير والمناطق الصحراوية.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* أمام تصاعد الكفاح المسلح، اضطرت فرنسا إلى عقد اتفاقية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إيكس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ليبان ( غشت 1955) التي بموجبها عاد السلطان محمد الخامس إلى وطنه في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نونبر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1955.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وتشكلت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حكومة مغربية تكلفت بمتابعة التفاوض مع فرنسا الذي أسفر في 2 مارس 1956 عن توقيع اتفاقية مغربية فرنسية وضعت حدا للحماية الفرنسية. وفي أبريل من نفس السنة ألغيت الحماية الإسبانية في المنطقة الشمالية . وفي أكتوبر من نفس السنة ألغي الوضع الدولي لمدينة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طنجة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.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008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pt;height:24pt"/>
                    </w:pict>
                  </w: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009900"/>
                      <w:sz w:val="16"/>
                      <w:szCs w:val="16"/>
                      <w:shd w:val="clear" w:color="auto" w:fill="FFFFFF"/>
                      <w:rtl/>
                    </w:rPr>
                    <w:t> اهتم المغرب باستكمال وحدته الترابية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أمام تصاعد كفاح جيش التحرير والمقاومة المسلحة لقبائل الجنوب ، اضطرت إسبانيا إلى عقد اتفاقية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سينطرا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</w:rPr>
                    <w:t>Sintra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التي بموجبها انسحبت من منطقة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طرفاية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سنة 1958 . وبعد مفاوضات طويلة وعسيرة تمكن المغرب من استرجاع منطقة سيدي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ايفني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سنة 1969 </w:t>
                  </w: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</w:rPr>
                    <w:t>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رفضت إسبانيا فتح المفاوضات في شأن الصحراء المغربية.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لهذا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طرح المغرب هذه القضية على أنظار محكمة العدل الدولية التي أصدرت حكمها الذي أكد وجود روابط البيعة والولاء بين سكان الصحراء والعرش الملكي. وبالتالي نظم المغرب في سادس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نونبر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1975 المسيرة الخضراء التي أدت إلى عقد اتفاقية مدريد التي أتاحت للمغرب استرجاع منطقة الساقية الحمراء. بينما تولت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موريطانيا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إدارة منطقة وادي الذهب غير أنها سرعان ما انسحبت من هذه المنطقة التي قام المغرب بضمها إلى الوحدة الترابية في غشت 1979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ind w:left="1440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lang w:bidi="ar-MA"/>
                    </w:rPr>
                    <w:pict>
                      <v:shape id="_x0000_i1026" type="#_x0000_t75" alt="" style="width:24pt;height:24pt"/>
                    </w:pic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خاتمة : استقل المغرب سنة 1956 واسترجع مناطقه المحتلة باستثناء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سبتة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ومليلية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والجزرالجعفرية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 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شرح العبارات :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الحركة السلفية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: حركة دعت إلى الرجوع إلى أصول الإسلام على عهد السلف </w:t>
                  </w:r>
                  <w:proofErr w:type="gram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الصالح .</w:t>
                  </w:r>
                  <w:proofErr w:type="gram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          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شكيب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 xml:space="preserve">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أرسلان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  : 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مناضل سياسي لبناني دعا إلى الوحدة القومية العربية 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المنطقة السلطانية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: منطقة النفوذ الفرنسي في عهد الحماية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 xml:space="preserve">المنطقة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الخليفية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: المنطقة الشمالية الخاضعة للنفوذ الإسباني في عهد الحماية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 مؤتمر أنفا لسنة 1943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: جمع بين الرئيس الأمريكي روزفلت والوزير الأول البريطاني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تشرشيل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والعاهل المغربي محمد الخامس.</w:t>
                  </w:r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u w:val="single"/>
                      <w:shd w:val="clear" w:color="auto" w:fill="FFFFFF"/>
                      <w:rtl/>
                      <w:lang w:bidi="ar-MA"/>
                    </w:rPr>
                    <w:t>الميثاق الأطلسي1941</w:t>
                  </w: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 : اتفاقية ثنائية بين الرئيس الأمريكي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روزفيلت</w:t>
                  </w:r>
                  <w:proofErr w:type="spellEnd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 xml:space="preserve"> و الوزير الأول البريطاني </w:t>
                  </w:r>
                  <w:proofErr w:type="spellStart"/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تشرشيل</w:t>
                  </w:r>
                  <w:proofErr w:type="spellEnd"/>
                </w:p>
                <w:p w:rsidR="00001ACC" w:rsidRPr="00001ACC" w:rsidRDefault="00001ACC" w:rsidP="00B2468B">
                  <w:pPr>
                    <w:bidi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001ACC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16"/>
                      <w:szCs w:val="16"/>
                      <w:shd w:val="clear" w:color="auto" w:fill="FFFFFF"/>
                      <w:rtl/>
                      <w:lang w:bidi="ar-MA"/>
                    </w:rPr>
                    <w:t> </w:t>
                  </w:r>
                </w:p>
                <w:p w:rsidR="007150F0" w:rsidRPr="00B2468B" w:rsidRDefault="007150F0" w:rsidP="00B2468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  <w:r w:rsidRPr="004E06AC">
        <w:rPr>
          <w:noProof/>
        </w:rPr>
        <w:pict>
          <v:shape id="_x0000_s1026" type="#_x0000_t202" style="position:absolute;left:0;text-align:left;margin-left:6.4pt;margin-top:-60.35pt;width:205.5pt;height:816.75pt;z-index:251660288">
            <v:textbox>
              <w:txbxContent>
                <w:p w:rsidR="007150F0" w:rsidRPr="00A65DAB" w:rsidRDefault="007150F0" w:rsidP="00A65DAB">
                  <w:pPr>
                    <w:bidi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</w:p>
    <w:sectPr w:rsidR="00373C31" w:rsidRPr="007150F0" w:rsidSect="00477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67B2F"/>
    <w:multiLevelType w:val="hybridMultilevel"/>
    <w:tmpl w:val="228E0772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50F0"/>
    <w:rsid w:val="000009C9"/>
    <w:rsid w:val="00001ACC"/>
    <w:rsid w:val="0006286A"/>
    <w:rsid w:val="000819D5"/>
    <w:rsid w:val="000F548A"/>
    <w:rsid w:val="002278D6"/>
    <w:rsid w:val="00252080"/>
    <w:rsid w:val="00255F17"/>
    <w:rsid w:val="002B6CCF"/>
    <w:rsid w:val="00334EC0"/>
    <w:rsid w:val="00353256"/>
    <w:rsid w:val="00373C31"/>
    <w:rsid w:val="00380E25"/>
    <w:rsid w:val="003B73AD"/>
    <w:rsid w:val="00412B73"/>
    <w:rsid w:val="00466FD4"/>
    <w:rsid w:val="004775F0"/>
    <w:rsid w:val="004E06AC"/>
    <w:rsid w:val="005258A5"/>
    <w:rsid w:val="00527F04"/>
    <w:rsid w:val="00561D50"/>
    <w:rsid w:val="005B1CB4"/>
    <w:rsid w:val="00600A0F"/>
    <w:rsid w:val="006415F9"/>
    <w:rsid w:val="006963B6"/>
    <w:rsid w:val="006B40BF"/>
    <w:rsid w:val="007150F0"/>
    <w:rsid w:val="00782FAA"/>
    <w:rsid w:val="007B21DC"/>
    <w:rsid w:val="007C5DEF"/>
    <w:rsid w:val="007C5F45"/>
    <w:rsid w:val="00820453"/>
    <w:rsid w:val="00822CB8"/>
    <w:rsid w:val="008705A1"/>
    <w:rsid w:val="00882CE8"/>
    <w:rsid w:val="008E51DA"/>
    <w:rsid w:val="00A12D66"/>
    <w:rsid w:val="00A65DAB"/>
    <w:rsid w:val="00AA7AB2"/>
    <w:rsid w:val="00AD038C"/>
    <w:rsid w:val="00B2468B"/>
    <w:rsid w:val="00B34F97"/>
    <w:rsid w:val="00C11EAE"/>
    <w:rsid w:val="00C50690"/>
    <w:rsid w:val="00C77869"/>
    <w:rsid w:val="00CC690B"/>
    <w:rsid w:val="00D01777"/>
    <w:rsid w:val="00D135BE"/>
    <w:rsid w:val="00D171AB"/>
    <w:rsid w:val="00DE5F5B"/>
    <w:rsid w:val="00DF1803"/>
    <w:rsid w:val="00E26581"/>
    <w:rsid w:val="00E7098A"/>
    <w:rsid w:val="00EA5EF0"/>
    <w:rsid w:val="00FD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5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7150F0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7150F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50F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561D50"/>
  </w:style>
  <w:style w:type="character" w:customStyle="1" w:styleId="apple-converted-space">
    <w:name w:val="apple-converted-space"/>
    <w:basedOn w:val="Policepardfaut"/>
    <w:rsid w:val="00561D50"/>
  </w:style>
  <w:style w:type="paragraph" w:styleId="Paragraphedeliste">
    <w:name w:val="List Paragraph"/>
    <w:basedOn w:val="Normal"/>
    <w:uiPriority w:val="34"/>
    <w:qFormat/>
    <w:rsid w:val="005B1C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B40F-D52C-494C-871C-90AEA856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word</dc:creator>
  <cp:lastModifiedBy>word</cp:lastModifiedBy>
  <cp:revision>3</cp:revision>
  <dcterms:created xsi:type="dcterms:W3CDTF">2019-03-02T23:45:00Z</dcterms:created>
  <dcterms:modified xsi:type="dcterms:W3CDTF">2019-03-02T23:51:00Z</dcterms:modified>
</cp:coreProperties>
</file>