
<file path=[Content_Types].xml><?xml version="1.0" encoding="utf-8"?>
<Types xmlns="http://schemas.openxmlformats.org/package/2006/content-types">
  <Default Extension="emf" ContentType="image/x-emf"/>
  <Default Extension="wmf" ContentType="image/x-wmf"/>
  <Default Extension="png" ContentType="image/png"/>
  <Default Extension="rels" ContentType="application/vnd.openxmlformats-package.relationships+xml"/>
  <Default Extension="xml" ContentType="application/xml"/>
  <Default Extension="jpeg" ContentType="image/jpeg"/>
  <Override PartName="/word/diagrams/colors2.xml" ContentType="application/vnd.openxmlformats-officedocument.drawingml.diagramColors+xml"/>
  <Override PartName="/word/diagrams/drawing3.xml" ContentType="application/vnd.ms-office.drawingml.diagramDrawing+xml"/>
  <Override PartName="/word/diagrams/quickStyle7.xml" ContentType="application/vnd.openxmlformats-officedocument.drawingml.diagramStyle+xml"/>
  <Override PartName="/word/fontTable.xml" ContentType="application/vnd.openxmlformats-officedocument.wordprocessingml.fontTable+xml"/>
  <Override PartName="/word/diagrams/colors4.xml" ContentType="application/vnd.openxmlformats-officedocument.drawingml.diagramColors+xml"/>
  <Override PartName="/word/diagrams/colors10.xml" ContentType="application/vnd.openxmlformats-officedocument.drawingml.diagramColors+xml"/>
  <Override PartName="/word/diagrams/quickStyle3.xml" ContentType="application/vnd.openxmlformats-officedocument.drawingml.diagramStyle+xml"/>
  <Override PartName="/word/diagrams/data3.xml" ContentType="application/vnd.openxmlformats-officedocument.drawingml.diagramData+xml"/>
  <Override PartName="/word/diagrams/colors8.xml" ContentType="application/vnd.openxmlformats-officedocument.drawingml.diagramColors+xml"/>
  <Override PartName="/word/diagrams/data1.xml" ContentType="application/vnd.openxmlformats-officedocument.drawingml.diagramData+xml"/>
  <Override PartName="/word/diagrams/data4.xml" ContentType="application/vnd.openxmlformats-officedocument.drawingml.diagramData+xml"/>
  <Override PartName="/word/diagrams/data5.xml" ContentType="application/vnd.openxmlformats-officedocument.drawingml.diagramData+xml"/>
  <Override PartName="/word/diagrams/quickStyle9.xml" ContentType="application/vnd.openxmlformats-officedocument.drawingml.diagramStyle+xml"/>
  <Override PartName="/customXml/itemProps1.xml" ContentType="application/vnd.openxmlformats-officedocument.customXmlProperties+xml"/>
  <Override PartName="/word/diagrams/layout2.xml" ContentType="application/vnd.openxmlformats-officedocument.drawingml.diagramLayout+xml"/>
  <Override PartName="/word/numbering.xml" ContentType="application/vnd.openxmlformats-officedocument.wordprocessingml.numbering+xml"/>
  <Override PartName="/word/diagrams/colors6.xml" ContentType="application/vnd.openxmlformats-officedocument.drawingml.diagramColors+xml"/>
  <Override PartName="/word/diagrams/drawing1.xml" ContentType="application/vnd.ms-office.drawingml.diagramDrawing+xml"/>
  <Override PartName="/word/document.xml" ContentType="application/vnd.openxmlformats-officedocument.wordprocessingml.document.main+xml"/>
  <Override PartName="/docProps/app.xml" ContentType="application/vnd.openxmlformats-officedocument.extended-properties+xml"/>
  <Override PartName="/word/settings.xml" ContentType="application/vnd.openxmlformats-officedocument.wordprocessingml.settings+xml"/>
  <Override PartName="/word/header1.xml" ContentType="application/vnd.openxmlformats-officedocument.wordprocessingml.header+xml"/>
  <Override PartName="/word/diagrams/data2.xml" ContentType="application/vnd.openxmlformats-officedocument.drawingml.diagramData+xml"/>
  <Override PartName="/word/diagrams/drawing2.xml" ContentType="application/vnd.ms-office.drawingml.diagramDrawing+xml"/>
  <Override PartName="/word/diagrams/layout4.xml" ContentType="application/vnd.openxmlformats-officedocument.drawingml.diagramLayout+xml"/>
  <Override PartName="/word/diagrams/layout3.xml" ContentType="application/vnd.openxmlformats-officedocument.drawingml.diagramLayout+xml"/>
  <Override PartName="/word/styles.xml" ContentType="application/vnd.openxmlformats-officedocument.wordprocessingml.styles+xml"/>
  <Override PartName="/word/diagrams/layout1.xml" ContentType="application/vnd.openxmlformats-officedocument.drawingml.diagramLayout+xml"/>
  <Override PartName="/word/diagrams/drawing5.xml" ContentType="application/vnd.ms-office.drawingml.diagramDrawing+xml"/>
  <Override PartName="/docProps/core.xml" ContentType="application/vnd.openxmlformats-package.core-properties+xml"/>
  <Override PartName="/word/diagrams/drawing4.xml" ContentType="application/vnd.ms-office.drawingml.diagramDrawing+xml"/>
  <Override PartName="/word/diagrams/layout5.xml" ContentType="application/vnd.openxmlformats-officedocument.drawingml.diagramLayout+xml"/>
  <Override PartName="/word/diagrams/quickStyle1.xml" ContentType="application/vnd.openxmlformats-officedocument.drawingml.diagramStyle+xml"/>
  <Override PartName="/word/diagrams/quickStyle5.xml" ContentType="application/vnd.openxmlformats-officedocument.drawingml.diagramStyle+xml"/>
  <Override PartName="/docProps/custom.xml" ContentType="application/vnd.openxmlformats-officedocument.custom-properties+xml"/>
  <Override PartName="/word/theme/theme1.xml" ContentType="application/vnd.openxmlformats-officedocument.theme+xml"/>
</Types>
</file>

<file path=_rels/.rels><?xml version="1.0" encoding="UTF-8"?>
<Relationships xmlns="http://schemas.openxmlformats.org/package/2006/relationships"><Relationship Id="rId2" Type="http://schemas.openxmlformats.org/package/2006/relationships/metadata/core-properties" Target="docProps/core.xml"/><Relationship Id="rId3" Type="http://schemas.openxmlformats.org/officeDocument/2006/relationships/extended-properties" Target="docProps/app.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mc:Ignorable="w14 wp14">
  <w:body>
    <w:p>
      <w:pPr>
        <w:pStyle w:val="style0"/>
        <w:rPr>
          <w:rFonts w:ascii="Times New Roman" w:cs="Times New Roman" w:eastAsia="Times New Roman" w:hAnsi="Times New Roman"/>
          <w:snapToGrid w:val="false"/>
          <w:color w:val="000000"/>
          <w:w w:val="0"/>
          <w:sz w:val="0"/>
          <w:szCs w:val="0"/>
          <w:u w:color="000000"/>
          <w:bdr w:val="none" w:sz="0" w:space="0" w:color="000000"/>
          <w:shd w:val="clear" w:color="000000" w:fill="000000"/>
        </w:rPr>
      </w:pPr>
      <w:bookmarkStart w:id="0" w:name="_GoBack"/>
      <w:bookmarkEnd w:id="0"/>
    </w:p>
    <w:p>
      <w:pPr>
        <w:pStyle w:val="style0"/>
        <w:rPr>
          <w:noProof/>
          <w:lang w:eastAsia="es-ES"/>
        </w:rPr>
      </w:pPr>
      <w:r>
        <w:rPr>
          <w:noProof/>
          <w:lang w:val="es-MX" w:eastAsia="es-MX"/>
        </w:rPr>
        <w:drawing>
          <wp:anchor distT="0" distB="0" distL="0" distR="0" simplePos="false" relativeHeight="2" behindDoc="false" locked="false" layoutInCell="true" allowOverlap="true">
            <wp:simplePos x="0" y="0"/>
            <wp:positionH relativeFrom="column">
              <wp:posOffset>-280035</wp:posOffset>
            </wp:positionH>
            <wp:positionV relativeFrom="paragraph">
              <wp:posOffset>-61594</wp:posOffset>
            </wp:positionV>
            <wp:extent cx="5791200" cy="2581275"/>
            <wp:effectExtent l="0" t="0" r="0" b="9525"/>
            <wp:wrapTopAndBottom/>
            <wp:docPr id="1026" name="Imagen 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2" cstate="print"/>
                    <a:srcRect l="0" t="0" r="0" b="0"/>
                    <a:stretch/>
                  </pic:blipFill>
                  <pic:spPr>
                    <a:xfrm rot="0">
                      <a:off x="0" y="0"/>
                      <a:ext cx="5791200" cy="2581275"/>
                    </a:xfrm>
                    <a:prstGeom prst="rect"/>
                    <a:ln>
                      <a:noFill/>
                    </a:ln>
                  </pic:spPr>
                </pic:pic>
              </a:graphicData>
            </a:graphic>
            <wp14:sizeRelH relativeFrom="page">
              <wp14:pctWidth>0</wp14:pctWidth>
            </wp14:sizeRelH>
            <wp14:sizeRelV relativeFrom="page">
              <wp14:pctHeight>0</wp14:pctHeight>
            </wp14:sizeRelV>
          </wp:anchor>
        </w:drawing>
      </w:r>
      <w:r>
        <w:rPr>
          <w:rFonts w:ascii="Times New Roman" w:cs="Times New Roman" w:eastAsia="Times New Roman" w:hAnsi="Times New Roman"/>
          <w:snapToGrid w:val="false"/>
          <w:color w:val="000000"/>
          <w:w w:val="0"/>
          <w:sz w:val="0"/>
          <w:szCs w:val="0"/>
          <w:u w:color="000000"/>
          <w:bdr w:val="none" w:sz="0" w:space="0" w:color="000000"/>
          <w:shd w:val="clear" w:color="000000" w:fill="000000"/>
        </w:rPr>
        <w:t>c</w:t>
      </w:r>
      <w:r>
        <w:rPr>
          <w:rFonts w:ascii="Times New Roman" w:cs="Times New Roman" w:eastAsia="Times New Roman" w:hAnsi="Times New Roman"/>
          <w:snapToGrid w:val="false"/>
          <w:color w:val="000000"/>
          <w:w w:val="0"/>
          <w:sz w:val="0"/>
          <w:szCs w:val="0"/>
          <w:u w:color="000000"/>
          <w:bdr w:val="none" w:sz="0" w:space="0" w:color="000000"/>
          <w:shd w:val="clear" w:color="000000" w:fill="000000"/>
        </w:rPr>
        <w:t xml:space="preserve"> </w:t>
      </w:r>
      <w:r>
        <w:rPr>
          <w:noProof/>
          <w:lang w:eastAsia="es-ES"/>
        </w:rPr>
        <w:t xml:space="preserve">                                                                               </w:t>
      </w:r>
    </w:p>
    <w:p>
      <w:pPr>
        <w:pStyle w:val="style0"/>
        <w:rPr>
          <w:noProof/>
          <w:lang w:eastAsia="es-ES"/>
        </w:rPr>
      </w:pPr>
    </w:p>
    <w:p>
      <w:pPr>
        <w:pStyle w:val="style0"/>
        <w:rPr>
          <w:noProof/>
          <w:lang w:eastAsia="es-ES"/>
        </w:rPr>
      </w:pPr>
    </w:p>
    <w:p>
      <w:pPr>
        <w:pStyle w:val="style0"/>
        <w:rPr>
          <w:noProof/>
          <w:lang w:eastAsia="es-ES"/>
        </w:rPr>
      </w:pPr>
      <w:r>
        <w:rPr>
          <w:noProof/>
          <w:lang w:val="es-MX" w:eastAsia="es-MX"/>
        </w:rPr>
        <mc:AlternateContent>
          <mc:Choice Requires="wps">
            <w:drawing>
              <wp:anchor distT="0" distB="0" distL="0" distR="0" simplePos="false" relativeHeight="4" behindDoc="false" locked="false" layoutInCell="true" allowOverlap="true">
                <wp:simplePos x="0" y="0"/>
                <wp:positionH relativeFrom="column">
                  <wp:posOffset>2215515</wp:posOffset>
                </wp:positionH>
                <wp:positionV relativeFrom="paragraph">
                  <wp:posOffset>194945</wp:posOffset>
                </wp:positionV>
                <wp:extent cx="3514725" cy="1962149"/>
                <wp:effectExtent l="95250" t="57150" r="104775" b="114300"/>
                <wp:wrapNone/>
                <wp:docPr id="1027" name="13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514725" cy="1962149"/>
                        </a:xfrm>
                        <a:prstGeom prst="rect"/>
                        <a:solidFill>
                          <a:srgbClr val="00b050"/>
                        </a:solidFill>
                        <a:ln cmpd="sng" cap="flat" w="76200">
                          <a:solidFill>
                            <a:srgbClr val="7f7f7f"/>
                          </a:solidFill>
                          <a:prstDash val="solid"/>
                          <a:round/>
                          <a:headEnd/>
                          <a:tailEnd/>
                        </a:ln>
                        <a:effectLst>
                          <a:outerShdw ky="0" rotWithShape="false" sy="100000" dir="5400000" sx="100000" kx="0" dist="12700" blurRad="40000" algn="b">
                            <a:srgbClr val="000000">
                              <a:alpha val="35001"/>
                            </a:srgbClr>
                          </a:outerShdw>
                        </a:effectLst>
                      </wps:spPr>
                      <wps:txbx id="1027">
                        <w:txbxContent>
                          <w:p>
                            <w:pPr>
                              <w:pStyle w:val="style0"/>
                              <w:jc w:val="center"/>
                              <w:rPr>
                                <w:rFonts w:ascii="Comic Sans MS" w:hAnsi="Comic Sans MS"/>
                                <w:sz w:val="44"/>
                                <w:szCs w:val="44"/>
                              </w:rPr>
                            </w:pPr>
                            <w:r>
                              <w:rPr>
                                <w:rFonts w:ascii="Comic Sans MS" w:hAnsi="Comic Sans MS"/>
                                <w:sz w:val="44"/>
                                <w:szCs w:val="44"/>
                              </w:rPr>
                              <w:t xml:space="preserve">APRENDIZAJES CLAVE </w:t>
                            </w:r>
                            <w:r>
                              <w:rPr>
                                <w:rFonts w:ascii="Comic Sans MS" w:hAnsi="Comic Sans MS"/>
                                <w:sz w:val="44"/>
                                <w:szCs w:val="44"/>
                              </w:rPr>
                              <w:t>CUADERNILLO DE PRODUCTOS</w:t>
                            </w:r>
                            <w:r>
                              <w:rPr>
                                <w:rFonts w:ascii="Comic Sans MS" w:hAnsi="Comic Sans MS"/>
                                <w:sz w:val="44"/>
                                <w:szCs w:val="44"/>
                              </w:rPr>
                              <w:t xml:space="preserve"> </w:t>
                            </w:r>
                            <w:r>
                              <w:rPr>
                                <w:rFonts w:ascii="Comic Sans MS" w:hAnsi="Comic Sans MS"/>
                                <w:sz w:val="44"/>
                                <w:szCs w:val="44"/>
                              </w:rPr>
                              <w:t>Y  NOTAS</w:t>
                            </w:r>
                            <w:r>
                              <w:rPr>
                                <w:rFonts w:ascii="Comic Sans MS" w:hAnsi="Comic Sans MS"/>
                                <w:sz w:val="44"/>
                                <w:szCs w:val="44"/>
                              </w:rPr>
                              <w:t xml:space="preserve"> 2018</w:t>
                            </w:r>
                          </w:p>
                        </w:txbxContent>
                      </wps:txbx>
                      <wps:bodyPr lIns="91440" rIns="91440" tIns="45720" bIns="45720" vert="horz" anchor="ctr" wrap="square">
                        <a:prstTxWarp prst="textNoShape"/>
                        <a:noAutofit/>
                      </wps:bodyPr>
                    </wps:wsp>
                  </a:graphicData>
                </a:graphic>
              </wp:anchor>
            </w:drawing>
          </mc:Choice>
          <mc:Fallback>
            <w:pict>
              <v:rect id="1027" fillcolor="#00b050" stroked="t" style="position:absolute;margin-left:174.45pt;margin-top:15.35pt;width:276.75pt;height:154.5pt;z-index:4;mso-position-horizontal-relative:text;mso-position-vertical-relative:text;mso-width-relative:page;mso-height-relative:page;mso-wrap-distance-left:0.0pt;mso-wrap-distance-right:0.0pt;visibility:visible;v-text-anchor:middle;">
                <v:stroke color="#7f7f7f" weight="6.0pt"/>
                <v:fill/>
                <v:shadow on="t" color="black" offset="-4.371139E-8pt,1.0pt" opacity="22937f" origin=",0.5" type="perspective"/>
                <v:textbox inset="7.2pt,3.6pt,7.2pt,3.6pt">
                  <w:txbxContent>
                    <w:p>
                      <w:pPr>
                        <w:pStyle w:val="style0"/>
                        <w:jc w:val="center"/>
                        <w:rPr>
                          <w:rFonts w:ascii="Comic Sans MS" w:hAnsi="Comic Sans MS"/>
                          <w:sz w:val="44"/>
                          <w:szCs w:val="44"/>
                        </w:rPr>
                      </w:pPr>
                      <w:r>
                        <w:rPr>
                          <w:rFonts w:ascii="Comic Sans MS" w:hAnsi="Comic Sans MS"/>
                          <w:sz w:val="44"/>
                          <w:szCs w:val="44"/>
                        </w:rPr>
                        <w:t xml:space="preserve">APRENDIZAJES CLAVE </w:t>
                      </w:r>
                      <w:r>
                        <w:rPr>
                          <w:rFonts w:ascii="Comic Sans MS" w:hAnsi="Comic Sans MS"/>
                          <w:sz w:val="44"/>
                          <w:szCs w:val="44"/>
                        </w:rPr>
                        <w:t>CUADERNILLO DE PRODUCTOS</w:t>
                      </w:r>
                      <w:r>
                        <w:rPr>
                          <w:rFonts w:ascii="Comic Sans MS" w:hAnsi="Comic Sans MS"/>
                          <w:sz w:val="44"/>
                          <w:szCs w:val="44"/>
                        </w:rPr>
                        <w:t xml:space="preserve"> </w:t>
                      </w:r>
                      <w:r>
                        <w:rPr>
                          <w:rFonts w:ascii="Comic Sans MS" w:hAnsi="Comic Sans MS"/>
                          <w:sz w:val="44"/>
                          <w:szCs w:val="44"/>
                        </w:rPr>
                        <w:t>Y  NOTAS</w:t>
                      </w:r>
                      <w:r>
                        <w:rPr>
                          <w:rFonts w:ascii="Comic Sans MS" w:hAnsi="Comic Sans MS"/>
                          <w:sz w:val="44"/>
                          <w:szCs w:val="44"/>
                        </w:rPr>
                        <w:t xml:space="preserve"> 2018</w:t>
                      </w:r>
                    </w:p>
                  </w:txbxContent>
                </v:textbox>
              </v:rect>
            </w:pict>
          </mc:Fallback>
        </mc:AlternateContent>
      </w:r>
    </w:p>
    <w:p>
      <w:pPr>
        <w:pStyle w:val="style0"/>
        <w:rPr>
          <w:noProof/>
          <w:lang w:eastAsia="es-ES"/>
        </w:rPr>
      </w:pPr>
      <w:r>
        <w:rPr>
          <w:noProof/>
          <w:lang w:val="es-MX" w:eastAsia="es-MX"/>
        </w:rPr>
        <w:drawing>
          <wp:anchor distT="0" distB="0" distL="114300" distR="114300" simplePos="false" relativeHeight="3" behindDoc="false" locked="false" layoutInCell="true" allowOverlap="true">
            <wp:simplePos x="0" y="0"/>
            <wp:positionH relativeFrom="column">
              <wp:posOffset>-213359</wp:posOffset>
            </wp:positionH>
            <wp:positionV relativeFrom="paragraph">
              <wp:posOffset>47625</wp:posOffset>
            </wp:positionV>
            <wp:extent cx="2428875" cy="4044950"/>
            <wp:effectExtent l="0" t="0" r="9525" b="0"/>
            <wp:wrapSquare wrapText="bothSides"/>
            <wp:docPr id="1028" name="Imagen 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Imagen 9"/>
                    <pic:cNvPicPr/>
                  </pic:nvPicPr>
                  <pic:blipFill>
                    <a:blip r:embed="rId3" cstate="print"/>
                    <a:srcRect l="0" t="0" r="0" b="0"/>
                    <a:stretch/>
                  </pic:blipFill>
                  <pic:spPr>
                    <a:xfrm rot="0">
                      <a:off x="0" y="0"/>
                      <a:ext cx="2428875" cy="4044950"/>
                    </a:xfrm>
                    <a:prstGeom prst="rect"/>
                    <a:pattFill prst="pct5">
                      <a:fgClr>
                        <a:srgbClr val="5b9bd5"/>
                      </a:fgClr>
                      <a:bgClr>
                        <a:srgbClr val="ffffff"/>
                      </a:bgClr>
                    </a:pattFill>
                    <a:ln>
                      <a:noFill/>
                    </a:ln>
                  </pic:spPr>
                </pic:pic>
              </a:graphicData>
            </a:graphic>
            <wp14:sizeRelH relativeFrom="page">
              <wp14:pctWidth>0</wp14:pctWidth>
            </wp14:sizeRelH>
            <wp14:sizeRelV relativeFrom="page">
              <wp14:pctHeight>0</wp14:pctHeight>
            </wp14:sizeRelV>
          </wp:anchor>
        </w:drawing>
      </w:r>
      <w:r>
        <w:rPr>
          <w:noProof/>
          <w:lang w:eastAsia="es-ES"/>
        </w:rPr>
        <w:t xml:space="preserve">                       </w:t>
      </w: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r>
        <w:rPr>
          <w:noProof/>
          <w:lang w:eastAsia="es-ES"/>
        </w:rPr>
        <w:t xml:space="preserve">                                             </w:t>
      </w:r>
    </w:p>
    <w:p>
      <w:pPr>
        <w:pStyle w:val="style0"/>
        <w:rPr>
          <w:noProof/>
          <w:lang w:eastAsia="es-ES"/>
        </w:rPr>
      </w:pPr>
      <w:r>
        <w:rPr>
          <w:noProof/>
          <w:lang w:val="es-MX" w:eastAsia="es-MX"/>
        </w:rPr>
        <mc:AlternateContent>
          <mc:Choice Requires="wps">
            <w:drawing>
              <wp:anchor distT="0" distB="0" distL="0" distR="0" simplePos="false" relativeHeight="5" behindDoc="false" locked="false" layoutInCell="true" allowOverlap="true">
                <wp:simplePos x="0" y="0"/>
                <wp:positionH relativeFrom="column">
                  <wp:posOffset>-485775</wp:posOffset>
                </wp:positionH>
                <wp:positionV relativeFrom="paragraph">
                  <wp:posOffset>46990</wp:posOffset>
                </wp:positionV>
                <wp:extent cx="3914775" cy="1466850"/>
                <wp:effectExtent l="0" t="0" r="9525" b="0"/>
                <wp:wrapNone/>
                <wp:docPr id="1029" name="5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914775" cy="1466850"/>
                        </a:xfrm>
                        <a:prstGeom prst="rect"/>
                        <a:solidFill>
                          <a:srgbClr val="ffffff"/>
                        </a:solidFill>
                        <a:ln>
                          <a:noFill/>
                        </a:ln>
                      </wps:spPr>
                      <wps:txbx id="1029">
                        <w:txbxContent>
                          <w:p>
                            <w:pPr>
                              <w:pStyle w:val="style0"/>
                              <w:jc w:val="center"/>
                              <w:rPr>
                                <w:rFonts w:ascii="Goudy Stout" w:hAnsi="Goudy Stout"/>
                                <w:b/>
                                <w:caps/>
                                <w:sz w:val="56"/>
                                <w:szCs w:val="56"/>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2ace2"/>
                                      </w14:gs>
                                      <w14:gs w14:pos="49000">
                                        <w14:srgbClr w14:val="5b94d4"/>
                                      </w14:gs>
                                      <w14:gs w14:pos="50000">
                                        <w14:srgbClr w14:val="3a7fbe"/>
                                      </w14:gs>
                                      <w14:gs w14:pos="92000">
                                        <w14:srgbClr w14:val="3971a3"/>
                                      </w14:gs>
                                      <w14:gs w14:pos="100000">
                                        <w14:srgbClr w14:val="386fa1"/>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pPr>
                            <w:r>
                              <w:rPr>
                                <w:rFonts w:ascii="Goudy Stout" w:hAnsi="Goudy Stout"/>
                                <w:b/>
                                <w:caps/>
                                <w:sz w:val="56"/>
                                <w:szCs w:val="56"/>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2ace2"/>
                                      </w14:gs>
                                      <w14:gs w14:pos="49000">
                                        <w14:srgbClr w14:val="5b94d4"/>
                                      </w14:gs>
                                      <w14:gs w14:pos="50000">
                                        <w14:srgbClr w14:val="3a7fbe"/>
                                      </w14:gs>
                                      <w14:gs w14:pos="92000">
                                        <w14:srgbClr w14:val="3971a3"/>
                                      </w14:gs>
                                      <w14:gs w14:pos="100000">
                                        <w14:srgbClr w14:val="386fa1"/>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t>NIVEL PRIMARIA</w:t>
                            </w: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29" fillcolor="white" stroked="f" style="position:absolute;margin-left:-38.25pt;margin-top:3.7pt;width:308.25pt;height:115.5pt;z-index:5;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jc w:val="center"/>
                        <w:rPr>
                          <w:rFonts w:ascii="Goudy Stout" w:hAnsi="Goudy Stout"/>
                          <w:b/>
                          <w:caps/>
                          <w:sz w:val="56"/>
                          <w:szCs w:val="56"/>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2ace2"/>
                                </w14:gs>
                                <w14:gs w14:pos="49000">
                                  <w14:srgbClr w14:val="5b94d4"/>
                                </w14:gs>
                                <w14:gs w14:pos="50000">
                                  <w14:srgbClr w14:val="3a7fbe"/>
                                </w14:gs>
                                <w14:gs w14:pos="92000">
                                  <w14:srgbClr w14:val="3971a3"/>
                                </w14:gs>
                                <w14:gs w14:pos="100000">
                                  <w14:srgbClr w14:val="386fa1"/>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pPr>
                      <w:r>
                        <w:rPr>
                          <w:rFonts w:ascii="Goudy Stout" w:hAnsi="Goudy Stout"/>
                          <w:b/>
                          <w:caps/>
                          <w:sz w:val="56"/>
                          <w:szCs w:val="56"/>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2ace2"/>
                                </w14:gs>
                                <w14:gs w14:pos="49000">
                                  <w14:srgbClr w14:val="5b94d4"/>
                                </w14:gs>
                                <w14:gs w14:pos="50000">
                                  <w14:srgbClr w14:val="3a7fbe"/>
                                </w14:gs>
                                <w14:gs w14:pos="92000">
                                  <w14:srgbClr w14:val="3971a3"/>
                                </w14:gs>
                                <w14:gs w14:pos="100000">
                                  <w14:srgbClr w14:val="386fa1"/>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t>NIVEL PRIMARIA</w:t>
                      </w:r>
                    </w:p>
                  </w:txbxContent>
                </v:textbox>
              </v:rect>
            </w:pict>
          </mc:Fallback>
        </mc:AlternateContent>
      </w: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jc w:val="center"/>
        <w:rPr>
          <w:rFonts w:ascii="Arial BoldMT" w:cs="Arial BoldMT" w:hAnsi="Arial BoldMT"/>
          <w:color w:val="323232"/>
          <w:sz w:val="45"/>
          <w:szCs w:val="45"/>
        </w:rPr>
      </w:pPr>
      <w:r>
        <w:rPr>
          <w:noProof/>
          <w:lang w:val="es-MX" w:eastAsia="es-MX"/>
        </w:rPr>
        <mc:AlternateContent>
          <mc:Choice Requires="wps">
            <w:drawing>
              <wp:anchor distT="0" distB="0" distL="0" distR="0" simplePos="false" relativeHeight="7" behindDoc="false" locked="false" layoutInCell="true" allowOverlap="true">
                <wp:simplePos x="0" y="0"/>
                <wp:positionH relativeFrom="column">
                  <wp:posOffset>-4709795</wp:posOffset>
                </wp:positionH>
                <wp:positionV relativeFrom="paragraph">
                  <wp:posOffset>405130</wp:posOffset>
                </wp:positionV>
                <wp:extent cx="1238250" cy="962025"/>
                <wp:effectExtent l="19050" t="19050" r="38100" b="352425"/>
                <wp:wrapNone/>
                <wp:docPr id="1030" name="16 Llamada ovalada"/>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238250" cy="962025"/>
                        </a:xfrm>
                        <a:prstGeom prst="wedgeEllipseCallout">
                          <a:avLst>
                            <a:gd name="adj1" fmla="val 4059"/>
                            <a:gd name="adj2" fmla="val 82100"/>
                          </a:avLst>
                        </a:prstGeom>
                        <a:solidFill>
                          <a:srgbClr val="5b9bd5"/>
                        </a:solidFill>
                        <a:ln cmpd="sng" cap="flat" w="25400">
                          <a:solidFill>
                            <a:srgbClr val="42719b"/>
                          </a:solidFill>
                          <a:prstDash val="solid"/>
                          <a:round/>
                          <a:headEnd/>
                          <a:tailEnd/>
                        </a:ln>
                      </wps:spPr>
                      <wps:txbx id="1030">
                        <w:txbxContent>
                          <w:p>
                            <w:pPr>
                              <w:pStyle w:val="style0"/>
                              <w:jc w:val="center"/>
                              <w:rPr>
                                <w:rFonts w:ascii="Comic Sans MS" w:hAnsi="Comic Sans MS"/>
                              </w:rPr>
                            </w:pPr>
                            <w:r>
                              <w:rPr>
                                <w:rFonts w:ascii="Comic Sans MS" w:hAnsi="Comic Sans MS"/>
                              </w:rPr>
                              <w:t>¿PARA QUÈ SE APRENDE?</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adj="1350,25920" o:spt="63"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1030" type="#_x0000_t63" adj="11677,28534" fillcolor="#5b9bd5" style="position:absolute;margin-left:-370.85pt;margin-top:31.9pt;width:97.5pt;height:75.75pt;z-index:7;mso-position-horizontal-relative:text;mso-position-vertical-relative:text;mso-width-percent:0;mso-height-percent:0;mso-width-relative:margin;mso-height-relative:margin;mso-wrap-distance-left:0.0pt;mso-wrap-distance-right:0.0pt;visibility:visible;v-text-anchor:middle;">
                <v:stroke color="#42719b" weight="2.0pt"/>
                <v:fill/>
                <v:textbox inset="7.2pt,3.6pt,7.2pt,3.6pt">
                  <w:txbxContent>
                    <w:p>
                      <w:pPr>
                        <w:pStyle w:val="style0"/>
                        <w:jc w:val="center"/>
                        <w:rPr>
                          <w:rFonts w:ascii="Comic Sans MS" w:hAnsi="Comic Sans MS"/>
                        </w:rPr>
                      </w:pPr>
                      <w:r>
                        <w:rPr>
                          <w:rFonts w:ascii="Comic Sans MS" w:hAnsi="Comic Sans MS"/>
                        </w:rPr>
                        <w:t>¿PARA QUÈ SE APRENDE?</w:t>
                      </w:r>
                    </w:p>
                  </w:txbxContent>
                </v:textbox>
              </v:shape>
            </w:pict>
          </mc:Fallback>
        </mc:AlternateContent>
      </w:r>
      <w:r>
        <w:rPr>
          <w:noProof/>
          <w:lang w:val="es-MX" w:eastAsia="es-MX"/>
        </w:rPr>
        <mc:AlternateContent>
          <mc:Choice Requires="wps">
            <w:drawing>
              <wp:anchor distT="0" distB="0" distL="0" distR="0" simplePos="false" relativeHeight="8" behindDoc="false" locked="false" layoutInCell="true" allowOverlap="true">
                <wp:simplePos x="0" y="0"/>
                <wp:positionH relativeFrom="column">
                  <wp:posOffset>-3042920</wp:posOffset>
                </wp:positionH>
                <wp:positionV relativeFrom="paragraph">
                  <wp:posOffset>405130</wp:posOffset>
                </wp:positionV>
                <wp:extent cx="4467225" cy="2047874"/>
                <wp:effectExtent l="0" t="0" r="28575" b="28575"/>
                <wp:wrapNone/>
                <wp:docPr id="1031" name="19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4467225" cy="2047874"/>
                        </a:xfrm>
                        <a:prstGeom prst="rect"/>
                        <a:solidFill>
                          <a:srgbClr val="ffffff"/>
                        </a:solidFill>
                        <a:ln cmpd="sng" cap="flat" w="6350">
                          <a:solidFill>
                            <a:srgbClr val="000000"/>
                          </a:solidFill>
                          <a:prstDash val="solid"/>
                          <a:round/>
                          <a:headEnd/>
                          <a:tailEnd/>
                        </a:ln>
                      </wps:spPr>
                      <wps:txbx id="1031">
                        <w:txbxContent>
                          <w:p>
                            <w:pPr>
                              <w:pStyle w:val="style0"/>
                              <w:widowControl w:val="false"/>
                              <w:autoSpaceDE w:val="false"/>
                              <w:autoSpaceDN w:val="false"/>
                              <w:adjustRightInd w:val="false"/>
                              <w:snapToGrid w:val="false"/>
                              <w:spacing w:after="0" w:lineRule="auto" w:line="240"/>
                              <w:rPr>
                                <w:rFonts w:ascii="Comic Sans MS" w:hAnsi="Comic Sans MS"/>
                              </w:rPr>
                            </w:pPr>
                            <w:r>
                              <w:rPr>
                                <w:rFonts w:ascii="Comic Sans MS" w:cs="Arial BoldMT" w:hAnsi="Comic Sans MS"/>
                                <w:color w:val="323232"/>
                              </w:rPr>
                              <w:t>1.- ¿Para qué se aprende?</w:t>
                            </w:r>
                          </w:p>
                          <w:p>
                            <w:pPr>
                              <w:pStyle w:val="style0"/>
                              <w:widowControl w:val="false"/>
                              <w:autoSpaceDE w:val="false"/>
                              <w:autoSpaceDN w:val="false"/>
                              <w:adjustRightInd w:val="false"/>
                              <w:snapToGrid w:val="false"/>
                              <w:spacing w:after="0" w:lineRule="auto" w:line="240"/>
                              <w:jc w:val="both"/>
                              <w:rPr>
                                <w:rFonts w:ascii="Times New Roman" w:hAnsi="Times New Roman"/>
                                <w:sz w:val="24"/>
                                <w:szCs w:val="24"/>
                              </w:rPr>
                            </w:pPr>
                            <w:r>
                              <w:rPr>
                                <w:rFonts w:ascii="Comic Sans MS" w:cs="Arial" w:hAnsi="Comic Sans MS"/>
                                <w:color w:val="535353"/>
                              </w:rPr>
                              <w:t>Responde brevemente a la pregunta y sitúa tu respuesta en el contexto de tu labor educativa</w:t>
                            </w:r>
                            <w:r>
                              <w:rPr>
                                <w:rFonts w:ascii="Arial" w:cs="Arial" w:hAnsi="Arial"/>
                                <w:color w:val="535353"/>
                                <w:sz w:val="15"/>
                                <w:szCs w:val="15"/>
                              </w:rPr>
                              <w:t>.</w:t>
                            </w:r>
                          </w:p>
                          <w:p>
                            <w:pPr>
                              <w:pStyle w:val="style0"/>
                              <w:jc w:val="both"/>
                              <w:rPr>
                                <w:rFonts w:ascii="Arial" w:cs="Arial" w:hAnsi="Arial"/>
                              </w:rPr>
                            </w:pPr>
                            <w:r>
                              <w:rPr>
                                <w:rFonts w:ascii="Arial" w:cs="Arial" w:hAnsi="Arial"/>
                                <w:b/>
                                <w:bCs/>
                              </w:rPr>
                              <w:t>Para modificar o adquirir nuevos conocimientos, habilidades, capacidades, valores o conductas como resultado de experiencia, el estudio, el razonamiento y la observación. Ser  libres, críticos, autónomos, responsables, consciente de limitaciones.</w:t>
                            </w: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31" fillcolor="white" stroked="t" style="position:absolute;margin-left:-239.6pt;margin-top:31.9pt;width:351.75pt;height:161.25pt;z-index:8;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widowControl w:val="false"/>
                        <w:autoSpaceDE w:val="false"/>
                        <w:autoSpaceDN w:val="false"/>
                        <w:adjustRightInd w:val="false"/>
                        <w:snapToGrid w:val="false"/>
                        <w:spacing w:after="0" w:lineRule="auto" w:line="240"/>
                        <w:rPr>
                          <w:rFonts w:ascii="Comic Sans MS" w:hAnsi="Comic Sans MS"/>
                        </w:rPr>
                      </w:pPr>
                      <w:r>
                        <w:rPr>
                          <w:rFonts w:ascii="Comic Sans MS" w:cs="Arial BoldMT" w:hAnsi="Comic Sans MS"/>
                          <w:color w:val="323232"/>
                        </w:rPr>
                        <w:t>1.- ¿Para qué se aprende?</w:t>
                      </w:r>
                    </w:p>
                    <w:p>
                      <w:pPr>
                        <w:pStyle w:val="style0"/>
                        <w:widowControl w:val="false"/>
                        <w:autoSpaceDE w:val="false"/>
                        <w:autoSpaceDN w:val="false"/>
                        <w:adjustRightInd w:val="false"/>
                        <w:snapToGrid w:val="false"/>
                        <w:spacing w:after="0" w:lineRule="auto" w:line="240"/>
                        <w:jc w:val="both"/>
                        <w:rPr>
                          <w:rFonts w:ascii="Times New Roman" w:hAnsi="Times New Roman"/>
                          <w:sz w:val="24"/>
                          <w:szCs w:val="24"/>
                        </w:rPr>
                      </w:pPr>
                      <w:r>
                        <w:rPr>
                          <w:rFonts w:ascii="Comic Sans MS" w:cs="Arial" w:hAnsi="Comic Sans MS"/>
                          <w:color w:val="535353"/>
                        </w:rPr>
                        <w:t>Responde brevemente a la pregunta y sitúa tu respuesta en el contexto de tu labor educativa</w:t>
                      </w:r>
                      <w:r>
                        <w:rPr>
                          <w:rFonts w:ascii="Arial" w:cs="Arial" w:hAnsi="Arial"/>
                          <w:color w:val="535353"/>
                          <w:sz w:val="15"/>
                          <w:szCs w:val="15"/>
                        </w:rPr>
                        <w:t>.</w:t>
                      </w:r>
                    </w:p>
                    <w:p>
                      <w:pPr>
                        <w:pStyle w:val="style0"/>
                        <w:jc w:val="both"/>
                        <w:rPr>
                          <w:rFonts w:ascii="Arial" w:cs="Arial" w:hAnsi="Arial"/>
                        </w:rPr>
                      </w:pPr>
                      <w:r>
                        <w:rPr>
                          <w:rFonts w:ascii="Arial" w:cs="Arial" w:hAnsi="Arial"/>
                          <w:b/>
                          <w:bCs/>
                        </w:rPr>
                        <w:t>Para modificar o adquirir nuevos conocimientos, habilidades, capacidades, valores o conductas como resultado de experiencia, el estudio, el razonamiento y la observación. Ser  libres, críticos, autónomos, responsables, consciente de limitaciones.</w:t>
                      </w:r>
                    </w:p>
                  </w:txbxContent>
                </v:textbox>
              </v:rect>
            </w:pict>
          </mc:Fallback>
        </mc:AlternateContent>
      </w:r>
      <w:r>
        <w:rPr>
          <w:noProof/>
          <w:lang w:val="es-MX" w:eastAsia="es-MX"/>
        </w:rPr>
        <mc:AlternateContent>
          <mc:Choice Requires="wps">
            <w:drawing>
              <wp:anchor distT="0" distB="0" distL="114300" distR="114300" simplePos="false" relativeHeight="6" behindDoc="false" locked="false" layoutInCell="true" allowOverlap="true">
                <wp:simplePos x="0" y="0"/>
                <wp:positionH relativeFrom="column">
                  <wp:posOffset>-3810</wp:posOffset>
                </wp:positionH>
                <wp:positionV relativeFrom="paragraph">
                  <wp:posOffset>-128269</wp:posOffset>
                </wp:positionV>
                <wp:extent cx="1828800" cy="600075"/>
                <wp:effectExtent l="0" t="0" r="0" b="9525"/>
                <wp:wrapSquare wrapText="bothSides"/>
                <wp:docPr id="1032" name="1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828800" cy="600075"/>
                        </a:xfrm>
                        <a:prstGeom prst="rect"/>
                        <a:ln>
                          <a:noFill/>
                        </a:ln>
                      </wps:spPr>
                      <wps:txbx id="1032">
                        <w:txbxContent>
                          <w:p>
                            <w:pPr>
                              <w:pStyle w:val="style0"/>
                              <w:jc w:val="center"/>
                              <w:rPr>
                                <w:b/>
                                <w:noProof/>
                                <w:sz w:val="56"/>
                                <w:szCs w:val="56"/>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56"/>
                                <w:szCs w:val="56"/>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APRENDIZAJES CLAVE</w:t>
                            </w:r>
                          </w:p>
                        </w:txbxContent>
                      </wps:txbx>
                      <wps:bodyPr lIns="91440" rIns="91440" tIns="45720" bIns="45720" vert="horz" anchor="t" wrap="none">
                        <a:prstTxWarp prst="textNoShape"/>
                        <a:noAutofit/>
                      </wps:bodyPr>
                    </wps:wsp>
                  </a:graphicData>
                </a:graphic>
                <wp14:sizeRelV relativeFrom="margin">
                  <wp14:pctHeight>0</wp14:pctHeight>
                </wp14:sizeRelV>
              </wp:anchor>
            </w:drawing>
          </mc:Choice>
          <mc:Fallback>
            <w:pict>
              <v:rect id="1032" filled="f" stroked="f" style="position:absolute;margin-left:-0.3pt;margin-top:-10.1pt;width:144.0pt;height:47.25pt;z-index:6;mso-position-horizontal-relative:text;mso-position-vertical-relative:text;mso-height-percent:0;mso-width-relative:page;mso-height-relative:margin;visibility:visible;mso-wrap-style:none;">
                <v:stroke on="f"/>
                <w10:wrap type="square"/>
                <v:fill/>
                <v:textbox inset="7.2pt,3.6pt,7.2pt,3.6pt">
                  <w:txbxContent>
                    <w:p>
                      <w:pPr>
                        <w:pStyle w:val="style0"/>
                        <w:jc w:val="center"/>
                        <w:rPr>
                          <w:b/>
                          <w:noProof/>
                          <w:sz w:val="56"/>
                          <w:szCs w:val="56"/>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56"/>
                          <w:szCs w:val="56"/>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APRENDIZAJES CLAVE</w:t>
                      </w:r>
                    </w:p>
                  </w:txbxContent>
                </v:textbox>
              </v:rect>
            </w:pict>
          </mc:Fallback>
        </mc:AlternateContent>
      </w:r>
    </w:p>
    <w:p>
      <w:pPr>
        <w:pStyle w:val="style0"/>
        <w:rPr/>
      </w:pPr>
    </w:p>
    <w:p>
      <w:pPr>
        <w:pStyle w:val="style0"/>
        <w:rPr/>
      </w:pPr>
    </w:p>
    <w:p>
      <w:pPr>
        <w:pStyle w:val="style0"/>
        <w:rPr/>
      </w:pPr>
      <w:r>
        <w:rPr>
          <w:noProof/>
          <w:lang w:val="es-MX" w:eastAsia="es-MX"/>
        </w:rPr>
        <w:drawing>
          <wp:anchor distT="0" distB="0" distL="114300" distR="114300" simplePos="false" relativeHeight="10" behindDoc="false" locked="false" layoutInCell="true" allowOverlap="true">
            <wp:simplePos x="0" y="0"/>
            <wp:positionH relativeFrom="column">
              <wp:posOffset>-156210</wp:posOffset>
            </wp:positionH>
            <wp:positionV relativeFrom="paragraph">
              <wp:posOffset>103504</wp:posOffset>
            </wp:positionV>
            <wp:extent cx="2009775" cy="1590674"/>
            <wp:effectExtent l="0" t="0" r="0" b="0"/>
            <wp:wrapSquare wrapText="bothSides"/>
            <wp:docPr id="1033" name="Imagen 1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Imagen 14"/>
                    <pic:cNvPicPr/>
                  </pic:nvPicPr>
                  <pic:blipFill>
                    <a:blip r:embed="rId4" cstate="print"/>
                    <a:srcRect l="0" t="0" r="0" b="0"/>
                    <a:stretch/>
                  </pic:blipFill>
                  <pic:spPr>
                    <a:xfrm rot="0">
                      <a:off x="0" y="0"/>
                      <a:ext cx="2009775" cy="1590674"/>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rPr>
        <w:t>T E SUGERIMOS BUSCAR POR INTERNET</w:t>
      </w:r>
      <w:r>
        <w:rPr>
          <w:rFonts w:ascii="Comic Sans MS" w:hAnsi="Comic Sans MS"/>
        </w:rPr>
        <w:t xml:space="preserve"> EL VIDEO “LOS CINCO PILARES DE LA EDUCACION” Y POSTERIORMENTE COMPLETAR EL SIGUIENTE CUADRO.</w:t>
      </w:r>
    </w:p>
    <w:tbl>
      <w:tblPr>
        <w:tblStyle w:val="style154"/>
        <w:tblW w:w="9215" w:type="dxa"/>
        <w:tblInd w:w="-318" w:type="dxa"/>
        <w:tblLook w:val="04A0" w:firstRow="1" w:lastRow="0" w:firstColumn="1" w:lastColumn="0" w:noHBand="0" w:noVBand="1"/>
      </w:tblPr>
      <w:tblGrid>
        <w:gridCol w:w="2978"/>
        <w:gridCol w:w="3102"/>
        <w:gridCol w:w="3135"/>
      </w:tblGrid>
      <w:tr>
        <w:trPr/>
        <w:tc>
          <w:tcPr>
            <w:tcW w:w="2978" w:type="dxa"/>
            <w:tcBorders/>
            <w:shd w:val="clear" w:color="auto" w:fill="ffd966"/>
          </w:tcPr>
          <w:p>
            <w:pPr>
              <w:pStyle w:val="style0"/>
              <w:widowControl w:val="false"/>
              <w:autoSpaceDE w:val="false"/>
              <w:autoSpaceDN w:val="false"/>
              <w:adjustRightInd w:val="false"/>
              <w:snapToGrid w:val="false"/>
              <w:jc w:val="center"/>
              <w:rPr>
                <w:rFonts w:ascii="Comic Sans MS" w:cs="Times New Roman" w:eastAsia="Times New Roman" w:hAnsi="Comic Sans MS"/>
                <w:color w:val="000000"/>
                <w:lang w:eastAsia="es-ES"/>
              </w:rPr>
            </w:pPr>
            <w:r>
              <w:rPr>
                <w:rFonts w:ascii="Comic Sans MS" w:cs="Arial BoldMT" w:eastAsia="Times New Roman" w:hAnsi="Comic Sans MS"/>
                <w:color w:val="000000"/>
                <w:lang w:eastAsia="es-ES"/>
              </w:rPr>
              <w:t xml:space="preserve">CON QUE IDEAS </w:t>
            </w:r>
            <w:r>
              <w:rPr>
                <w:rFonts w:ascii="Comic Sans MS" w:cs="Arial BoldMT" w:eastAsia="Times New Roman" w:hAnsi="Comic Sans MS"/>
                <w:color w:val="000000"/>
                <w:lang w:eastAsia="es-ES"/>
              </w:rPr>
              <w:t xml:space="preserve"> ME</w:t>
            </w:r>
          </w:p>
          <w:p>
            <w:pPr>
              <w:pStyle w:val="style0"/>
              <w:jc w:val="center"/>
              <w:rPr>
                <w:rFonts w:ascii="Comic Sans MS" w:hAnsi="Comic Sans MS"/>
                <w:color w:val="000000"/>
              </w:rPr>
            </w:pPr>
            <w:r>
              <w:rPr>
                <w:rFonts w:ascii="Comic Sans MS" w:cs="Arial BoldMT" w:eastAsia="Times New Roman" w:hAnsi="Comic Sans MS"/>
                <w:color w:val="000000"/>
                <w:lang w:eastAsia="es-ES"/>
              </w:rPr>
              <w:t>IDENTIFICO</w:t>
            </w:r>
          </w:p>
        </w:tc>
        <w:tc>
          <w:tcPr>
            <w:tcW w:w="3102" w:type="dxa"/>
            <w:tcBorders/>
            <w:shd w:val="clear" w:color="auto" w:fill="ffd966"/>
          </w:tcPr>
          <w:p>
            <w:pPr>
              <w:pStyle w:val="style0"/>
              <w:widowControl w:val="false"/>
              <w:autoSpaceDE w:val="false"/>
              <w:autoSpaceDN w:val="false"/>
              <w:adjustRightInd w:val="false"/>
              <w:snapToGrid w:val="false"/>
              <w:jc w:val="center"/>
              <w:rPr>
                <w:rFonts w:ascii="Comic Sans MS" w:cs="Times New Roman" w:eastAsia="Times New Roman" w:hAnsi="Comic Sans MS"/>
                <w:color w:val="000000"/>
                <w:lang w:eastAsia="es-ES"/>
              </w:rPr>
            </w:pPr>
            <w:r>
              <w:rPr>
                <w:rFonts w:ascii="Comic Sans MS" w:cs="Arial BoldMT" w:eastAsia="Times New Roman" w:hAnsi="Comic Sans MS"/>
                <w:color w:val="000000"/>
                <w:lang w:eastAsia="es-ES"/>
              </w:rPr>
              <w:t>QUE IDEAS NO COMPARTO O</w:t>
            </w:r>
          </w:p>
          <w:p>
            <w:pPr>
              <w:pStyle w:val="style0"/>
              <w:jc w:val="center"/>
              <w:rPr>
                <w:rFonts w:ascii="Comic Sans MS" w:hAnsi="Comic Sans MS"/>
                <w:color w:val="000000"/>
              </w:rPr>
            </w:pPr>
            <w:r>
              <w:rPr>
                <w:rFonts w:ascii="Comic Sans MS" w:cs="Arial BoldMT" w:eastAsia="Times New Roman" w:hAnsi="Comic Sans MS"/>
                <w:color w:val="000000"/>
                <w:lang w:eastAsia="es-ES"/>
              </w:rPr>
              <w:t>COMPARTO MENOS</w:t>
            </w:r>
          </w:p>
        </w:tc>
        <w:tc>
          <w:tcPr>
            <w:tcW w:w="3135" w:type="dxa"/>
            <w:tcBorders/>
            <w:shd w:val="clear" w:color="auto" w:fill="ffd966"/>
          </w:tcPr>
          <w:p>
            <w:pPr>
              <w:pStyle w:val="style0"/>
              <w:widowControl w:val="false"/>
              <w:autoSpaceDE w:val="false"/>
              <w:autoSpaceDN w:val="false"/>
              <w:adjustRightInd w:val="false"/>
              <w:snapToGrid w:val="false"/>
              <w:jc w:val="center"/>
              <w:rPr>
                <w:rFonts w:ascii="Comic Sans MS" w:hAnsi="Comic Sans MS"/>
                <w:color w:val="000000"/>
              </w:rPr>
            </w:pPr>
            <w:r>
              <w:rPr>
                <w:rFonts w:ascii="Comic Sans MS" w:cs="Arial BoldMT" w:hAnsi="Comic Sans MS"/>
                <w:color w:val="000000"/>
              </w:rPr>
              <w:t>NO ME QUEDAN CLARAS ESTAS IDEAS  O</w:t>
            </w:r>
            <w:r>
              <w:rPr>
                <w:rFonts w:ascii="Comic Sans MS" w:hAnsi="Comic Sans MS"/>
                <w:color w:val="000000"/>
              </w:rPr>
              <w:t xml:space="preserve"> </w:t>
            </w:r>
            <w:r>
              <w:rPr>
                <w:rFonts w:ascii="Comic Sans MS" w:cs="Arial BoldMT" w:hAnsi="Comic Sans MS"/>
                <w:color w:val="000000"/>
              </w:rPr>
              <w:t>ME PARECEN CONFUSAS</w:t>
            </w:r>
          </w:p>
        </w:tc>
      </w:tr>
      <w:tr>
        <w:tblPrEx/>
        <w:trPr>
          <w:trHeight w:val="70" w:hRule="atLeast"/>
        </w:trPr>
        <w:tc>
          <w:tcPr>
            <w:tcW w:w="2978" w:type="dxa"/>
            <w:tcBorders/>
          </w:tcPr>
          <w:tbl>
            <w:tblPr>
              <w:tblW w:w="0" w:type="auto"/>
              <w:tblBorders>
                <w:top w:val="nil"/>
                <w:left w:val="nil"/>
                <w:bottom w:val="nil"/>
                <w:right w:val="nil"/>
              </w:tblBorders>
              <w:tblLook w:val="0000" w:firstRow="0" w:lastRow="0" w:firstColumn="0" w:lastColumn="0" w:noHBand="0" w:noVBand="0"/>
            </w:tblPr>
            <w:tblGrid>
              <w:gridCol w:w="2762"/>
            </w:tblGrid>
            <w:tr>
              <w:trPr>
                <w:trHeight w:val="1704" w:hRule="atLeast"/>
              </w:trPr>
              <w:tc>
                <w:tcPr>
                  <w:tcW w:w="0" w:type="auto"/>
                  <w:tcBorders/>
                </w:tcPr>
                <w:p>
                  <w:pPr>
                    <w:pStyle w:val="style0"/>
                    <w:spacing w:after="0" w:lineRule="auto" w:line="240"/>
                    <w:rPr>
                      <w:rFonts w:ascii="Comic Sans MS" w:hAnsi="Comic Sans MS"/>
                    </w:rPr>
                  </w:pPr>
                  <w:r>
                    <w:rPr>
                      <w:rFonts w:ascii="Comic Sans MS" w:hAnsi="Comic Sans MS"/>
                    </w:rPr>
                    <w:t xml:space="preserve"> -Mejorar la infraestructura de las escuelas. </w:t>
                  </w:r>
                </w:p>
                <w:p>
                  <w:pPr>
                    <w:pStyle w:val="style0"/>
                    <w:spacing w:after="0" w:lineRule="auto" w:line="240"/>
                    <w:rPr>
                      <w:rFonts w:ascii="Comic Sans MS" w:hAnsi="Comic Sans MS"/>
                    </w:rPr>
                  </w:pPr>
                  <w:r>
                    <w:rPr>
                      <w:rFonts w:ascii="Comic Sans MS" w:hAnsi="Comic Sans MS"/>
                    </w:rPr>
                    <w:t xml:space="preserve">-La escuela se pueda reorganizar de acuerdo a las necesidades de la comunidad y la entidad. </w:t>
                  </w:r>
                </w:p>
                <w:p>
                  <w:pPr>
                    <w:pStyle w:val="style0"/>
                    <w:spacing w:after="0" w:lineRule="auto" w:line="240"/>
                    <w:rPr>
                      <w:rFonts w:ascii="Comic Sans MS" w:hAnsi="Comic Sans MS"/>
                    </w:rPr>
                  </w:pPr>
                  <w:r>
                    <w:rPr>
                      <w:rFonts w:ascii="Comic Sans MS" w:hAnsi="Comic Sans MS"/>
                    </w:rPr>
                    <w:t xml:space="preserve">-Que a los docentes se les brinde cursos de formación continua y se les tome en cuenta para su curriculum. </w:t>
                  </w:r>
                </w:p>
                <w:p>
                  <w:pPr>
                    <w:pStyle w:val="style0"/>
                    <w:spacing w:after="0" w:lineRule="auto" w:line="240"/>
                    <w:rPr>
                      <w:rFonts w:ascii="Comic Sans MS" w:hAnsi="Comic Sans MS"/>
                    </w:rPr>
                  </w:pPr>
                  <w:r>
                    <w:rPr>
                      <w:rFonts w:ascii="Comic Sans MS" w:hAnsi="Comic Sans MS"/>
                    </w:rPr>
                    <w:t xml:space="preserve">-Que los alumnos no solamente memoricen contenidos. </w:t>
                  </w:r>
                </w:p>
                <w:p>
                  <w:pPr>
                    <w:pStyle w:val="style0"/>
                    <w:spacing w:after="0" w:lineRule="auto" w:line="240"/>
                    <w:rPr>
                      <w:rFonts w:ascii="Comic Sans MS" w:hAnsi="Comic Sans MS"/>
                    </w:rPr>
                  </w:pPr>
                  <w:r>
                    <w:rPr>
                      <w:rFonts w:ascii="Comic Sans MS" w:hAnsi="Comic Sans MS"/>
                    </w:rPr>
                    <w:t xml:space="preserve">-El juego lúdico. </w:t>
                  </w:r>
                </w:p>
                <w:p>
                  <w:pPr>
                    <w:pStyle w:val="style0"/>
                    <w:spacing w:after="0" w:lineRule="auto" w:line="240"/>
                    <w:rPr>
                      <w:rFonts w:ascii="Comic Sans MS" w:hAnsi="Comic Sans MS"/>
                    </w:rPr>
                  </w:pPr>
                  <w:r>
                    <w:rPr>
                      <w:rFonts w:ascii="Comic Sans MS" w:hAnsi="Comic Sans MS"/>
                    </w:rPr>
                    <w:t xml:space="preserve">-el trabajo entre pares. </w:t>
                  </w:r>
                </w:p>
              </w:tc>
            </w:tr>
          </w:tbl>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tc>
        <w:tc>
          <w:tcPr>
            <w:tcW w:w="3102" w:type="dxa"/>
            <w:tcBorders/>
          </w:tcPr>
          <w:tbl>
            <w:tblPr>
              <w:tblW w:w="0" w:type="auto"/>
              <w:tblBorders>
                <w:top w:val="nil"/>
                <w:left w:val="nil"/>
                <w:bottom w:val="nil"/>
                <w:right w:val="nil"/>
              </w:tblBorders>
              <w:tblLook w:val="0000" w:firstRow="0" w:lastRow="0" w:firstColumn="0" w:lastColumn="0" w:noHBand="0" w:noVBand="0"/>
            </w:tblPr>
            <w:tblGrid>
              <w:gridCol w:w="2886"/>
            </w:tblGrid>
            <w:tr>
              <w:trPr>
                <w:trHeight w:val="1818" w:hRule="atLeast"/>
              </w:trPr>
              <w:tc>
                <w:tcPr>
                  <w:tcW w:w="0" w:type="auto"/>
                  <w:tcBorders/>
                </w:tcPr>
                <w:p>
                  <w:pPr>
                    <w:pStyle w:val="style0"/>
                    <w:spacing w:after="0" w:lineRule="auto" w:line="240"/>
                    <w:rPr>
                      <w:rFonts w:ascii="Comic Sans MS" w:hAnsi="Comic Sans MS"/>
                    </w:rPr>
                  </w:pPr>
                  <w:r>
                    <w:rPr>
                      <w:rFonts w:ascii="Comic Sans MS" w:hAnsi="Comic Sans MS"/>
                    </w:rPr>
                    <w:t xml:space="preserve"> -Me agrada que sea equitativa e inclusiva por el bienestar de nuestros alumnos, sin embargo los docentes frente a grupo no somos especialistas, necesitamos capacitación en este sentido. </w:t>
                  </w:r>
                </w:p>
                <w:p>
                  <w:pPr>
                    <w:pStyle w:val="style0"/>
                    <w:spacing w:after="0" w:lineRule="auto" w:line="240"/>
                    <w:rPr>
                      <w:rFonts w:ascii="Comic Sans MS" w:hAnsi="Comic Sans MS"/>
                    </w:rPr>
                  </w:pPr>
                  <w:r>
                    <w:rPr>
                      <w:rFonts w:ascii="Comic Sans MS" w:hAnsi="Comic Sans MS"/>
                    </w:rPr>
                    <w:t xml:space="preserve">- Que se mencione que los docentes somos los responsables de alcanzar el cambio, puesto que sin exagerar el nuevo modelo educativo que se menciona aquí, es el trabajo arduo que desempeñamos los docentes y no es algo novedoso </w:t>
                  </w:r>
                </w:p>
              </w:tc>
            </w:tr>
          </w:tbl>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tc>
        <w:tc>
          <w:tcPr>
            <w:tcW w:w="3135" w:type="dxa"/>
            <w:tcBorders/>
          </w:tcPr>
          <w:p>
            <w:pPr>
              <w:pStyle w:val="style0"/>
              <w:rPr>
                <w:rFonts w:ascii="Comic Sans MS" w:hAnsi="Comic Sans MS"/>
              </w:rPr>
            </w:pPr>
          </w:p>
          <w:tbl>
            <w:tblPr>
              <w:tblW w:w="0" w:type="auto"/>
              <w:tblBorders>
                <w:top w:val="nil"/>
                <w:left w:val="nil"/>
                <w:bottom w:val="nil"/>
                <w:right w:val="nil"/>
              </w:tblBorders>
              <w:tblLook w:val="0000" w:firstRow="0" w:lastRow="0" w:firstColumn="0" w:lastColumn="0" w:noHBand="0" w:noVBand="0"/>
            </w:tblPr>
            <w:tblGrid>
              <w:gridCol w:w="2919"/>
            </w:tblGrid>
            <w:tr>
              <w:trPr>
                <w:trHeight w:val="898" w:hRule="atLeast"/>
              </w:trPr>
              <w:tc>
                <w:tcPr>
                  <w:tcW w:w="0" w:type="auto"/>
                  <w:tcBorders/>
                </w:tcPr>
                <w:p>
                  <w:pPr>
                    <w:pStyle w:val="style0"/>
                    <w:spacing w:after="0" w:lineRule="auto" w:line="240"/>
                    <w:rPr>
                      <w:rFonts w:ascii="Comic Sans MS" w:hAnsi="Comic Sans MS"/>
                    </w:rPr>
                  </w:pPr>
                  <w:r>
                    <w:rPr>
                      <w:rFonts w:ascii="Comic Sans MS" w:hAnsi="Comic Sans MS"/>
                    </w:rPr>
                    <w:t xml:space="preserve"> - Los recursos que se necesitan para alcanzar los objetivos de mejor infraestructura, en la actualidad estoy en salones prefabricados y no se observan avances en mi escuela de infraestructura. </w:t>
                  </w:r>
                </w:p>
              </w:tc>
            </w:tr>
          </w:tbl>
          <w:p>
            <w:pPr>
              <w:pStyle w:val="style0"/>
              <w:rPr>
                <w:rFonts w:ascii="Comic Sans MS" w:hAnsi="Comic Sans MS"/>
              </w:rPr>
            </w:pPr>
            <w:r>
              <w:rPr>
                <w:rFonts w:ascii="Comic Sans MS" w:hAnsi="Comic Sans MS"/>
                <w:noProof/>
                <w:lang w:val="es-MX" w:eastAsia="es-MX"/>
              </w:rPr>
              <w:drawing>
                <wp:anchor distT="0" distB="0" distL="0" distR="0" simplePos="false" relativeHeight="9" behindDoc="false" locked="false" layoutInCell="true" allowOverlap="true">
                  <wp:simplePos x="0" y="0"/>
                  <wp:positionH relativeFrom="column">
                    <wp:posOffset>213995</wp:posOffset>
                  </wp:positionH>
                  <wp:positionV relativeFrom="paragraph">
                    <wp:posOffset>791845</wp:posOffset>
                  </wp:positionV>
                  <wp:extent cx="1798319" cy="1790700"/>
                  <wp:effectExtent l="57150" t="57150" r="50165" b="57150"/>
                  <wp:wrapNone/>
                  <wp:docPr id="1034" name="Imagen 2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 name="Imagen 20"/>
                          <pic:cNvPicPr/>
                        </pic:nvPicPr>
                        <pic:blipFill>
                          <a:blip r:embed="rId5" cstate="print"/>
                          <a:srcRect l="0" t="0" r="0" b="0"/>
                          <a:stretch/>
                        </pic:blipFill>
                        <pic:spPr>
                          <a:xfrm rot="0">
                            <a:off x="0" y="0"/>
                            <a:ext cx="1798319" cy="1790700"/>
                          </a:xfrm>
                          <a:prstGeom prst="rect"/>
                          <a:pattFill prst="pct5">
                            <a:fgClr>
                              <a:srgbClr val="ffffff"/>
                            </a:fgClr>
                            <a:bgClr>
                              <a:srgbClr val="ffffff"/>
                            </a:bgClr>
                          </a:pattFill>
                          <a:ln>
                            <a:noFill/>
                          </a:ln>
                        </pic:spPr>
                      </pic:pic>
                    </a:graphicData>
                  </a:graphic>
                  <wp14:sizeRelH relativeFrom="page">
                    <wp14:pctWidth>0</wp14:pctWidth>
                  </wp14:sizeRelH>
                  <wp14:sizeRelV relativeFrom="page">
                    <wp14:pctHeight>0</wp14:pctHeight>
                  </wp14:sizeRelV>
                </wp:anchor>
              </w:drawing>
            </w:r>
          </w:p>
        </w:tc>
      </w:tr>
    </w:tbl>
    <w:p>
      <w:pPr>
        <w:pStyle w:val="style0"/>
        <w:jc w:val="both"/>
        <w:rPr>
          <w:rFonts w:ascii="Comic Sans MS" w:hAnsi="Comic Sans MS"/>
          <w:b/>
        </w:rPr>
      </w:pPr>
      <w:r>
        <w:rPr>
          <w:rFonts w:ascii="Comic Sans MS" w:hAnsi="Comic Sans MS"/>
          <w:b/>
        </w:rPr>
        <w:t>3.- CONTESTA LOS SIGUIENTES CUESTIONAMIENTOS:</w:t>
      </w:r>
    </w:p>
    <w:p>
      <w:pPr>
        <w:pStyle w:val="style0"/>
        <w:jc w:val="both"/>
        <w:rPr>
          <w:rFonts w:ascii="Comic Sans MS" w:hAnsi="Comic Sans MS"/>
          <w:b/>
        </w:rPr>
      </w:pPr>
      <w:r>
        <w:rPr>
          <w:rFonts w:ascii="Comic Sans MS" w:hAnsi="Comic Sans MS"/>
          <w:b/>
        </w:rPr>
        <w:t>¿Por qué es importante poner al centro la escuela en su contexto educativo?</w:t>
      </w:r>
    </w:p>
    <w:p>
      <w:pPr>
        <w:pStyle w:val="style0"/>
        <w:jc w:val="both"/>
        <w:rPr>
          <w:rFonts w:ascii="Comic Sans MS" w:hAnsi="Comic Sans MS"/>
        </w:rPr>
      </w:pPr>
      <w:r>
        <w:rPr>
          <w:rFonts w:ascii="Comic Sans MS" w:hAnsi="Comic Sans MS"/>
        </w:rPr>
        <w:t>Poner la Escuela al Centro significa desarrollar mecanismos que permitan a las autoridades educativas conocer y atender las necesidades de las escuelas.</w:t>
      </w:r>
    </w:p>
    <w:p>
      <w:pPr>
        <w:pStyle w:val="style0"/>
        <w:jc w:val="both"/>
        <w:rPr>
          <w:rFonts w:ascii="Comic Sans MS" w:hAnsi="Comic Sans MS"/>
        </w:rPr>
      </w:pPr>
      <w:r>
        <w:rPr>
          <w:rFonts w:ascii="Comic Sans MS" w:hAnsi="Comic Sans MS"/>
          <w:bCs/>
        </w:rPr>
        <w:t>Buscar crear una</w:t>
      </w:r>
      <w:r>
        <w:rPr>
          <w:rFonts w:ascii="Comic Sans MS" w:hAnsi="Comic Sans MS"/>
        </w:rPr>
        <w:t> </w:t>
      </w:r>
      <w:r>
        <w:rPr>
          <w:rFonts w:ascii="Comic Sans MS" w:hAnsi="Comic Sans MS"/>
          <w:bCs/>
        </w:rPr>
        <w:t>escuela renovada y fortalecida</w:t>
      </w:r>
      <w:r>
        <w:rPr>
          <w:rFonts w:ascii="Comic Sans MS" w:hAnsi="Comic Sans MS"/>
        </w:rPr>
        <w:t> que cuente con una organización, recursos, acompañamiento, infraestructura, docentes y servicios que conviertan las aulas en auténticos espacios de aprendizaje.</w:t>
      </w:r>
    </w:p>
    <w:p>
      <w:pPr>
        <w:pStyle w:val="style0"/>
        <w:jc w:val="both"/>
        <w:rPr>
          <w:rFonts w:ascii="Comic Sans MS" w:hAnsi="Comic Sans MS"/>
          <w:b/>
        </w:rPr>
      </w:pPr>
      <w:r>
        <w:rPr>
          <w:rFonts w:ascii="Comic Sans MS" w:hAnsi="Comic Sans MS"/>
          <w:b/>
        </w:rPr>
        <w:t>¿Qué acciones se pueden implementar en su comunidad y qué dificultades habría</w:t>
      </w:r>
      <w:r>
        <w:rPr>
          <w:rFonts w:ascii="Comic Sans MS" w:hAnsi="Comic Sans MS"/>
          <w:b/>
        </w:rPr>
        <w:t xml:space="preserve"> </w:t>
      </w:r>
      <w:r>
        <w:rPr>
          <w:rFonts w:ascii="Comic Sans MS" w:hAnsi="Comic Sans MS"/>
          <w:b/>
        </w:rPr>
        <w:t>que sortear?</w:t>
      </w:r>
    </w:p>
    <w:p>
      <w:pPr>
        <w:pStyle w:val="style0"/>
        <w:jc w:val="both"/>
        <w:rPr>
          <w:rFonts w:ascii="Comic Sans MS" w:hAnsi="Comic Sans MS"/>
        </w:rPr>
      </w:pPr>
      <w:r>
        <w:rPr>
          <w:rFonts w:ascii="Comic Sans MS" w:hAnsi="Comic Sans MS"/>
        </w:rPr>
        <w:t>Autonomía de gestión , en la flexibilidad del calendario escolar</w:t>
      </w:r>
      <w:r>
        <w:rPr>
          <w:rFonts w:ascii="Comic Sans MS" w:hAnsi="Comic Sans MS"/>
        </w:rPr>
        <w:t>,,</w:t>
      </w:r>
      <w:r>
        <w:rPr>
          <w:rFonts w:ascii="Comic Sans MS" w:hAnsi="Comic Sans MS"/>
        </w:rPr>
        <w:t xml:space="preserve"> Autonomía curricular, en la atención y adecuación de las dificultades de logro infraestructura digna , haciendo la gestión pertinente, esta última puede tener dificultades ya que los recursos se manejan por otras entidades</w:t>
      </w:r>
    </w:p>
    <w:p>
      <w:pPr>
        <w:pStyle w:val="style0"/>
        <w:jc w:val="both"/>
        <w:rPr>
          <w:rFonts w:ascii="Comic Sans MS" w:hAnsi="Comic Sans MS"/>
          <w:b/>
        </w:rPr>
      </w:pPr>
      <w:r>
        <w:rPr>
          <w:rFonts w:ascii="Comic Sans MS" w:hAnsi="Comic Sans MS"/>
          <w:b/>
        </w:rPr>
        <w:t>¿Cómo se pueden mejorar las prácticas educativas para coadyuvar a que los alumnos desarrollen su potencial?</w:t>
      </w:r>
    </w:p>
    <w:p>
      <w:pPr>
        <w:pStyle w:val="style0"/>
        <w:jc w:val="both"/>
        <w:rPr>
          <w:rFonts w:ascii="Comic Sans MS" w:hAnsi="Comic Sans MS"/>
        </w:rPr>
      </w:pPr>
      <w:r>
        <w:rPr>
          <w:rFonts w:ascii="Comic Sans MS" w:hAnsi="Comic Sans MS"/>
        </w:rPr>
        <w:t xml:space="preserve">Las expectativas que tengo de mis alumnos y de mi práctica docente son elementales para alcanzar ese desarrollo en ellos, existe la neurociencia la educación y la psicología, sí yo les repito a mis alumnos que son los mejores lograre mejores expectativas, que cuando los minimizo, eso me ha quedado claro no importa el contexto sino la actitud del docente. </w:t>
      </w:r>
    </w:p>
    <w:p>
      <w:pPr>
        <w:pStyle w:val="style0"/>
        <w:jc w:val="both"/>
        <w:rPr>
          <w:rFonts w:ascii="Comic Sans MS" w:hAnsi="Comic Sans MS"/>
        </w:rPr>
      </w:pPr>
      <w:r>
        <w:rPr>
          <w:rFonts w:ascii="Comic Sans MS" w:hAnsi="Comic Sans MS"/>
        </w:rPr>
        <w:t>El cerebro humano es extraordinariamente plástico, pudiéndose adaptar su actividad y cambiar su estructura de forma significativa a lo largo de la vida.</w:t>
      </w:r>
    </w:p>
    <w:p>
      <w:pPr>
        <w:pStyle w:val="style0"/>
        <w:jc w:val="both"/>
        <w:rPr>
          <w:rFonts w:ascii="Comic Sans MS" w:hAnsi="Comic Sans MS"/>
        </w:rPr>
      </w:pPr>
      <w:r>
        <w:rPr>
          <w:rFonts w:ascii="Comic Sans MS" w:hAnsi="Comic Sans MS"/>
        </w:rPr>
        <w:t>Profesionalización</w:t>
      </w:r>
      <w:r>
        <w:rPr>
          <w:rFonts w:ascii="Comic Sans MS" w:hAnsi="Comic Sans MS"/>
        </w:rPr>
        <w:t xml:space="preserve"> de los docente, la actualización y capacitación en formación continua y que funcione la gobernanza del sistema educativa en cuanto que se </w:t>
      </w:r>
      <w:r>
        <w:rPr>
          <w:rFonts w:ascii="Comic Sans MS" w:hAnsi="Comic Sans MS"/>
        </w:rPr>
        <w:t>dé</w:t>
      </w:r>
      <w:r>
        <w:rPr>
          <w:rFonts w:ascii="Comic Sans MS" w:hAnsi="Comic Sans MS"/>
        </w:rPr>
        <w:t xml:space="preserve"> una buena comunicación y </w:t>
      </w:r>
      <w:r>
        <w:rPr>
          <w:rFonts w:ascii="Comic Sans MS" w:hAnsi="Comic Sans MS"/>
        </w:rPr>
        <w:t>se cumplan con sus obligaciones.</w:t>
      </w:r>
    </w:p>
    <w:p>
      <w:pPr>
        <w:pStyle w:val="style0"/>
        <w:jc w:val="both"/>
        <w:rPr>
          <w:rFonts w:ascii="Comic Sans MS" w:hAnsi="Comic Sans MS"/>
        </w:rPr>
      </w:pPr>
    </w:p>
    <w:p>
      <w:pPr>
        <w:pStyle w:val="style0"/>
        <w:rPr>
          <w:rFonts w:ascii="Comic Sans MS" w:hAnsi="Comic Sans MS"/>
          <w:b/>
        </w:rPr>
      </w:pPr>
      <w:r>
        <w:rPr>
          <w:rFonts w:ascii="Comic Sans MS" w:hAnsi="Comic Sans MS"/>
          <w:b/>
        </w:rPr>
        <w:t>¿Cuáles son las características de tu comunidad escolar?</w:t>
      </w:r>
    </w:p>
    <w:p>
      <w:pPr>
        <w:pStyle w:val="style0"/>
        <w:jc w:val="both"/>
        <w:rPr>
          <w:rFonts w:ascii="Comic Sans MS" w:hAnsi="Comic Sans MS"/>
        </w:rPr>
      </w:pPr>
      <w:r>
        <w:rPr>
          <w:rFonts w:ascii="Comic Sans MS" w:hAnsi="Comic Sans MS"/>
        </w:rPr>
        <w:t xml:space="preserve">En la actualidad la escuela se desempeña desde una nueva realidad: es una escuela de tiempo completo con el compromiso de atender a alumnos dependientes de una madre o un padre solteros que trabajan o procedentes de familias en las que ambos padres trabajan, y que en consecuencia requieren de un horario ampliado en el que sus hijos estén seguros, se alimenten sanamente y aprovechen su tiempo de manera creativa y constructiva, debido al alto desarrollo de inseguridad que existe a los alrededores de nuestra escuela. </w:t>
      </w:r>
    </w:p>
    <w:p>
      <w:pPr>
        <w:pStyle w:val="style0"/>
        <w:jc w:val="both"/>
        <w:rPr>
          <w:rFonts w:ascii="Comic Sans MS" w:hAnsi="Comic Sans MS"/>
        </w:rPr>
      </w:pPr>
      <w:r>
        <w:rPr>
          <w:rFonts w:ascii="Comic Sans MS" w:hAnsi="Comic Sans MS"/>
        </w:rPr>
        <w:t xml:space="preserve">En donde se observan grupos de pandillas en los alrededores. </w:t>
      </w:r>
    </w:p>
    <w:p>
      <w:pPr>
        <w:pStyle w:val="style0"/>
        <w:rPr>
          <w:rFonts w:ascii="Comic Sans MS" w:hAnsi="Comic Sans MS"/>
        </w:rPr>
      </w:pPr>
      <w:r>
        <w:rPr>
          <w:rFonts w:ascii="Comic Sans MS" w:hAnsi="Comic Sans MS"/>
          <w:b/>
        </w:rPr>
        <w:t>¿Cómo colaboro para lograr que la educación sea inclusiva?</w:t>
      </w:r>
      <w:r>
        <w:rPr>
          <w:rFonts w:ascii="Comic Sans MS" w:hAnsi="Comic Sans MS"/>
        </w:rPr>
        <w:t xml:space="preserve"> </w:t>
      </w:r>
      <w:r>
        <w:rPr>
          <w:rFonts w:ascii="Comic Sans MS" w:hAnsi="Comic Sans MS"/>
        </w:rPr>
        <w:t>Indica tres acciones que puedes llevar a cabo, tres que puede llevar a cabo la escuela</w:t>
      </w:r>
      <w:r>
        <w:rPr>
          <w:rFonts w:ascii="Comic Sans MS" w:hAnsi="Comic Sans MS"/>
        </w:rPr>
        <w:t xml:space="preserve"> </w:t>
      </w:r>
      <w:r>
        <w:rPr>
          <w:rFonts w:ascii="Comic Sans MS" w:hAnsi="Comic Sans MS"/>
        </w:rPr>
        <w:t>y tres que puede llevar a cabo la autoridad educativa.</w:t>
      </w:r>
    </w:p>
    <w:p>
      <w:pPr>
        <w:pStyle w:val="style0"/>
        <w:rPr>
          <w:rFonts w:ascii="Comic Sans MS" w:hAnsi="Comic Sans MS"/>
          <w:b/>
        </w:rPr>
      </w:pPr>
    </w:p>
    <w:tbl>
      <w:tblPr>
        <w:tblW w:w="0" w:type="auto"/>
        <w:tblBorders>
          <w:top w:val="nil"/>
          <w:left w:val="nil"/>
          <w:bottom w:val="nil"/>
          <w:right w:val="nil"/>
        </w:tblBorders>
        <w:tblLayout w:type="fixed"/>
        <w:tblLook w:val="0000" w:firstRow="0" w:lastRow="0" w:firstColumn="0" w:lastColumn="0" w:noHBand="0" w:noVBand="0"/>
      </w:tblPr>
      <w:tblGrid>
        <w:gridCol w:w="2921"/>
        <w:gridCol w:w="2921"/>
        <w:gridCol w:w="2921"/>
      </w:tblGrid>
      <w:tr>
        <w:trPr>
          <w:trHeight w:val="93" w:hRule="atLeast"/>
        </w:trPr>
        <w:tc>
          <w:tcPr>
            <w:tcW w:w="2921" w:type="dxa"/>
            <w:tcBorders/>
          </w:tcPr>
          <w:p>
            <w:pPr>
              <w:pStyle w:val="style0"/>
              <w:rPr>
                <w:rFonts w:ascii="Comic Sans MS" w:hAnsi="Comic Sans MS"/>
              </w:rPr>
            </w:pPr>
            <w:r>
              <w:rPr>
                <w:rFonts w:ascii="Comic Sans MS" w:hAnsi="Comic Sans MS"/>
                <w:b/>
                <w:bCs/>
              </w:rPr>
              <w:t xml:space="preserve">PROFESOR </w:t>
            </w:r>
          </w:p>
        </w:tc>
        <w:tc>
          <w:tcPr>
            <w:tcW w:w="2921" w:type="dxa"/>
            <w:tcBorders/>
          </w:tcPr>
          <w:p>
            <w:pPr>
              <w:pStyle w:val="style0"/>
              <w:rPr>
                <w:rFonts w:ascii="Comic Sans MS" w:hAnsi="Comic Sans MS"/>
              </w:rPr>
            </w:pPr>
            <w:r>
              <w:rPr>
                <w:rFonts w:ascii="Comic Sans MS" w:hAnsi="Comic Sans MS"/>
                <w:b/>
                <w:bCs/>
              </w:rPr>
              <w:t xml:space="preserve">ESCUELA </w:t>
            </w:r>
          </w:p>
        </w:tc>
        <w:tc>
          <w:tcPr>
            <w:tcW w:w="2921" w:type="dxa"/>
            <w:tcBorders/>
          </w:tcPr>
          <w:p>
            <w:pPr>
              <w:pStyle w:val="style0"/>
              <w:rPr>
                <w:rFonts w:ascii="Comic Sans MS" w:hAnsi="Comic Sans MS"/>
              </w:rPr>
            </w:pPr>
            <w:r>
              <w:rPr>
                <w:rFonts w:ascii="Comic Sans MS" w:hAnsi="Comic Sans MS"/>
                <w:b/>
                <w:bCs/>
              </w:rPr>
              <w:t xml:space="preserve">AUTORIDAD </w:t>
            </w:r>
          </w:p>
        </w:tc>
      </w:tr>
      <w:tr>
        <w:tblPrEx/>
        <w:trPr>
          <w:trHeight w:val="1129" w:hRule="atLeast"/>
        </w:trPr>
        <w:tc>
          <w:tcPr>
            <w:tcW w:w="2921" w:type="dxa"/>
            <w:tcBorders/>
          </w:tcPr>
          <w:p>
            <w:pPr>
              <w:pStyle w:val="style0"/>
              <w:rPr>
                <w:rFonts w:ascii="Comic Sans MS" w:hAnsi="Comic Sans MS"/>
              </w:rPr>
            </w:pPr>
            <w:r>
              <w:rPr>
                <w:rFonts w:ascii="Comic Sans MS" w:hAnsi="Comic Sans MS"/>
                <w:b/>
                <w:bCs/>
              </w:rPr>
              <w:t xml:space="preserve">-Cuando tengo algún alumno con capacidades diferentes busco estrategias para ellos. </w:t>
            </w:r>
          </w:p>
          <w:p>
            <w:pPr>
              <w:pStyle w:val="style0"/>
              <w:rPr>
                <w:rFonts w:ascii="Comic Sans MS" w:hAnsi="Comic Sans MS"/>
              </w:rPr>
            </w:pPr>
            <w:r>
              <w:rPr>
                <w:rFonts w:ascii="Comic Sans MS" w:hAnsi="Comic Sans MS"/>
                <w:b/>
                <w:bCs/>
              </w:rPr>
              <w:t xml:space="preserve">-Trabajo por equipos mixtos (niños y niñas). </w:t>
            </w:r>
          </w:p>
          <w:p>
            <w:pPr>
              <w:pStyle w:val="style0"/>
              <w:rPr>
                <w:rFonts w:ascii="Comic Sans MS" w:hAnsi="Comic Sans MS"/>
              </w:rPr>
            </w:pPr>
            <w:r>
              <w:rPr>
                <w:rFonts w:ascii="Comic Sans MS" w:hAnsi="Comic Sans MS"/>
                <w:b/>
                <w:bCs/>
              </w:rPr>
              <w:t xml:space="preserve">-Se trabajan los valores respeto, tolerancia, equidad, etc. </w:t>
            </w:r>
          </w:p>
        </w:tc>
        <w:tc>
          <w:tcPr>
            <w:tcW w:w="2921" w:type="dxa"/>
            <w:tcBorders/>
          </w:tcPr>
          <w:p>
            <w:pPr>
              <w:pStyle w:val="style0"/>
              <w:rPr>
                <w:rFonts w:ascii="Comic Sans MS" w:hAnsi="Comic Sans MS"/>
              </w:rPr>
            </w:pPr>
            <w:r>
              <w:rPr>
                <w:rFonts w:ascii="Comic Sans MS" w:hAnsi="Comic Sans MS"/>
                <w:b/>
                <w:bCs/>
              </w:rPr>
              <w:t xml:space="preserve">-Acepta y apoya a alumnos con capacidades diferentes. </w:t>
            </w:r>
          </w:p>
          <w:p>
            <w:pPr>
              <w:pStyle w:val="style0"/>
              <w:rPr>
                <w:rFonts w:ascii="Comic Sans MS" w:hAnsi="Comic Sans MS"/>
              </w:rPr>
            </w:pPr>
            <w:r>
              <w:rPr>
                <w:rFonts w:ascii="Comic Sans MS" w:hAnsi="Comic Sans MS"/>
                <w:b/>
                <w:bCs/>
              </w:rPr>
              <w:t>-Cuenta con apoyo de UDEE</w:t>
            </w:r>
            <w:r>
              <w:rPr>
                <w:rFonts w:ascii="Comic Sans MS" w:hAnsi="Comic Sans MS"/>
                <w:b/>
                <w:bCs/>
              </w:rPr>
              <w:t xml:space="preserve">I. </w:t>
            </w:r>
          </w:p>
          <w:p>
            <w:pPr>
              <w:pStyle w:val="style0"/>
              <w:rPr>
                <w:rFonts w:ascii="Comic Sans MS" w:hAnsi="Comic Sans MS"/>
              </w:rPr>
            </w:pPr>
            <w:r>
              <w:rPr>
                <w:rFonts w:ascii="Comic Sans MS" w:hAnsi="Comic Sans MS"/>
                <w:b/>
                <w:bCs/>
              </w:rPr>
              <w:t xml:space="preserve">-Aunque la infraestructura no es adecuada, se busca los medios para que el alumno sea más autónomo. </w:t>
            </w:r>
          </w:p>
        </w:tc>
        <w:tc>
          <w:tcPr>
            <w:tcW w:w="2921" w:type="dxa"/>
            <w:tcBorders/>
          </w:tcPr>
          <w:p>
            <w:pPr>
              <w:pStyle w:val="style0"/>
              <w:rPr>
                <w:rFonts w:ascii="Comic Sans MS" w:hAnsi="Comic Sans MS"/>
              </w:rPr>
            </w:pPr>
            <w:r>
              <w:rPr>
                <w:rFonts w:ascii="Comic Sans MS" w:hAnsi="Comic Sans MS"/>
                <w:b/>
                <w:bCs/>
              </w:rPr>
              <w:t xml:space="preserve">-Que sea una realidad la infraestructura: </w:t>
            </w:r>
          </w:p>
          <w:p>
            <w:pPr>
              <w:pStyle w:val="style0"/>
              <w:rPr>
                <w:rFonts w:ascii="Comic Sans MS" w:hAnsi="Comic Sans MS"/>
              </w:rPr>
            </w:pPr>
            <w:r>
              <w:rPr>
                <w:rFonts w:ascii="Comic Sans MS" w:hAnsi="Comic Sans MS"/>
                <w:b/>
                <w:bCs/>
              </w:rPr>
              <w:t xml:space="preserve">Rampas. </w:t>
            </w:r>
          </w:p>
          <w:p>
            <w:pPr>
              <w:pStyle w:val="style0"/>
              <w:rPr>
                <w:rFonts w:ascii="Comic Sans MS" w:hAnsi="Comic Sans MS"/>
              </w:rPr>
            </w:pPr>
            <w:r>
              <w:rPr>
                <w:rFonts w:ascii="Comic Sans MS" w:hAnsi="Comic Sans MS"/>
                <w:b/>
                <w:bCs/>
              </w:rPr>
              <w:t xml:space="preserve">Aulas digitales, esta también es una inclusión. </w:t>
            </w:r>
          </w:p>
          <w:p>
            <w:pPr>
              <w:pStyle w:val="style0"/>
              <w:rPr>
                <w:rFonts w:ascii="Comic Sans MS" w:hAnsi="Comic Sans MS"/>
              </w:rPr>
            </w:pPr>
            <w:r>
              <w:rPr>
                <w:rFonts w:ascii="Comic Sans MS" w:hAnsi="Comic Sans MS"/>
                <w:b/>
                <w:bCs/>
              </w:rPr>
              <w:t xml:space="preserve">Apoyo de especialistas en la escuela para estos alumnos con capacidades diferentes que apoyen y orienten a los docentes. </w:t>
            </w:r>
          </w:p>
        </w:tc>
      </w:tr>
    </w:tbl>
    <w:p>
      <w:pPr>
        <w:pStyle w:val="style0"/>
        <w:widowControl w:val="false"/>
        <w:autoSpaceDE w:val="false"/>
        <w:autoSpaceDN w:val="false"/>
        <w:adjustRightInd w:val="false"/>
        <w:snapToGrid w:val="false"/>
        <w:spacing w:after="0" w:lineRule="auto" w:line="240"/>
        <w:rPr>
          <w:rFonts w:ascii="Comic Sans MS" w:cs="Arial BoldMT" w:eastAsia="Times New Roman" w:hAnsi="Comic Sans MS"/>
          <w:color w:val="000000"/>
          <w:lang w:eastAsia="es-ES"/>
        </w:rPr>
      </w:pPr>
    </w:p>
    <w:p>
      <w:pPr>
        <w:pStyle w:val="style0"/>
        <w:widowControl w:val="false"/>
        <w:autoSpaceDE w:val="false"/>
        <w:autoSpaceDN w:val="false"/>
        <w:adjustRightInd w:val="false"/>
        <w:snapToGrid w:val="false"/>
        <w:spacing w:after="0" w:lineRule="auto" w:line="240"/>
        <w:rPr>
          <w:rFonts w:ascii="Comic Sans MS" w:cs="Arial BoldMT" w:eastAsia="Times New Roman" w:hAnsi="Comic Sans MS"/>
          <w:color w:val="000000"/>
          <w:lang w:eastAsia="es-ES"/>
        </w:rPr>
      </w:pPr>
    </w:p>
    <w:p>
      <w:pPr>
        <w:pStyle w:val="style0"/>
        <w:widowControl w:val="false"/>
        <w:autoSpaceDE w:val="false"/>
        <w:autoSpaceDN w:val="false"/>
        <w:adjustRightInd w:val="false"/>
        <w:snapToGrid w:val="false"/>
        <w:spacing w:after="0" w:lineRule="auto" w:line="240"/>
        <w:rPr>
          <w:rFonts w:ascii="Comic Sans MS" w:cs="Arial BoldMT" w:eastAsia="Times New Roman" w:hAnsi="Comic Sans MS"/>
          <w:b/>
          <w:color w:val="000000"/>
          <w:lang w:eastAsia="es-ES"/>
        </w:rPr>
      </w:pPr>
      <w:r>
        <w:rPr>
          <w:rFonts w:ascii="Comic Sans MS" w:cs="Arial BoldMT" w:eastAsia="Times New Roman" w:hAnsi="Comic Sans MS"/>
          <w:b/>
          <w:color w:val="000000"/>
          <w:lang w:eastAsia="es-ES"/>
        </w:rPr>
        <w:t>¿Cuál consideras que es una educación integral y cómo lograrla?</w:t>
      </w:r>
    </w:p>
    <w:p>
      <w:pPr>
        <w:pStyle w:val="style0"/>
        <w:rPr>
          <w:rFonts w:ascii="Comic Sans MS" w:hAnsi="Comic Sans MS"/>
          <w:b/>
        </w:rPr>
      </w:pPr>
    </w:p>
    <w:p>
      <w:pPr>
        <w:pStyle w:val="style0"/>
        <w:jc w:val="both"/>
        <w:rPr>
          <w:rFonts w:ascii="Comic Sans MS" w:hAnsi="Comic Sans MS"/>
        </w:rPr>
      </w:pPr>
      <w:r>
        <w:rPr>
          <w:rFonts w:ascii="Comic Sans MS" w:hAnsi="Comic Sans MS"/>
        </w:rPr>
        <w:t xml:space="preserve">Todo proceso educativo tiene un para qué explícito o implícito. Cualquier acto educativo se realiza con una finalidad, pero no siempre esa finalidad ha respondido a los ideales del humanismo. Los problemas económicos, políticos y sociales que atraviesa la humanidad son generados por sujetos “educados”. </w:t>
      </w:r>
    </w:p>
    <w:p>
      <w:pPr>
        <w:pStyle w:val="style0"/>
        <w:jc w:val="both"/>
        <w:rPr>
          <w:rFonts w:ascii="Comic Sans MS" w:hAnsi="Comic Sans MS"/>
        </w:rPr>
      </w:pPr>
      <w:r>
        <w:rPr>
          <w:rFonts w:ascii="Comic Sans MS" w:hAnsi="Comic Sans MS"/>
        </w:rPr>
        <w:t>Es ampliamente conocido que la sociedad global y en particular la nuestra vive una crisis de trascendencia que supera aspectos económicos, científicos, tecnológicos e industriales. Uno de ellos en el ámbito de la educación buscar el bien común, con justicia, equidad y bienestar, busca el respeto, la dignidad y los derechos del ser humano para la formación integral de su individualidad y de su personalidad, lo cual requiere y conlleva la educación en valores como un proceso humanizador, individual, social, vertical y horizontal a lo largo de la vida de las personas.</w:t>
      </w: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b/>
          <w:color w:val="000000"/>
          <w:lang w:eastAsia="es-ES"/>
        </w:rPr>
      </w:pPr>
      <w:r>
        <w:rPr>
          <w:rFonts w:ascii="Arial" w:cs="Arial" w:eastAsia="Times New Roman" w:hAnsi="Arial"/>
          <w:b/>
          <w:color w:val="000000"/>
          <w:sz w:val="24"/>
          <w:szCs w:val="24"/>
          <w:lang w:eastAsia="es-ES"/>
        </w:rPr>
        <w:t>Compartiendo hallazgos con mi comunidad escolar</w:t>
      </w:r>
      <w:r>
        <w:rPr>
          <w:rFonts w:ascii="Comic Sans MS" w:cs="Arial BoldMT" w:eastAsia="Times New Roman" w:hAnsi="Comic Sans MS"/>
          <w:b/>
          <w:color w:val="000000"/>
          <w:lang w:eastAsia="es-ES"/>
        </w:rPr>
        <w:t>.</w:t>
      </w: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r>
        <w:rPr>
          <w:rFonts w:ascii="Comic Sans MS" w:cs="Arial BoldMT" w:eastAsia="Times New Roman" w:hAnsi="Comic Sans MS"/>
          <w:b/>
          <w:noProof/>
          <w:color w:val="000000"/>
          <w:lang w:val="es-MX" w:eastAsia="es-MX"/>
        </w:rPr>
        <w:drawing>
          <wp:anchor distT="0" distB="0" distL="0" distR="0" simplePos="false" relativeHeight="176" behindDoc="true" locked="false" layoutInCell="true" allowOverlap="true">
            <wp:simplePos x="0" y="0"/>
            <wp:positionH relativeFrom="column">
              <wp:posOffset>-394335</wp:posOffset>
            </wp:positionH>
            <wp:positionV relativeFrom="paragraph">
              <wp:posOffset>1090930</wp:posOffset>
            </wp:positionV>
            <wp:extent cx="6181725" cy="3838574"/>
            <wp:effectExtent l="0" t="0" r="0" b="0"/>
            <wp:wrapNone/>
            <wp:docPr id="1035" name="Imagen 27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5" name="Imagen 271"/>
                    <pic:cNvPicPr/>
                  </pic:nvPicPr>
                  <pic:blipFill>
                    <a:blip r:embed="rId6" cstate="print"/>
                    <a:srcRect l="0" t="0" r="0" b="0"/>
                    <a:stretch/>
                  </pic:blipFill>
                  <pic:spPr>
                    <a:xfrm rot="0">
                      <a:off x="0" y="0"/>
                      <a:ext cx="6181725" cy="3838574"/>
                    </a:xfrm>
                    <a:prstGeom prst="rect"/>
                  </pic:spPr>
                </pic:pic>
              </a:graphicData>
            </a:graphic>
            <wp14:sizeRelH relativeFrom="page">
              <wp14:pctWidth>0</wp14:pctWidth>
            </wp14:sizeRelH>
            <wp14:sizeRelV relativeFrom="page">
              <wp14:pctHeight>0</wp14:pctHeight>
            </wp14:sizeRelV>
          </wp:anchor>
        </w:drawing>
      </w:r>
      <w:r>
        <w:rPr>
          <w:rFonts w:ascii="Comic Sans MS" w:cs="Arial BoldMT" w:eastAsia="Times New Roman" w:hAnsi="Comic Sans MS"/>
          <w:b/>
          <w:color w:val="000000"/>
          <w:lang w:eastAsia="es-ES"/>
        </w:rPr>
        <w:t>Desarrolla un esquema u organizador gráfico en donde plasmes las ideas vertidas en la Actividad 2, con el propósito de identificar los conceptos principales. Incluye estrategias para transmitirlo a los actores educativos involucrados en tu comunidad para contextualizarlos en los retos que implica el Modelo Educativo</w:t>
      </w: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2"/>
        <w:jc w:val="center"/>
        <w:rPr>
          <w:rFonts w:eastAsia="Times New Roman"/>
          <w:lang w:eastAsia="es-ES"/>
        </w:rPr>
      </w:pPr>
      <w:r>
        <w:rPr>
          <w:rFonts w:eastAsia="Times New Roman"/>
          <w:lang w:eastAsia="es-ES"/>
        </w:rPr>
        <w:t>Logro del Perfil de egreso</w:t>
      </w:r>
    </w:p>
    <w:p>
      <w:pPr>
        <w:pStyle w:val="style0"/>
        <w:jc w:val="both"/>
        <w:rPr>
          <w:rFonts w:ascii="Comic Sans MS" w:cs="Arial BoldMT" w:eastAsia="Times New Roman" w:hAnsi="Comic Sans MS"/>
          <w:b/>
          <w:color w:val="000000"/>
          <w:lang w:eastAsia="es-ES"/>
        </w:rPr>
      </w:pPr>
      <w:r>
        <w:rPr>
          <w:rFonts w:ascii="Comic Sans MS" w:cs="Arial BoldMT" w:eastAsia="Times New Roman" w:hAnsi="Comic Sans MS"/>
          <w:b/>
          <w:noProof/>
          <w:color w:val="000000"/>
          <w:lang w:val="es-MX" w:eastAsia="es-MX"/>
        </w:rPr>
        <w:drawing>
          <wp:inline distT="0" distB="0" distR="0" distL="0">
            <wp:extent cx="5568950" cy="3400425"/>
            <wp:effectExtent l="0" t="0" r="0" b="9525"/>
            <wp:docPr id="1036" name="Imagen 2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6" name="Imagen 275"/>
                    <pic:cNvPicPr/>
                  </pic:nvPicPr>
                  <pic:blipFill>
                    <a:blip r:embed="rId7" cstate="print"/>
                    <a:srcRect l="0" t="0" r="0" b="0"/>
                    <a:stretch/>
                  </pic:blipFill>
                  <pic:spPr>
                    <a:xfrm rot="0">
                      <a:off x="0" y="0"/>
                      <a:ext cx="5568950" cy="3400425"/>
                    </a:xfrm>
                    <a:prstGeom prst="rect"/>
                    <a:ln>
                      <a:noFill/>
                    </a:ln>
                  </pic:spPr>
                </pic:pic>
              </a:graphicData>
            </a:graphic>
          </wp:inline>
        </w:drawing>
      </w:r>
    </w:p>
    <w:p>
      <w:pPr>
        <w:pStyle w:val="style0"/>
        <w:jc w:val="both"/>
        <w:rPr>
          <w:rFonts w:ascii="Comic Sans MS" w:hAnsi="Comic Sans MS"/>
        </w:rPr>
      </w:pPr>
      <w:r>
        <w:rPr>
          <w:rFonts w:ascii="Comic Sans MS" w:hAnsi="Comic Sans MS"/>
        </w:rPr>
        <w:t>5.- Describe los tres puntos correspondientes a Los mexicanos que queremos</w:t>
      </w:r>
      <w:r>
        <w:rPr>
          <w:rFonts w:ascii="Comic Sans MS" w:hAnsi="Comic Sans MS"/>
        </w:rPr>
        <w:t xml:space="preserve"> </w:t>
      </w:r>
      <w:r>
        <w:rPr>
          <w:rFonts w:ascii="Comic Sans MS" w:hAnsi="Comic Sans MS"/>
        </w:rPr>
        <w:t>formar. Elige aquellos que apoyen a formar me</w:t>
      </w:r>
      <w:r>
        <w:rPr>
          <w:rFonts w:ascii="Comic Sans MS" w:hAnsi="Comic Sans MS"/>
        </w:rPr>
        <w:t xml:space="preserve">xicanos que logren el perfil de </w:t>
      </w:r>
      <w:r>
        <w:rPr>
          <w:rFonts w:ascii="Comic Sans MS" w:hAnsi="Comic Sans MS"/>
        </w:rPr>
        <w:t>egreso</w:t>
      </w:r>
      <w:r>
        <w:rPr>
          <w:rFonts w:ascii="Comic Sans MS" w:hAnsi="Comic Sans MS"/>
        </w:rPr>
        <w:t xml:space="preserve"> </w:t>
      </w:r>
      <w:r>
        <w:rPr>
          <w:rFonts w:ascii="Comic Sans MS" w:hAnsi="Comic Sans MS"/>
        </w:rPr>
        <w:t>de la educación obligatoria</w:t>
      </w:r>
    </w:p>
    <w:p>
      <w:pPr>
        <w:pStyle w:val="style0"/>
        <w:jc w:val="both"/>
        <w:rPr>
          <w:rFonts w:ascii="Comic Sans MS" w:hAnsi="Comic Sans MS"/>
        </w:rPr>
      </w:pPr>
    </w:p>
    <w:p>
      <w:pPr>
        <w:pStyle w:val="style0"/>
        <w:jc w:val="both"/>
        <w:rPr>
          <w:rFonts w:ascii="Comic Sans MS" w:hAnsi="Comic Sans MS"/>
        </w:rPr>
      </w:pPr>
      <w:r>
        <w:rPr>
          <w:rFonts w:ascii="Comic Sans MS" w:hAnsi="Comic Sans MS"/>
          <w:noProof/>
          <w:lang w:val="es-MX" w:eastAsia="es-MX"/>
        </w:rPr>
        <w:drawing>
          <wp:anchor distT="0" distB="0" distL="0" distR="0" simplePos="false" relativeHeight="11" behindDoc="false" locked="false" layoutInCell="true" allowOverlap="true">
            <wp:simplePos x="0" y="0"/>
            <wp:positionH relativeFrom="column">
              <wp:posOffset>3491864</wp:posOffset>
            </wp:positionH>
            <wp:positionV relativeFrom="paragraph">
              <wp:posOffset>5615305</wp:posOffset>
            </wp:positionV>
            <wp:extent cx="2124075" cy="2181225"/>
            <wp:effectExtent l="0" t="0" r="9525" b="9525"/>
            <wp:wrapNone/>
            <wp:docPr id="1037" name="Imagen 2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7" name="Imagen 23"/>
                    <pic:cNvPicPr/>
                  </pic:nvPicPr>
                  <pic:blipFill>
                    <a:blip r:embed="rId8" cstate="print"/>
                    <a:srcRect l="0" t="0" r="0" b="0"/>
                    <a:stretch/>
                  </pic:blipFill>
                  <pic:spPr>
                    <a:xfrm rot="0">
                      <a:off x="0" y="0"/>
                      <a:ext cx="2124075" cy="218122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w:drawing>
          <wp:inline distT="0" distB="0" distR="0" distL="0">
            <wp:extent cx="5619750" cy="6629400"/>
            <wp:effectExtent l="57150" t="19050" r="95250" b="76200"/>
            <wp:docPr id="1038" name="Diagrama 2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pPr>
        <w:pStyle w:val="style0"/>
        <w:rPr>
          <w:rFonts w:ascii="Comic Sans MS" w:hAnsi="Comic Sans MS"/>
        </w:rPr>
      </w:pPr>
    </w:p>
    <w:p>
      <w:pPr>
        <w:pStyle w:val="style0"/>
        <w:tabs>
          <w:tab w:val="left" w:leader="none" w:pos="5925"/>
        </w:tabs>
        <w:rPr>
          <w:rFonts w:ascii="Comic Sans MS" w:hAnsi="Comic Sans MS"/>
        </w:rPr>
      </w:pPr>
      <w:r>
        <w:rPr>
          <w:rFonts w:ascii="Comic Sans MS" w:hAnsi="Comic Sans MS"/>
        </w:rPr>
        <w:tab/>
      </w:r>
    </w:p>
    <w:p>
      <w:pPr>
        <w:pStyle w:val="style0"/>
        <w:tabs>
          <w:tab w:val="left" w:leader="none" w:pos="5925"/>
        </w:tabs>
        <w:rPr>
          <w:rFonts w:ascii="Comic Sans MS" w:hAnsi="Comic Sans MS"/>
        </w:rPr>
      </w:pPr>
    </w:p>
    <w:p>
      <w:pPr>
        <w:pStyle w:val="style0"/>
        <w:tabs>
          <w:tab w:val="left" w:leader="none" w:pos="5925"/>
        </w:tabs>
        <w:rPr>
          <w:rFonts w:ascii="Comic Sans MS" w:hAnsi="Comic Sans MS"/>
        </w:rPr>
      </w:pPr>
      <w:r>
        <w:rPr>
          <w:rFonts w:ascii="Comic Sans MS" w:hAnsi="Comic Sans MS"/>
        </w:rPr>
        <w:t>6.- Notas sobre la infografía animada del Perfil de Egreso de Educación Básica.</w:t>
      </w:r>
    </w:p>
    <w:p>
      <w:pPr>
        <w:pStyle w:val="style0"/>
        <w:tabs>
          <w:tab w:val="left" w:leader="none" w:pos="5925"/>
        </w:tabs>
        <w:rPr>
          <w:rFonts w:ascii="Comic Sans MS" w:hAnsi="Comic Sans MS"/>
        </w:rPr>
      </w:pPr>
      <w:r>
        <w:rPr>
          <w:rFonts w:ascii="Comic Sans MS" w:hAnsi="Comic Sans MS"/>
          <w:noProof/>
          <w:lang w:val="es-MX" w:eastAsia="es-MX"/>
        </w:rPr>
        <mc:AlternateContent>
          <mc:Choice Requires="wps">
            <w:drawing>
              <wp:anchor distT="0" distB="0" distL="0" distR="0" simplePos="false" relativeHeight="12" behindDoc="false" locked="false" layoutInCell="true" allowOverlap="true">
                <wp:simplePos x="0" y="0"/>
                <wp:positionH relativeFrom="column">
                  <wp:posOffset>-251460</wp:posOffset>
                </wp:positionH>
                <wp:positionV relativeFrom="paragraph">
                  <wp:posOffset>9525</wp:posOffset>
                </wp:positionV>
                <wp:extent cx="5791200" cy="6076950"/>
                <wp:effectExtent l="0" t="0" r="19050" b="19050"/>
                <wp:wrapNone/>
                <wp:docPr id="1039" name="29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791200" cy="6076950"/>
                        </a:xfrm>
                        <a:prstGeom prst="rect"/>
                        <a:solidFill>
                          <a:srgbClr val="ffffff"/>
                        </a:solidFill>
                        <a:ln cmpd="sng" cap="flat" w="25400">
                          <a:solidFill>
                            <a:srgbClr val="5b9bd5"/>
                          </a:solidFill>
                          <a:prstDash val="solid"/>
                          <a:round/>
                          <a:headEnd/>
                          <a:tailEnd/>
                        </a:ln>
                      </wps:spPr>
                      <wps:txbx id="1039">
                        <w:txbxContent>
                          <w:p>
                            <w:pPr>
                              <w:pStyle w:val="style0"/>
                              <w:jc w:val="both"/>
                              <w:rPr>
                                <w:noProof/>
                                <w:sz w:val="24"/>
                                <w:szCs w:val="24"/>
                                <w:lang w:eastAsia="es-ES"/>
                              </w:rPr>
                            </w:pPr>
                            <w:r>
                              <w:rPr>
                                <w:rFonts w:ascii="Calibri" w:hAnsi="Calibri"/>
                                <w:color w:val="545454"/>
                                <w:sz w:val="24"/>
                                <w:szCs w:val="24"/>
                                <w:shd w:val="clear" w:color="auto" w:fill="ffffff"/>
                              </w:rPr>
                              <w:t>Las competencias que definen el perfil de egreso se agrupan en cinco grandes campos: habilidades intelectuales específicas, dominio de los propósitos y los contenidos de la educación secundaria, competencias didácticas, identidad profesional y ética, y capacidad de percepción y respuesta a las condiciones sociales del entorno de la escuela. Los rasgos del perfil son el referente principal para la elaboración del plan de estudios, pero también son esenciales para que las comunidades educativas normalistas dispongan de criterios para valorar el avance del plan y los programas, la eficacia del proceso de enseñanza y de los materiales de estudio, el desempeño de los estudiantes, así como las demás actividades y prácticas realizadas en cada institución. Todos los rasgos del perfil están estrechamente relacionados, se promueven articuladamente y no corresponden de manera exclusiva a una asignatura o actividad específica: algunos, como el dominio de los contenidos de enseñanza, se identifican primordialmente con espacios delimitados en el plan de estudios; otros, como la consolidación de las habilidades intelectuales o la formación valoral, corresponden a los</w:t>
                            </w:r>
                            <w:r>
                              <w:rPr>
                                <w:rFonts w:ascii="Helvetica" w:hAnsi="Helvetica"/>
                                <w:color w:val="545454"/>
                                <w:sz w:val="24"/>
                                <w:szCs w:val="24"/>
                                <w:shd w:val="clear" w:color="auto" w:fill="ffffff"/>
                              </w:rPr>
                              <w:t xml:space="preserve"> </w:t>
                            </w:r>
                            <w:r>
                              <w:rPr>
                                <w:rFonts w:ascii="Calibri" w:hAnsi="Calibri"/>
                                <w:color w:val="545454"/>
                                <w:sz w:val="24"/>
                                <w:szCs w:val="24"/>
                                <w:shd w:val="clear" w:color="auto" w:fill="ffffff"/>
                              </w:rPr>
                              <w:t>estilos y las prácticas escolares que se promoverán en el conjunto de los estudios; la disposición y la capacidad para aprender de manera permanente dependerán tanto del interés y la motivación que despierte el campo de estudios, como el desarrollo de las habilidades intelectuales básicas, la comprensión de la estructura y la lógica de las disciplinas, y de los hábitos de estudio consolidados durante la educación normal.</w:t>
                            </w:r>
                          </w:p>
                          <w:p>
                            <w:pPr>
                              <w:pStyle w:val="style0"/>
                              <w:jc w:val="center"/>
                              <w:rPr>
                                <w:noProof/>
                                <w:lang w:eastAsia="es-ES"/>
                              </w:rPr>
                            </w:pPr>
                          </w:p>
                          <w:p>
                            <w:pPr>
                              <w:pStyle w:val="style0"/>
                              <w:jc w:val="center"/>
                              <w:rPr>
                                <w:noProof/>
                                <w:lang w:eastAsia="es-ES"/>
                              </w:rPr>
                            </w:pPr>
                            <w:r>
                              <w:rPr>
                                <w:noProof/>
                                <w:lang w:val="es-MX" w:eastAsia="es-MX"/>
                              </w:rPr>
                              <w:drawing>
                                <wp:inline distT="0" distB="0" distR="0" distL="0">
                                  <wp:extent cx="1543050" cy="1485900"/>
                                  <wp:effectExtent l="0" t="0" r="0" b="0"/>
                                  <wp:docPr id="2049" name="Imagen 19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8" name="Imagen 196"/>
                                          <pic:cNvPicPr/>
                                        </pic:nvPicPr>
                                        <pic:blipFill>
                                          <a:blip r:embed="rId13" cstate="print"/>
                                          <a:srcRect l="0" t="0" r="0" b="0"/>
                                          <a:stretch/>
                                        </pic:blipFill>
                                        <pic:spPr>
                                          <a:xfrm rot="0">
                                            <a:off x="0" y="0"/>
                                            <a:ext cx="1543050" cy="1485900"/>
                                          </a:xfrm>
                                          <a:prstGeom prst="rect"/>
                                          <a:ln>
                                            <a:noFill/>
                                          </a:ln>
                                        </pic:spPr>
                                      </pic:pic>
                                    </a:graphicData>
                                  </a:graphic>
                                </wp:inline>
                              </w:drawing>
                            </w:r>
                          </w:p>
                          <w:p>
                            <w:pPr>
                              <w:pStyle w:val="style0"/>
                              <w:rPr>
                                <w:noProof/>
                                <w:lang w:eastAsia="es-ES"/>
                              </w:rPr>
                            </w:pPr>
                          </w:p>
                          <w:p>
                            <w:pPr>
                              <w:pStyle w:val="style0"/>
                              <w:jc w:val="center"/>
                              <w:rPr>
                                <w:noProof/>
                                <w:lang w:eastAsia="es-ES"/>
                              </w:rPr>
                            </w:pPr>
                            <w:r>
                              <w:rPr>
                                <w:noProof/>
                                <w:lang w:eastAsia="es-ES"/>
                              </w:rPr>
                              <w:t xml:space="preserve">                                                                                                 </w:t>
                            </w:r>
                          </w:p>
                          <w:p>
                            <w:pPr>
                              <w:pStyle w:val="style0"/>
                              <w:rPr/>
                            </w:pPr>
                            <w:r>
                              <w:rPr>
                                <w:noProof/>
                                <w:lang w:eastAsia="es-ES"/>
                              </w:rPr>
                              <w:t xml:space="preserve">   </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39" fillcolor="white" stroked="t" style="position:absolute;margin-left:-19.8pt;margin-top:0.75pt;width:456.0pt;height:478.5pt;z-index:12;mso-position-horizontal-relative:text;mso-position-vertical-relative:text;mso-width-percent:0;mso-height-percent:0;mso-width-relative:margin;mso-height-relative:margin;mso-wrap-distance-left:0.0pt;mso-wrap-distance-right:0.0pt;visibility:visible;v-text-anchor:middle;">
                <v:stroke color="#5b9bd5" weight="2.0pt"/>
                <v:fill/>
                <v:textbox inset="7.2pt,3.6pt,7.2pt,3.6pt">
                  <w:txbxContent>
                    <w:p>
                      <w:pPr>
                        <w:pStyle w:val="style0"/>
                        <w:jc w:val="both"/>
                        <w:rPr>
                          <w:noProof/>
                          <w:sz w:val="24"/>
                          <w:szCs w:val="24"/>
                          <w:lang w:eastAsia="es-ES"/>
                        </w:rPr>
                      </w:pPr>
                      <w:r>
                        <w:rPr>
                          <w:rFonts w:ascii="Calibri" w:hAnsi="Calibri"/>
                          <w:color w:val="545454"/>
                          <w:sz w:val="24"/>
                          <w:szCs w:val="24"/>
                          <w:shd w:val="clear" w:color="auto" w:fill="ffffff"/>
                        </w:rPr>
                        <w:t>Las competencias que definen el perfil de egreso se agrupan en cinco grandes campos: habilidades intelectuales específicas, dominio de los propósitos y los contenidos de la educación secundaria, competencias didácticas, identidad profesional y ética, y capacidad de percepción y respuesta a las condiciones sociales del entorno de la escuela. Los rasgos del perfil son el referente principal para la elaboración del plan de estudios, pero también son esenciales para que las comunidades educativas normalistas dispongan de criterios para valorar el avance del plan y los programas, la eficacia del proceso de enseñanza y de los materiales de estudio, el desempeño de los estudiantes, así como las demás actividades y prácticas realizadas en cada institución. Todos los rasgos del perfil están estrechamente relacionados, se promueven articuladamente y no corresponden de manera exclusiva a una asignatura o actividad específica: algunos, como el dominio de los contenidos de enseñanza, se identifican primordialmente con espacios delimitados en el plan de estudios; otros, como la consolidación de las habilidades intelectuales o la formación valoral, corresponden a los</w:t>
                      </w:r>
                      <w:r>
                        <w:rPr>
                          <w:rFonts w:ascii="Helvetica" w:hAnsi="Helvetica"/>
                          <w:color w:val="545454"/>
                          <w:sz w:val="24"/>
                          <w:szCs w:val="24"/>
                          <w:shd w:val="clear" w:color="auto" w:fill="ffffff"/>
                        </w:rPr>
                        <w:t xml:space="preserve"> </w:t>
                      </w:r>
                      <w:r>
                        <w:rPr>
                          <w:rFonts w:ascii="Calibri" w:hAnsi="Calibri"/>
                          <w:color w:val="545454"/>
                          <w:sz w:val="24"/>
                          <w:szCs w:val="24"/>
                          <w:shd w:val="clear" w:color="auto" w:fill="ffffff"/>
                        </w:rPr>
                        <w:t>estilos y las prácticas escolares que se promoverán en el conjunto de los estudios; la disposición y la capacidad para aprender de manera permanente dependerán tanto del interés y la motivación que despierte el campo de estudios, como el desarrollo de las habilidades intelectuales básicas, la comprensión de la estructura y la lógica de las disciplinas, y de los hábitos de estudio consolidados durante la educación normal.</w:t>
                      </w:r>
                    </w:p>
                    <w:p>
                      <w:pPr>
                        <w:pStyle w:val="style0"/>
                        <w:jc w:val="center"/>
                        <w:rPr>
                          <w:noProof/>
                          <w:lang w:eastAsia="es-ES"/>
                        </w:rPr>
                      </w:pPr>
                    </w:p>
                    <w:p>
                      <w:pPr>
                        <w:pStyle w:val="style0"/>
                        <w:jc w:val="center"/>
                        <w:rPr>
                          <w:noProof/>
                          <w:lang w:eastAsia="es-ES"/>
                        </w:rPr>
                      </w:pPr>
                      <w:r>
                        <w:rPr>
                          <w:noProof/>
                          <w:lang w:val="es-MX" w:eastAsia="es-MX"/>
                        </w:rPr>
                        <w:drawing>
                          <wp:inline distT="0" distB="0" distR="0" distL="0">
                            <wp:extent cx="1543050" cy="1485900"/>
                            <wp:effectExtent l="0" t="0" r="0" b="0"/>
                            <wp:docPr id="2049" name="Imagen 19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8" name="Imagen 196"/>
                                    <pic:cNvPicPr/>
                                  </pic:nvPicPr>
                                  <pic:blipFill>
                                    <a:blip r:embed="rId13" cstate="print"/>
                                    <a:srcRect l="0" t="0" r="0" b="0"/>
                                    <a:stretch/>
                                  </pic:blipFill>
                                  <pic:spPr>
                                    <a:xfrm rot="0">
                                      <a:off x="0" y="0"/>
                                      <a:ext cx="1543050" cy="1485900"/>
                                    </a:xfrm>
                                    <a:prstGeom prst="rect"/>
                                    <a:ln>
                                      <a:noFill/>
                                    </a:ln>
                                  </pic:spPr>
                                </pic:pic>
                              </a:graphicData>
                            </a:graphic>
                          </wp:inline>
                        </w:drawing>
                      </w:r>
                    </w:p>
                    <w:p>
                      <w:pPr>
                        <w:pStyle w:val="style0"/>
                        <w:rPr>
                          <w:noProof/>
                          <w:lang w:eastAsia="es-ES"/>
                        </w:rPr>
                      </w:pPr>
                    </w:p>
                    <w:p>
                      <w:pPr>
                        <w:pStyle w:val="style0"/>
                        <w:jc w:val="center"/>
                        <w:rPr>
                          <w:noProof/>
                          <w:lang w:eastAsia="es-ES"/>
                        </w:rPr>
                      </w:pPr>
                      <w:r>
                        <w:rPr>
                          <w:noProof/>
                          <w:lang w:eastAsia="es-ES"/>
                        </w:rPr>
                        <w:t xml:space="preserve">                                                                                                 </w:t>
                      </w:r>
                    </w:p>
                    <w:p>
                      <w:pPr>
                        <w:pStyle w:val="style0"/>
                        <w:rPr/>
                      </w:pPr>
                      <w:r>
                        <w:rPr>
                          <w:noProof/>
                          <w:lang w:eastAsia="es-ES"/>
                        </w:rPr>
                        <w:t xml:space="preserve">   </w:t>
                      </w: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p>
      <w:pPr>
        <w:pStyle w:val="style1"/>
        <w:jc w:val="center"/>
        <w:rPr/>
      </w:pPr>
    </w:p>
    <w:p>
      <w:pPr>
        <w:pStyle w:val="style1"/>
        <w:jc w:val="center"/>
        <w:rPr/>
      </w:pPr>
    </w:p>
    <w:p>
      <w:pPr>
        <w:pStyle w:val="style1"/>
        <w:jc w:val="center"/>
        <w:rPr/>
      </w:pPr>
    </w:p>
    <w:p>
      <w:pPr>
        <w:pStyle w:val="style1"/>
        <w:jc w:val="center"/>
        <w:rPr/>
      </w:pPr>
    </w:p>
    <w:p>
      <w:pPr>
        <w:pStyle w:val="style1"/>
        <w:jc w:val="center"/>
        <w:rPr/>
      </w:pPr>
    </w:p>
    <w:p>
      <w:pPr>
        <w:pStyle w:val="style1"/>
        <w:jc w:val="center"/>
        <w:rPr/>
      </w:pPr>
      <w:r>
        <w:t>PERFIL DE EGRESO</w:t>
      </w:r>
    </w:p>
    <w:p>
      <w:pPr>
        <w:pStyle w:val="style0"/>
        <w:rPr/>
      </w:pPr>
    </w:p>
    <w:tbl>
      <w:tblPr>
        <w:tblStyle w:val="style154"/>
        <w:tblW w:w="9073" w:type="dxa"/>
        <w:tblInd w:w="-176" w:type="dxa"/>
        <w:tblLook w:val="04A0" w:firstRow="1" w:lastRow="0" w:firstColumn="1" w:lastColumn="0" w:noHBand="0" w:noVBand="1"/>
      </w:tblPr>
      <w:tblGrid>
        <w:gridCol w:w="4498"/>
        <w:gridCol w:w="4575"/>
      </w:tblGrid>
      <w:tr>
        <w:trPr/>
        <w:tc>
          <w:tcPr>
            <w:tcW w:w="4498" w:type="dxa"/>
            <w:tcBorders/>
            <w:shd w:val="clear" w:color="auto" w:fill="ffff00"/>
          </w:tcPr>
          <w:p>
            <w:pPr>
              <w:pStyle w:val="style0"/>
              <w:rPr/>
            </w:pPr>
            <w:r>
              <w:t>Plan de Estudios 2011 </w:t>
            </w:r>
          </w:p>
        </w:tc>
        <w:tc>
          <w:tcPr>
            <w:tcW w:w="4575" w:type="dxa"/>
            <w:tcBorders/>
            <w:shd w:val="clear" w:color="auto" w:fill="ffff00"/>
          </w:tcPr>
          <w:p>
            <w:pPr>
              <w:pStyle w:val="style0"/>
              <w:rPr/>
            </w:pPr>
            <w:r>
              <w:t>Nuevo Modelo Educativo 2017</w:t>
            </w:r>
          </w:p>
        </w:tc>
      </w:tr>
      <w:tr>
        <w:tblPrEx/>
        <w:trPr>
          <w:trHeight w:val="1089" w:hRule="atLeast"/>
        </w:trPr>
        <w:tc>
          <w:tcPr>
            <w:tcW w:w="4498" w:type="dxa"/>
            <w:tcBorders/>
          </w:tcPr>
          <w:p>
            <w:pPr>
              <w:pStyle w:val="style0"/>
              <w:jc w:val="both"/>
              <w:rPr>
                <w:rFonts w:ascii="Calibri" w:hAnsi="Calibri"/>
              </w:rPr>
            </w:pPr>
            <w:r>
              <w:rPr>
                <w:rFonts w:ascii="Calibri" w:hAnsi="Calibri"/>
              </w:rPr>
              <w:t>Define la progresión delo aprendido articulando la educación básica (preescolar, primaria y secundaria</w:t>
            </w:r>
            <w:r>
              <w:rPr>
                <w:rFonts w:ascii="Calibri" w:hAnsi="Calibri"/>
              </w:rPr>
              <w:t>).</w:t>
            </w:r>
          </w:p>
        </w:tc>
        <w:tc>
          <w:tcPr>
            <w:tcW w:w="4575" w:type="dxa"/>
            <w:tcBorders/>
          </w:tcPr>
          <w:p>
            <w:pPr>
              <w:pStyle w:val="style0"/>
              <w:jc w:val="both"/>
              <w:rPr>
                <w:rFonts w:ascii="Calibri" w:hAnsi="Calibri"/>
              </w:rPr>
            </w:pPr>
            <w:r>
              <w:rPr>
                <w:rFonts w:ascii="Calibri" w:hAnsi="Calibri"/>
              </w:rPr>
              <w:t>Define la Progresión delo aprendido articulando la educación</w:t>
            </w:r>
            <w:r>
              <w:rPr>
                <w:rFonts w:ascii="Calibri" w:hAnsi="Calibri"/>
              </w:rPr>
              <w:t xml:space="preserve"> </w:t>
            </w:r>
            <w:r>
              <w:rPr>
                <w:rFonts w:ascii="Calibri" w:hAnsi="Calibri"/>
              </w:rPr>
              <w:t>obligatoria(preescolar, primaria, secundaria y mediosuperior</w:t>
            </w:r>
            <w:r>
              <w:rPr>
                <w:rFonts w:ascii="Calibri" w:hAnsi="Calibri"/>
              </w:rPr>
              <w:t>)</w:t>
            </w:r>
          </w:p>
        </w:tc>
      </w:tr>
    </w:tbl>
    <w:p>
      <w:pPr>
        <w:pStyle w:val="style0"/>
        <w:rPr/>
      </w:pP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r>
        <w:rPr>
          <w:rFonts w:ascii="Comic Sans MS" w:cs="Arial BoldMT" w:hAnsi="Comic Sans MS"/>
          <w:color w:val="000000"/>
        </w:rPr>
        <w:t xml:space="preserve">7.- </w:t>
      </w:r>
      <w:r>
        <w:rPr>
          <w:rFonts w:ascii="Comic Sans MS" w:cs="Arial BoldMT" w:hAnsi="Comic Sans MS"/>
          <w:color w:val="535353"/>
        </w:rPr>
        <w:t xml:space="preserve">Redacta </w:t>
      </w:r>
      <w:r>
        <w:rPr>
          <w:rFonts w:ascii="Comic Sans MS" w:cs="Arial BoldMT" w:hAnsi="Comic Sans MS"/>
          <w:color w:val="000000"/>
        </w:rPr>
        <w:t>para cada ámbito, que describa</w:t>
      </w:r>
      <w:r>
        <w:rPr>
          <w:rFonts w:ascii="Comic Sans MS" w:hAnsi="Comic Sans MS"/>
        </w:rPr>
        <w:t xml:space="preserve"> </w:t>
      </w:r>
      <w:r>
        <w:rPr>
          <w:rFonts w:ascii="Comic Sans MS" w:cs="Arial BoldMT" w:hAnsi="Comic Sans MS"/>
          <w:color w:val="000000"/>
        </w:rPr>
        <w:t>el avance en la gradualidad.</w:t>
      </w: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tbl>
      <w:tblPr>
        <w:tblStyle w:val="style154"/>
        <w:tblW w:w="9215" w:type="dxa"/>
        <w:tblInd w:w="-318" w:type="dxa"/>
        <w:tblLook w:val="04A0" w:firstRow="1" w:lastRow="0" w:firstColumn="1" w:lastColumn="0" w:noHBand="0" w:noVBand="1"/>
      </w:tblPr>
      <w:tblGrid>
        <w:gridCol w:w="2411"/>
        <w:gridCol w:w="6804"/>
      </w:tblGrid>
      <w:tr>
        <w:trPr/>
        <w:tc>
          <w:tcPr>
            <w:tcW w:w="2411" w:type="dxa"/>
            <w:tcBorders/>
            <w:shd w:val="clear" w:color="auto" w:fill="ff0000"/>
          </w:tcPr>
          <w:p>
            <w:pPr>
              <w:pStyle w:val="style0"/>
              <w:widowControl w:val="false"/>
              <w:autoSpaceDE w:val="false"/>
              <w:autoSpaceDN w:val="false"/>
              <w:adjustRightInd w:val="false"/>
              <w:snapToGrid w:val="false"/>
              <w:jc w:val="center"/>
              <w:rPr>
                <w:rFonts w:ascii="Times New Roman" w:hAnsi="Times New Roman"/>
                <w:sz w:val="24"/>
                <w:szCs w:val="24"/>
              </w:rPr>
            </w:pPr>
            <w:r>
              <w:rPr>
                <w:rFonts w:ascii="Arial BoldMT" w:cs="Arial BoldMT" w:hAnsi="Arial BoldMT"/>
                <w:color w:val="000000"/>
                <w:sz w:val="19"/>
                <w:szCs w:val="19"/>
              </w:rPr>
              <w:t>AMBITOS</w:t>
            </w:r>
          </w:p>
          <w:p>
            <w:pPr>
              <w:pStyle w:val="style0"/>
              <w:jc w:val="center"/>
              <w:rPr>
                <w:rFonts w:ascii="Comic Sans MS" w:hAnsi="Comic Sans MS"/>
              </w:rPr>
            </w:pPr>
          </w:p>
        </w:tc>
        <w:tc>
          <w:tcPr>
            <w:tcW w:w="6804" w:type="dxa"/>
            <w:tcBorders/>
            <w:shd w:val="clear" w:color="auto" w:fill="ff0000"/>
          </w:tcPr>
          <w:p>
            <w:pPr>
              <w:pStyle w:val="style0"/>
              <w:widowControl w:val="false"/>
              <w:autoSpaceDE w:val="false"/>
              <w:autoSpaceDN w:val="false"/>
              <w:adjustRightInd w:val="false"/>
              <w:snapToGrid w:val="false"/>
              <w:jc w:val="center"/>
              <w:rPr>
                <w:rFonts w:ascii="Times New Roman" w:cs="Times New Roman" w:eastAsia="Times New Roman" w:hAnsi="Times New Roman"/>
                <w:sz w:val="24"/>
                <w:szCs w:val="24"/>
                <w:lang w:eastAsia="es-ES"/>
              </w:rPr>
            </w:pPr>
            <w:r>
              <w:rPr>
                <w:rFonts w:ascii="Arial BoldMT" w:cs="Arial BoldMT" w:eastAsia="Times New Roman" w:hAnsi="Arial BoldMT"/>
                <w:color w:val="000000"/>
                <w:sz w:val="19"/>
                <w:szCs w:val="19"/>
                <w:lang w:eastAsia="es-ES"/>
              </w:rPr>
              <w:t>FRASE</w:t>
            </w:r>
          </w:p>
          <w:p>
            <w:pPr>
              <w:pStyle w:val="style0"/>
              <w:jc w:val="center"/>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Lenguaje</w:t>
            </w:r>
            <w:r>
              <w:rPr>
                <w:rFonts w:ascii="Comic Sans MS" w:hAnsi="Comic Sans MS"/>
              </w:rPr>
              <w:t xml:space="preserve"> y </w:t>
            </w:r>
            <w:r>
              <w:rPr>
                <w:rFonts w:ascii="Comic Sans MS" w:hAnsi="Comic Sans MS"/>
              </w:rPr>
              <w:t>comunicación</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Pensamiento</w:t>
            </w:r>
            <w:r>
              <w:rPr>
                <w:rFonts w:ascii="Comic Sans MS" w:hAnsi="Comic Sans MS"/>
              </w:rPr>
              <w:t xml:space="preserve"> </w:t>
            </w:r>
            <w:r>
              <w:rPr>
                <w:rFonts w:ascii="Comic Sans MS" w:hAnsi="Comic Sans MS"/>
              </w:rPr>
              <w:t>matemático</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Exploración</w:t>
            </w:r>
            <w:r>
              <w:rPr>
                <w:rFonts w:ascii="Comic Sans MS" w:hAnsi="Comic Sans MS"/>
              </w:rPr>
              <w:t xml:space="preserve"> </w:t>
            </w:r>
            <w:r>
              <w:rPr>
                <w:rFonts w:ascii="Comic Sans MS" w:hAnsi="Comic Sans MS"/>
              </w:rPr>
              <w:t>y</w:t>
            </w:r>
            <w:r>
              <w:rPr>
                <w:rFonts w:ascii="Comic Sans MS" w:hAnsi="Comic Sans MS"/>
              </w:rPr>
              <w:t xml:space="preserve"> </w:t>
            </w:r>
            <w:r>
              <w:rPr>
                <w:rFonts w:ascii="Comic Sans MS" w:hAnsi="Comic Sans MS"/>
              </w:rPr>
              <w:t>comprensión del</w:t>
            </w:r>
            <w:r>
              <w:rPr>
                <w:rFonts w:ascii="Comic Sans MS" w:hAnsi="Comic Sans MS"/>
              </w:rPr>
              <w:t xml:space="preserve"> </w:t>
            </w:r>
            <w:r>
              <w:rPr>
                <w:rFonts w:ascii="Comic Sans MS" w:hAnsi="Comic Sans MS"/>
              </w:rPr>
              <w:t>mundo natural y</w:t>
            </w:r>
            <w:r>
              <w:rPr>
                <w:rFonts w:ascii="Comic Sans MS" w:hAnsi="Comic Sans MS"/>
              </w:rPr>
              <w:t xml:space="preserve"> </w:t>
            </w:r>
            <w:r>
              <w:rPr>
                <w:rFonts w:ascii="Comic Sans MS" w:hAnsi="Comic Sans MS"/>
              </w:rPr>
              <w:t>social</w:t>
            </w:r>
            <w:r>
              <w:rPr>
                <w:rFonts w:ascii="Comic Sans MS" w:hAnsi="Comic Sans MS"/>
              </w:rPr>
              <w:t>.</w:t>
            </w: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Pensamiento</w:t>
            </w:r>
            <w:r>
              <w:rPr>
                <w:rFonts w:ascii="Comic Sans MS" w:hAnsi="Comic Sans MS"/>
              </w:rPr>
              <w:t xml:space="preserve"> </w:t>
            </w:r>
            <w:r>
              <w:rPr>
                <w:rFonts w:ascii="Comic Sans MS" w:hAnsi="Comic Sans MS"/>
              </w:rPr>
              <w:t>crítico y solución</w:t>
            </w:r>
            <w:r>
              <w:rPr>
                <w:rFonts w:ascii="Comic Sans MS" w:hAnsi="Comic Sans MS"/>
              </w:rPr>
              <w:t xml:space="preserve"> </w:t>
            </w:r>
            <w:r>
              <w:rPr>
                <w:rFonts w:ascii="Comic Sans MS" w:hAnsi="Comic Sans MS"/>
              </w:rPr>
              <w:t>de problemas</w:t>
            </w:r>
            <w:r>
              <w:rPr>
                <w:rFonts w:ascii="Comic Sans MS" w:hAnsi="Comic Sans MS"/>
              </w:rPr>
              <w:t>.</w:t>
            </w: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Habilidades</w:t>
            </w:r>
          </w:p>
          <w:p>
            <w:pPr>
              <w:pStyle w:val="style0"/>
              <w:jc w:val="center"/>
              <w:rPr>
                <w:rFonts w:ascii="Comic Sans MS" w:hAnsi="Comic Sans MS"/>
              </w:rPr>
            </w:pPr>
            <w:r>
              <w:rPr>
                <w:rFonts w:ascii="Comic Sans MS" w:hAnsi="Comic Sans MS"/>
              </w:rPr>
              <w:t>socioemocionales</w:t>
            </w:r>
          </w:p>
          <w:p>
            <w:pPr>
              <w:pStyle w:val="style0"/>
              <w:jc w:val="center"/>
              <w:rPr>
                <w:rFonts w:ascii="Comic Sans MS" w:hAnsi="Comic Sans MS"/>
              </w:rPr>
            </w:pPr>
            <w:r>
              <w:rPr>
                <w:rFonts w:ascii="Comic Sans MS" w:hAnsi="Comic Sans MS"/>
              </w:rPr>
              <w:t>y proyecto de vida</w:t>
            </w: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Colaboración</w:t>
            </w:r>
            <w:r>
              <w:rPr>
                <w:rFonts w:ascii="Comic Sans MS" w:hAnsi="Comic Sans MS"/>
              </w:rPr>
              <w:t xml:space="preserve"> </w:t>
            </w:r>
            <w:r>
              <w:rPr>
                <w:rFonts w:ascii="Comic Sans MS" w:hAnsi="Comic Sans MS"/>
              </w:rPr>
              <w:t>y</w:t>
            </w:r>
          </w:p>
          <w:p>
            <w:pPr>
              <w:pStyle w:val="style0"/>
              <w:jc w:val="center"/>
              <w:rPr>
                <w:rFonts w:ascii="Comic Sans MS" w:hAnsi="Comic Sans MS"/>
              </w:rPr>
            </w:pPr>
            <w:r>
              <w:rPr>
                <w:rFonts w:ascii="Comic Sans MS" w:hAnsi="Comic Sans MS"/>
              </w:rPr>
              <w:t>trabajo en equipo</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Convivencia</w:t>
            </w:r>
          </w:p>
          <w:p>
            <w:pPr>
              <w:pStyle w:val="style0"/>
              <w:jc w:val="center"/>
              <w:rPr>
                <w:rFonts w:ascii="Comic Sans MS" w:hAnsi="Comic Sans MS"/>
              </w:rPr>
            </w:pPr>
            <w:r>
              <w:rPr>
                <w:rFonts w:ascii="Comic Sans MS" w:hAnsi="Comic Sans MS"/>
              </w:rPr>
              <w:t>ciudadanía</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Apreciación</w:t>
            </w:r>
            <w:r>
              <w:rPr>
                <w:rFonts w:ascii="Comic Sans MS" w:hAnsi="Comic Sans MS"/>
              </w:rPr>
              <w:t xml:space="preserve"> y</w:t>
            </w:r>
          </w:p>
          <w:p>
            <w:pPr>
              <w:pStyle w:val="style0"/>
              <w:jc w:val="center"/>
              <w:rPr>
                <w:rFonts w:ascii="Comic Sans MS" w:hAnsi="Comic Sans MS"/>
              </w:rPr>
            </w:pPr>
            <w:r>
              <w:rPr>
                <w:rFonts w:ascii="Comic Sans MS" w:hAnsi="Comic Sans MS"/>
              </w:rPr>
              <w:t>Expresión</w:t>
            </w:r>
            <w:r>
              <w:rPr>
                <w:rFonts w:ascii="Comic Sans MS" w:hAnsi="Comic Sans MS"/>
              </w:rPr>
              <w:t xml:space="preserve"> </w:t>
            </w:r>
            <w:r>
              <w:rPr>
                <w:rFonts w:ascii="Comic Sans MS" w:hAnsi="Comic Sans MS"/>
              </w:rPr>
              <w:t>artísticas</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Atención al cuerpo</w:t>
            </w:r>
          </w:p>
          <w:p>
            <w:pPr>
              <w:pStyle w:val="style0"/>
              <w:jc w:val="center"/>
              <w:rPr>
                <w:rFonts w:ascii="Comic Sans MS" w:hAnsi="Comic Sans MS"/>
              </w:rPr>
            </w:pPr>
            <w:r>
              <w:rPr>
                <w:rFonts w:ascii="Comic Sans MS" w:hAnsi="Comic Sans MS"/>
              </w:rPr>
              <w:t>y la salud</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Cuidado</w:t>
            </w:r>
            <w:r>
              <w:rPr>
                <w:rFonts w:ascii="Comic Sans MS" w:hAnsi="Comic Sans MS"/>
              </w:rPr>
              <w:t xml:space="preserve"> del </w:t>
            </w:r>
            <w:r>
              <w:rPr>
                <w:rFonts w:ascii="Comic Sans MS" w:hAnsi="Comic Sans MS"/>
              </w:rPr>
              <w:t>ambiente</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tc>
      </w:tr>
      <w:tr>
        <w:tblPrEx/>
        <w:trPr/>
        <w:tc>
          <w:tcPr>
            <w:tcW w:w="2411" w:type="dxa"/>
            <w:tcBorders/>
          </w:tcPr>
          <w:p>
            <w:pPr>
              <w:pStyle w:val="style0"/>
              <w:jc w:val="center"/>
              <w:rPr>
                <w:rFonts w:ascii="Comic Sans MS" w:hAnsi="Comic Sans MS"/>
              </w:rPr>
            </w:pPr>
            <w:r>
              <w:rPr>
                <w:rFonts w:ascii="Comic Sans MS" w:hAnsi="Comic Sans MS"/>
              </w:rPr>
              <w:t>Habilidades</w:t>
            </w:r>
            <w:r>
              <w:rPr>
                <w:rFonts w:ascii="Comic Sans MS" w:hAnsi="Comic Sans MS"/>
              </w:rPr>
              <w:t xml:space="preserve"> </w:t>
            </w:r>
            <w:r>
              <w:rPr>
                <w:rFonts w:ascii="Comic Sans MS" w:hAnsi="Comic Sans MS"/>
              </w:rPr>
              <w:t>digitales</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804" w:type="dxa"/>
            <w:tcBorders/>
          </w:tcPr>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tc>
      </w:tr>
    </w:tbl>
    <w:p>
      <w:pPr>
        <w:pStyle w:val="style0"/>
        <w:ind w:firstLine="708"/>
        <w:jc w:val="both"/>
        <w:rPr>
          <w:rFonts w:ascii="Comic Sans MS" w:hAnsi="Comic Sans MS"/>
        </w:rPr>
      </w:pPr>
    </w:p>
    <w:p>
      <w:pPr>
        <w:pStyle w:val="style0"/>
        <w:jc w:val="both"/>
        <w:rPr>
          <w:rFonts w:ascii="Comic Sans MS" w:hAnsi="Comic Sans MS"/>
        </w:rPr>
      </w:pPr>
    </w:p>
    <w:p>
      <w:pPr>
        <w:pStyle w:val="style2"/>
        <w:jc w:val="center"/>
        <w:rPr/>
      </w:pPr>
    </w:p>
    <w:p>
      <w:pPr>
        <w:pStyle w:val="style2"/>
        <w:jc w:val="center"/>
        <w:rPr/>
      </w:pPr>
    </w:p>
    <w:p>
      <w:pPr>
        <w:pStyle w:val="style2"/>
        <w:jc w:val="center"/>
        <w:rPr/>
      </w:pPr>
    </w:p>
    <w:p>
      <w:pPr>
        <w:pStyle w:val="style2"/>
        <w:jc w:val="center"/>
        <w:rPr/>
      </w:pPr>
    </w:p>
    <w:p>
      <w:pPr>
        <w:pStyle w:val="style2"/>
        <w:jc w:val="center"/>
        <w:rPr/>
      </w:pPr>
    </w:p>
    <w:p>
      <w:pPr>
        <w:pStyle w:val="style2"/>
        <w:jc w:val="center"/>
        <w:rPr/>
      </w:pPr>
    </w:p>
    <w:p>
      <w:pPr>
        <w:pStyle w:val="style2"/>
        <w:jc w:val="center"/>
        <w:rPr/>
      </w:pPr>
    </w:p>
    <w:p>
      <w:pPr>
        <w:pStyle w:val="style2"/>
        <w:jc w:val="center"/>
        <w:rPr/>
      </w:pPr>
    </w:p>
    <w:p>
      <w:pPr>
        <w:pStyle w:val="style2"/>
        <w:jc w:val="center"/>
        <w:rPr/>
      </w:pPr>
    </w:p>
    <w:p>
      <w:pPr>
        <w:pStyle w:val="style2"/>
        <w:jc w:val="center"/>
        <w:rPr/>
      </w:pPr>
    </w:p>
    <w:p>
      <w:pPr>
        <w:pStyle w:val="style2"/>
        <w:jc w:val="center"/>
        <w:rPr/>
      </w:pPr>
    </w:p>
    <w:p>
      <w:pPr>
        <w:pStyle w:val="style0"/>
        <w:rPr>
          <w:rFonts w:ascii="Gill Sans Ultra Bold" w:cs="宋体" w:eastAsia="宋体" w:hAnsi="Gill Sans Ultra Bold"/>
          <w:b/>
          <w:bCs/>
          <w:color w:val="5b9bd5"/>
          <w:sz w:val="26"/>
          <w:szCs w:val="26"/>
        </w:rPr>
      </w:pPr>
    </w:p>
    <w:p>
      <w:pPr>
        <w:pStyle w:val="style0"/>
        <w:rPr/>
      </w:pPr>
    </w:p>
    <w:p>
      <w:pPr>
        <w:pStyle w:val="style0"/>
        <w:rPr/>
      </w:pPr>
    </w:p>
    <w:tbl>
      <w:tblPr>
        <w:tblStyle w:val="style154"/>
        <w:tblW w:w="0" w:type="auto"/>
        <w:tblLook w:val="04A0" w:firstRow="1" w:lastRow="0" w:firstColumn="1" w:lastColumn="0" w:noHBand="0" w:noVBand="1"/>
      </w:tblPr>
      <w:tblGrid>
        <w:gridCol w:w="4322"/>
        <w:gridCol w:w="4322"/>
      </w:tblGrid>
      <w:tr>
        <w:trPr/>
        <w:tc>
          <w:tcPr>
            <w:tcW w:w="4322" w:type="dxa"/>
            <w:tcBorders/>
          </w:tcPr>
          <w:p>
            <w:pPr>
              <w:pStyle w:val="style0"/>
              <w:jc w:val="center"/>
              <w:rPr>
                <w:rFonts w:ascii="Arial" w:cs="Arial" w:hAnsi="Arial"/>
                <w:b/>
              </w:rPr>
            </w:pPr>
            <w:r>
              <w:rPr>
                <w:rFonts w:ascii="Arial" w:cs="Arial" w:hAnsi="Arial"/>
                <w:b/>
              </w:rPr>
              <w:t>PROGRAMA ANTERIOR</w:t>
            </w:r>
          </w:p>
        </w:tc>
        <w:tc>
          <w:tcPr>
            <w:tcW w:w="4322" w:type="dxa"/>
            <w:tcBorders/>
          </w:tcPr>
          <w:p>
            <w:pPr>
              <w:pStyle w:val="style0"/>
              <w:jc w:val="center"/>
              <w:rPr>
                <w:rFonts w:ascii="Arial" w:cs="Arial" w:hAnsi="Arial"/>
                <w:b/>
              </w:rPr>
            </w:pPr>
            <w:r>
              <w:rPr>
                <w:rFonts w:ascii="Arial" w:cs="Arial" w:hAnsi="Arial"/>
                <w:b/>
              </w:rPr>
              <w:t>NUEVO PROGRAMA</w:t>
            </w:r>
          </w:p>
        </w:tc>
      </w:tr>
      <w:tr>
        <w:tblPrEx/>
        <w:trPr/>
        <w:tc>
          <w:tcPr>
            <w:tcW w:w="4322" w:type="dxa"/>
            <w:tcBorders/>
          </w:tcPr>
          <w:p>
            <w:pPr>
              <w:pStyle w:val="style0"/>
              <w:jc w:val="both"/>
              <w:rPr>
                <w:rFonts w:ascii="Arial" w:cs="Arial" w:hAnsi="Arial"/>
              </w:rPr>
            </w:pPr>
            <w:r>
              <w:rPr>
                <w:rFonts w:ascii="Arial" w:cs="Arial" w:hAnsi="Arial"/>
              </w:rPr>
              <w:t>Los contenidos se tenían que memorizar, para dar por hecho que el tema estaba aprendido.</w:t>
            </w:r>
          </w:p>
        </w:tc>
        <w:tc>
          <w:tcPr>
            <w:tcW w:w="4322" w:type="dxa"/>
            <w:tcBorders/>
          </w:tcPr>
          <w:p>
            <w:pPr>
              <w:pStyle w:val="style0"/>
              <w:jc w:val="both"/>
              <w:rPr>
                <w:rFonts w:ascii="Arial" w:cs="Arial" w:hAnsi="Arial"/>
              </w:rPr>
            </w:pPr>
            <w:r>
              <w:rPr>
                <w:rFonts w:ascii="Arial" w:cs="Arial" w:hAnsi="Arial"/>
              </w:rPr>
              <w:t>En la actualidad se pretende que ese conocimiento quede para toda la vida y coincido que haciendo lúdico el aprendizaje se aprende.</w:t>
            </w:r>
          </w:p>
        </w:tc>
      </w:tr>
      <w:tr>
        <w:tblPrEx/>
        <w:trPr/>
        <w:tc>
          <w:tcPr>
            <w:tcW w:w="4322" w:type="dxa"/>
            <w:tcBorders/>
          </w:tcPr>
          <w:p>
            <w:pPr>
              <w:pStyle w:val="style0"/>
              <w:jc w:val="both"/>
              <w:rPr>
                <w:rFonts w:ascii="Arial" w:cs="Arial" w:hAnsi="Arial"/>
              </w:rPr>
            </w:pPr>
            <w:r>
              <w:rPr>
                <w:rFonts w:ascii="Arial" w:cs="Arial" w:hAnsi="Arial"/>
              </w:rPr>
              <w:t>Los niveles educativos trabajaban independientemente sin tener un vínculo.</w:t>
            </w:r>
          </w:p>
        </w:tc>
        <w:tc>
          <w:tcPr>
            <w:tcW w:w="4322" w:type="dxa"/>
            <w:tcBorders/>
          </w:tcPr>
          <w:p>
            <w:pPr>
              <w:pStyle w:val="style0"/>
              <w:jc w:val="both"/>
              <w:rPr>
                <w:rFonts w:ascii="Arial" w:cs="Arial" w:hAnsi="Arial"/>
              </w:rPr>
            </w:pPr>
            <w:r>
              <w:rPr>
                <w:rFonts w:ascii="Arial" w:cs="Arial" w:hAnsi="Arial"/>
              </w:rPr>
              <w:t>Se debe tomar en cuenta lo aprendido en preescolar, para dar continuidad y vincularse de esta manera hasta un nivel medio superior, haciendo significativo ese aprendizaje.</w:t>
            </w:r>
          </w:p>
        </w:tc>
      </w:tr>
      <w:tr>
        <w:tblPrEx/>
        <w:trPr/>
        <w:tc>
          <w:tcPr>
            <w:tcW w:w="4322" w:type="dxa"/>
            <w:tcBorders/>
          </w:tcPr>
          <w:p>
            <w:pPr>
              <w:pStyle w:val="style0"/>
              <w:jc w:val="both"/>
              <w:rPr>
                <w:rFonts w:ascii="Arial" w:cs="Arial" w:hAnsi="Arial"/>
              </w:rPr>
            </w:pPr>
            <w:r>
              <w:rPr>
                <w:rFonts w:ascii="Arial" w:cs="Arial" w:hAnsi="Arial"/>
              </w:rPr>
              <w:t>Los contenidos eran extensos y por lo cual se perdía el objetivo principal</w:t>
            </w:r>
          </w:p>
        </w:tc>
        <w:tc>
          <w:tcPr>
            <w:tcW w:w="4322" w:type="dxa"/>
            <w:tcBorders/>
          </w:tcPr>
          <w:p>
            <w:pPr>
              <w:pStyle w:val="style0"/>
              <w:jc w:val="both"/>
              <w:rPr>
                <w:rFonts w:ascii="Arial" w:cs="Arial" w:hAnsi="Arial"/>
              </w:rPr>
            </w:pPr>
            <w:r>
              <w:rPr>
                <w:rFonts w:ascii="Arial" w:cs="Arial" w:hAnsi="Arial"/>
              </w:rPr>
              <w:t>Ahora con los aprendizajes clave nos vamos a lo que realmente interesa aprender y enseñar.</w:t>
            </w:r>
          </w:p>
        </w:tc>
      </w:tr>
      <w:tr>
        <w:tblPrEx/>
        <w:trPr/>
        <w:tc>
          <w:tcPr>
            <w:tcW w:w="4322" w:type="dxa"/>
            <w:tcBorders/>
          </w:tcPr>
          <w:p>
            <w:pPr>
              <w:pStyle w:val="style0"/>
              <w:jc w:val="both"/>
              <w:rPr>
                <w:rFonts w:ascii="Arial" w:cs="Arial" w:hAnsi="Arial"/>
              </w:rPr>
            </w:pPr>
            <w:r>
              <w:rPr>
                <w:rFonts w:ascii="Arial" w:cs="Arial" w:hAnsi="Arial"/>
              </w:rPr>
              <w:t>Lo emocional no era considerado en el currículo a pesar de que los profesores lo hemos trabajado generación, tras generación.</w:t>
            </w:r>
          </w:p>
        </w:tc>
        <w:tc>
          <w:tcPr>
            <w:tcW w:w="4322" w:type="dxa"/>
            <w:tcBorders/>
          </w:tcPr>
          <w:p>
            <w:pPr>
              <w:pStyle w:val="style0"/>
              <w:jc w:val="both"/>
              <w:rPr>
                <w:rFonts w:ascii="Arial" w:cs="Arial" w:hAnsi="Arial"/>
              </w:rPr>
            </w:pPr>
            <w:r>
              <w:rPr>
                <w:rFonts w:ascii="Arial" w:cs="Arial" w:hAnsi="Arial"/>
              </w:rPr>
              <w:t>En lo actual y coincido es importante tomar en cuenta lo socioemocional para alcanzar un aprendizaje de calidad, un niño que pasa situaciones complicadas e su vida, afecta y repercute en su calidad de vida.</w:t>
            </w:r>
          </w:p>
        </w:tc>
      </w:tr>
      <w:tr>
        <w:tblPrEx/>
        <w:trPr/>
        <w:tc>
          <w:tcPr>
            <w:tcW w:w="4322" w:type="dxa"/>
            <w:tcBorders/>
          </w:tcPr>
          <w:p>
            <w:pPr>
              <w:pStyle w:val="style0"/>
              <w:jc w:val="both"/>
              <w:rPr>
                <w:rFonts w:ascii="Arial" w:cs="Arial" w:hAnsi="Arial"/>
              </w:rPr>
            </w:pPr>
            <w:r>
              <w:rPr>
                <w:rFonts w:ascii="Arial" w:cs="Arial" w:hAnsi="Arial"/>
              </w:rPr>
              <w:t>La segunda lengua no estaba tenía el peso que debería de tener como otras asignaturas.</w:t>
            </w:r>
          </w:p>
        </w:tc>
        <w:tc>
          <w:tcPr>
            <w:tcW w:w="4322" w:type="dxa"/>
            <w:tcBorders/>
          </w:tcPr>
          <w:p>
            <w:pPr>
              <w:pStyle w:val="style0"/>
              <w:jc w:val="both"/>
              <w:rPr>
                <w:rFonts w:ascii="Arial" w:cs="Arial" w:hAnsi="Arial"/>
              </w:rPr>
            </w:pPr>
            <w:r>
              <w:rPr>
                <w:rFonts w:ascii="Arial" w:cs="Arial" w:hAnsi="Arial"/>
              </w:rPr>
              <w:t>Se le da el peso correspondiente, esperado que esta asignatura vuelva más competitivos a nuestros alumnos, al igual que las tics, acercándolos a la realidad de la sociedad.</w:t>
            </w:r>
          </w:p>
        </w:tc>
      </w:tr>
      <w:tr>
        <w:tblPrEx/>
        <w:trPr/>
        <w:tc>
          <w:tcPr>
            <w:tcW w:w="4322" w:type="dxa"/>
            <w:tcBorders/>
          </w:tcPr>
          <w:p>
            <w:pPr>
              <w:pStyle w:val="style0"/>
              <w:jc w:val="both"/>
              <w:rPr>
                <w:rFonts w:ascii="Arial" w:cs="Arial" w:hAnsi="Arial"/>
              </w:rPr>
            </w:pPr>
            <w:r>
              <w:rPr>
                <w:rFonts w:ascii="Arial" w:cs="Arial" w:hAnsi="Arial"/>
              </w:rPr>
              <w:t>Los contenidos eran iguales para todos.</w:t>
            </w:r>
          </w:p>
        </w:tc>
        <w:tc>
          <w:tcPr>
            <w:tcW w:w="4322" w:type="dxa"/>
            <w:tcBorders/>
          </w:tcPr>
          <w:p>
            <w:pPr>
              <w:pStyle w:val="style0"/>
              <w:jc w:val="both"/>
              <w:rPr>
                <w:rFonts w:ascii="Arial" w:cs="Arial" w:hAnsi="Arial"/>
              </w:rPr>
            </w:pPr>
            <w:r>
              <w:rPr>
                <w:rFonts w:ascii="Arial" w:cs="Arial" w:hAnsi="Arial"/>
              </w:rPr>
              <w:t>En la actualidad se pretende que cada escuela enseñe lo que realmente necesita su comunidad, aprendizajes clave para su contexto.</w:t>
            </w:r>
          </w:p>
        </w:tc>
      </w:tr>
      <w:tr>
        <w:tblPrEx/>
        <w:trPr/>
        <w:tc>
          <w:tcPr>
            <w:tcW w:w="4322" w:type="dxa"/>
            <w:tcBorders/>
          </w:tcPr>
          <w:p>
            <w:pPr>
              <w:pStyle w:val="style0"/>
              <w:jc w:val="both"/>
              <w:rPr>
                <w:rFonts w:ascii="Arial" w:cs="Arial" w:hAnsi="Arial"/>
              </w:rPr>
            </w:pPr>
            <w:r>
              <w:rPr>
                <w:rFonts w:ascii="Arial" w:cs="Arial" w:hAnsi="Arial"/>
              </w:rPr>
              <w:t>Pocos profesores se actualizaba continuamente</w:t>
            </w:r>
          </w:p>
        </w:tc>
        <w:tc>
          <w:tcPr>
            <w:tcW w:w="4322" w:type="dxa"/>
            <w:tcBorders/>
          </w:tcPr>
          <w:p>
            <w:pPr>
              <w:pStyle w:val="style0"/>
              <w:jc w:val="both"/>
              <w:rPr>
                <w:rFonts w:ascii="Arial" w:cs="Arial" w:hAnsi="Arial"/>
              </w:rPr>
            </w:pPr>
            <w:r>
              <w:rPr>
                <w:rFonts w:ascii="Arial" w:cs="Arial" w:hAnsi="Arial"/>
              </w:rPr>
              <w:t>En la actualidad se dará merito a los profesores que se evalúen constantemente, para mejora de la practica docente.</w:t>
            </w:r>
          </w:p>
        </w:tc>
      </w:tr>
      <w:tr>
        <w:tblPrEx/>
        <w:trPr/>
        <w:tc>
          <w:tcPr>
            <w:tcW w:w="4322" w:type="dxa"/>
            <w:tcBorders/>
          </w:tcPr>
          <w:p>
            <w:pPr>
              <w:pStyle w:val="style0"/>
              <w:jc w:val="both"/>
              <w:rPr>
                <w:rFonts w:ascii="Arial" w:cs="Arial" w:hAnsi="Arial"/>
              </w:rPr>
            </w:pPr>
            <w:r>
              <w:rPr>
                <w:rFonts w:ascii="Arial" w:cs="Arial" w:hAnsi="Arial"/>
              </w:rPr>
              <w:t>Los cursos para docentes eran específicos, iguales para todos.</w:t>
            </w:r>
          </w:p>
        </w:tc>
        <w:tc>
          <w:tcPr>
            <w:tcW w:w="4322" w:type="dxa"/>
            <w:tcBorders/>
          </w:tcPr>
          <w:p>
            <w:pPr>
              <w:pStyle w:val="style0"/>
              <w:jc w:val="both"/>
              <w:rPr>
                <w:rFonts w:ascii="Arial" w:cs="Arial" w:hAnsi="Arial"/>
              </w:rPr>
            </w:pPr>
            <w:r>
              <w:rPr>
                <w:rFonts w:ascii="Arial" w:cs="Arial" w:hAnsi="Arial"/>
              </w:rPr>
              <w:t>E la actualidad se pretende diversas modalidades y se adaptan a cada uno de los maestros.</w:t>
            </w:r>
          </w:p>
        </w:tc>
      </w:tr>
    </w:tbl>
    <w:p>
      <w:pPr>
        <w:pStyle w:val="style2"/>
        <w:jc w:val="center"/>
        <w:rPr/>
      </w:pPr>
      <w:r>
        <w:t>Práctica social del lenguaje:</w:t>
      </w:r>
    </w:p>
    <w:p>
      <w:pPr>
        <w:pStyle w:val="style0"/>
        <w:jc w:val="both"/>
        <w:rPr>
          <w:rFonts w:ascii="Comic Sans MS" w:hAnsi="Comic Sans MS"/>
        </w:rPr>
      </w:pPr>
      <w:r>
        <w:rPr>
          <w:rFonts w:ascii="Comic Sans MS" w:hAnsi="Comic Sans MS"/>
        </w:rPr>
        <w:t>Las </w:t>
      </w:r>
      <w:r>
        <w:rPr>
          <w:rFonts w:ascii="Comic Sans MS" w:hAnsi="Comic Sans MS"/>
          <w:b/>
          <w:bCs/>
        </w:rPr>
        <w:t>prácticas sociales del lenguaje</w:t>
      </w:r>
      <w:r>
        <w:rPr>
          <w:rFonts w:ascii="Comic Sans MS" w:hAnsi="Comic Sans MS"/>
        </w:rPr>
        <w:t> son pautas o modos de interacción que, además de la producción e interpretación de textos (orales o escritos), incluyen una serie de actividades vinculadas con éstas.</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Aprendizaje esperado: </w:t>
      </w:r>
    </w:p>
    <w:p>
      <w:pPr>
        <w:pStyle w:val="style0"/>
        <w:jc w:val="both"/>
        <w:rPr>
          <w:rFonts w:ascii="Comic Sans MS" w:hAnsi="Comic Sans MS"/>
        </w:rPr>
      </w:pPr>
      <w:r>
        <w:rPr>
          <w:rFonts w:ascii="Comic Sans MS" w:hAnsi="Comic Sans MS"/>
        </w:rPr>
        <w:t>Es el elemento que define lo que se espera que logren los alumnos, expresado en forma concreta, precisa y visualizable. Si hacemos un paralelo que nos permita contextualizar el aprendizaje esperado, éste es en educación lo que la tarea es en el mundo del trabajo.</w:t>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¿Qué información se presenta? ¿Qué datos se proporcionan?</w:t>
      </w:r>
    </w:p>
    <w:p>
      <w:pPr>
        <w:pStyle w:val="style0"/>
        <w:jc w:val="both"/>
        <w:rPr>
          <w:rFonts w:ascii="Comic Sans MS" w:hAnsi="Comic Sans MS"/>
        </w:rPr>
      </w:pPr>
      <w:r>
        <w:rPr>
          <w:rFonts w:ascii="Comic Sans MS" w:hAnsi="Comic Sans MS"/>
        </w:rPr>
        <w:t>Las prácticas sociales están constituidas por los diferentes usos del lenguaje que permiten a los niños y jóvenes la comunicación oral o escrita: recibir, transmitir y utilizar la información; la representación, la interpretación y la comprensión de la realidad; la construcción y el intercambio de los conocimientos; la organización y autorregulación del pensamiento; las emociones y la conducta; entre otros.</w:t>
      </w:r>
    </w:p>
    <w:p>
      <w:pPr>
        <w:pStyle w:val="style0"/>
        <w:jc w:val="both"/>
        <w:rPr>
          <w:rFonts w:ascii="Comic Sans MS" w:hAnsi="Comic Sans MS"/>
        </w:rPr>
      </w:pPr>
      <w:r>
        <w:rPr>
          <w:rFonts w:ascii="Comic Sans MS" w:hAnsi="Comic Sans MS"/>
        </w:rPr>
        <w:t>El aprendizaje esperado tiene un potencial único para mejorar el desempeño de los alumnos. Su importancia es tal que puede ser el eje de toda la enseñanza, pues a partir de ella se podría definir qué, cómo y cuándo se enseña.</w:t>
      </w:r>
    </w:p>
    <w:p>
      <w:pPr>
        <w:pStyle w:val="style0"/>
        <w:jc w:val="both"/>
        <w:rPr>
          <w:rFonts w:ascii="Comic Sans MS" w:hAnsi="Comic Sans MS"/>
        </w:rPr>
      </w:pPr>
    </w:p>
    <w:p>
      <w:pPr>
        <w:pStyle w:val="style0"/>
        <w:jc w:val="both"/>
        <w:rPr>
          <w:rFonts w:ascii="Comic Sans MS" w:hAnsi="Comic Sans MS"/>
        </w:rPr>
      </w:pPr>
      <w:r>
        <w:rPr>
          <w:rFonts w:ascii="Comic Sans MS" w:hAnsi="Comic Sans MS"/>
          <w:b/>
        </w:rPr>
        <w:t xml:space="preserve">¿Se enuncian igual la práctica social y el aprendizaje esperado? </w:t>
      </w:r>
    </w:p>
    <w:p>
      <w:pPr>
        <w:pStyle w:val="style0"/>
        <w:jc w:val="both"/>
        <w:rPr>
          <w:rFonts w:ascii="Comic Sans MS" w:hAnsi="Comic Sans MS"/>
        </w:rPr>
      </w:pPr>
      <w:r>
        <w:rPr>
          <w:rFonts w:ascii="Comic Sans MS" w:hAnsi="Comic Sans MS"/>
        </w:rPr>
        <w:t>No son iguales pero va de la mano.</w:t>
      </w:r>
    </w:p>
    <w:p>
      <w:pPr>
        <w:pStyle w:val="style0"/>
        <w:jc w:val="both"/>
        <w:rPr>
          <w:rFonts w:ascii="Comic Sans MS" w:hAnsi="Comic Sans MS"/>
        </w:rPr>
      </w:pPr>
      <w:r>
        <w:rPr>
          <w:rFonts w:ascii="Comic Sans MS" w:hAnsi="Comic Sans MS"/>
          <w:b/>
        </w:rPr>
        <w:t>¿A qué crees que se deba?</w:t>
      </w:r>
    </w:p>
    <w:p>
      <w:pPr>
        <w:pStyle w:val="style0"/>
        <w:jc w:val="both"/>
        <w:rPr>
          <w:rFonts w:ascii="Comic Sans MS" w:hAnsi="Comic Sans MS"/>
        </w:rPr>
      </w:pPr>
      <w:r>
        <w:rPr>
          <w:rFonts w:ascii="Comic Sans MS" w:hAnsi="Comic Sans MS"/>
        </w:rPr>
        <w:t>A que en una son acciones que se van a realizar para alcanzar ese aprendizaje esperado y el otro son los parámetros que me da el comienzo del aprendizaje de mi alumno y lo que quiero alcanzar.</w:t>
      </w:r>
    </w:p>
    <w:p>
      <w:pPr>
        <w:pStyle w:val="style0"/>
        <w:jc w:val="both"/>
        <w:rPr>
          <w:rFonts w:ascii="Comic Sans MS" w:hAnsi="Comic Sans MS"/>
        </w:rPr>
      </w:pPr>
      <w:r>
        <w:rPr>
          <w:rFonts w:ascii="Comic Sans MS" w:hAnsi="Comic Sans MS"/>
        </w:rPr>
        <w:t xml:space="preserve"> </w:t>
      </w:r>
      <w:r>
        <w:rPr>
          <w:rFonts w:ascii="Comic Sans MS" w:hAnsi="Comic Sans MS"/>
          <w:b/>
        </w:rPr>
        <w:t>¿Lo que se plantea es congruente con el enfoque?</w:t>
      </w:r>
    </w:p>
    <w:p>
      <w:pPr>
        <w:pStyle w:val="style0"/>
        <w:jc w:val="both"/>
        <w:rPr>
          <w:rFonts w:ascii="Comic Sans MS" w:hAnsi="Comic Sans MS"/>
        </w:rPr>
      </w:pPr>
      <w:r>
        <w:rPr>
          <w:rFonts w:ascii="Comic Sans MS" w:hAnsi="Comic Sans MS"/>
        </w:rPr>
        <w:t>Sí, es congruente</w:t>
      </w:r>
    </w:p>
    <w:p>
      <w:pPr>
        <w:pStyle w:val="style0"/>
        <w:jc w:val="both"/>
        <w:rPr>
          <w:rFonts w:ascii="Comic Sans MS" w:hAnsi="Comic Sans MS"/>
        </w:rPr>
      </w:pPr>
      <w:r>
        <w:rPr>
          <w:rFonts w:ascii="Comic Sans MS" w:hAnsi="Comic Sans MS"/>
          <w:b/>
        </w:rPr>
        <w:t xml:space="preserve"> ¿Qué te hace llegar a esa conclusión?</w:t>
      </w:r>
    </w:p>
    <w:p>
      <w:pPr>
        <w:pStyle w:val="style0"/>
        <w:jc w:val="both"/>
        <w:rPr>
          <w:rFonts w:ascii="Comic Sans MS" w:hAnsi="Comic Sans MS"/>
        </w:rPr>
      </w:pPr>
      <w:r>
        <w:rPr>
          <w:rFonts w:ascii="Comic Sans MS" w:hAnsi="Comic Sans MS"/>
        </w:rPr>
        <w:t>Porque el enfoque comunica los logros de aprendizaje de los alumnos, por lo que tal comunicación debe permitir mejorar el aprendizaje; es decir, una comunicación de los logros de aprendizaje de los alumnos.</w:t>
      </w:r>
    </w:p>
    <w:p>
      <w:pPr>
        <w:pStyle w:val="style0"/>
        <w:jc w:val="both"/>
        <w:rPr>
          <w:rFonts w:ascii="Comic Sans MS" w:hAnsi="Comic Sans MS"/>
        </w:rPr>
      </w:pPr>
      <w:r>
        <w:rPr>
          <w:rFonts w:ascii="Comic Sans MS" w:hAnsi="Comic Sans MS"/>
          <w:b/>
        </w:rPr>
        <w:t>¿Con qué propósito lo relacionas?</w:t>
      </w:r>
    </w:p>
    <w:p>
      <w:pPr>
        <w:pStyle w:val="style0"/>
        <w:jc w:val="both"/>
        <w:rPr>
          <w:rFonts w:ascii="Comic Sans MS" w:hAnsi="Comic Sans MS"/>
        </w:rPr>
      </w:pPr>
      <w:r>
        <w:rPr>
          <w:rFonts w:ascii="Comic Sans MS" w:hAnsi="Comic Sans MS"/>
        </w:rPr>
        <w:t xml:space="preserve">Privilegiar el aprendizaje de los alumnos; propósito fundamental verificar que los alumnos aprendan.  </w:t>
      </w:r>
    </w:p>
    <w:p>
      <w:pPr>
        <w:pStyle w:val="style0"/>
        <w:jc w:val="both"/>
        <w:rPr>
          <w:rFonts w:ascii="Comic Sans MS" w:hAnsi="Comic Sans MS"/>
        </w:rPr>
      </w:pPr>
      <w:r>
        <w:rPr>
          <w:rFonts w:ascii="Comic Sans MS" w:hAnsi="Comic Sans MS"/>
          <w:b/>
        </w:rPr>
        <w:t>¿El aprendizaje esperado es acorde con la práctica social del lenguaje?</w:t>
      </w:r>
    </w:p>
    <w:p>
      <w:pPr>
        <w:pStyle w:val="style0"/>
        <w:jc w:val="both"/>
        <w:rPr>
          <w:rFonts w:ascii="Comic Sans MS" w:hAnsi="Comic Sans MS"/>
        </w:rPr>
      </w:pPr>
      <w:r>
        <w:rPr>
          <w:rFonts w:ascii="Comic Sans MS" w:hAnsi="Comic Sans MS"/>
        </w:rPr>
        <w:t>Sí, porque identifica el aprendizaje esperado que se pretende lograr, y es compartido con los alumnos en un lenguaje claro y apropiado acorde con su nivel de desarrollo y de aprendizaje</w:t>
      </w:r>
    </w:p>
    <w:p>
      <w:pPr>
        <w:pStyle w:val="style0"/>
        <w:jc w:val="both"/>
        <w:rPr>
          <w:rFonts w:ascii="Comic Sans MS" w:hAnsi="Comic Sans MS"/>
        </w:rPr>
      </w:pPr>
      <w:r>
        <w:rPr>
          <w:rFonts w:ascii="Comic Sans MS" w:hAnsi="Comic Sans MS"/>
          <w:b/>
        </w:rPr>
        <w:t xml:space="preserve"> ¿Las actividades son congruentes con el enfoque?</w:t>
      </w:r>
    </w:p>
    <w:p>
      <w:pPr>
        <w:pStyle w:val="style0"/>
        <w:jc w:val="both"/>
        <w:rPr>
          <w:rFonts w:ascii="Comic Sans MS" w:hAnsi="Comic Sans MS"/>
        </w:rPr>
      </w:pPr>
      <w:r>
        <w:rPr>
          <w:rFonts w:ascii="Comic Sans MS" w:hAnsi="Comic Sans MS"/>
        </w:rPr>
        <w:t>Si permite a los docentes tener precisión de lo que se espera de los alumnos y prepararlos para iniciar las tareas de la práctica social del leguaje.</w:t>
      </w:r>
    </w:p>
    <w:p>
      <w:pPr>
        <w:pStyle w:val="style0"/>
        <w:jc w:val="both"/>
        <w:rPr>
          <w:rFonts w:ascii="Comic Sans MS" w:hAnsi="Comic Sans MS"/>
        </w:rPr>
      </w:pPr>
      <w:r>
        <w:rPr>
          <w:rFonts w:ascii="Comic Sans MS" w:hAnsi="Comic Sans MS"/>
        </w:rPr>
        <w:t>Necesitan para lograr los nuevos aprendizajes y, en consecuencia, seleccionar las estrategias didácticas para ello</w:t>
      </w:r>
    </w:p>
    <w:p>
      <w:pPr>
        <w:pStyle w:val="style0"/>
        <w:jc w:val="both"/>
        <w:rPr>
          <w:rFonts w:ascii="Comic Sans MS" w:hAnsi="Comic Sans MS"/>
          <w:b/>
        </w:rPr>
      </w:pPr>
      <w:r>
        <w:rPr>
          <w:rFonts w:ascii="Comic Sans MS" w:hAnsi="Comic Sans MS"/>
          <w:b/>
        </w:rPr>
        <w:t xml:space="preserve"> ¿La práctica social del lenguaje se puede llevar al aula tal como se expone o habría que hacer alguna modificación?</w:t>
      </w:r>
    </w:p>
    <w:p>
      <w:pPr>
        <w:pStyle w:val="style0"/>
        <w:jc w:val="both"/>
        <w:rPr>
          <w:rFonts w:ascii="Comic Sans MS" w:hAnsi="Comic Sans MS"/>
        </w:rPr>
      </w:pPr>
      <w:r>
        <w:rPr>
          <w:rFonts w:ascii="Comic Sans MS" w:hAnsi="Comic Sans MS"/>
        </w:rPr>
        <w:t>Se debe de modificar según el contexto, los estilos de aprendizaje de los alumnos y las inteligencias múltiples para que este aprendizaje sea significativo.</w:t>
      </w:r>
    </w:p>
    <w:p>
      <w:pPr>
        <w:pStyle w:val="style0"/>
        <w:jc w:val="both"/>
        <w:rPr>
          <w:rFonts w:ascii="Comic Sans MS" w:hAnsi="Comic Sans MS"/>
        </w:rPr>
      </w:pPr>
      <w:r>
        <w:rPr>
          <w:rFonts w:ascii="Comic Sans MS" w:hAnsi="Comic Sans MS"/>
        </w:rPr>
        <w:t>Las prácticas sociales del lenguaje enfrentan el desafío de superar las prácticas tradicionalistas de transmisión del conocimiento con base en la repetición de conocimientos para que los niños se lo gravaran memorísticamente sin buscar que ellos busquen la forma de adquirir los conocimientos como mejor lo entienden. Con el uso de estas prácticas no se cumple uno de los propósitos básicos de la enseñanza del español: ¨que es desarrollar competencias comunicativas y lectora que permitan al estudiante expresar pensamientos, emociones, vivencias y opiniones; dialogar y resolver conflictos; formar un juicio crítico; generar ideas y estructurar el conocimiento; dar coherencia y cohesión al discurso; disfrutar el uso estético del lenguaje; y desarrollar la autoestima y la confianza en si mismo¨.</w:t>
      </w:r>
    </w:p>
    <w:p>
      <w:pPr>
        <w:pStyle w:val="style0"/>
        <w:jc w:val="both"/>
        <w:rPr>
          <w:rFonts w:ascii="Comic Sans MS" w:hAnsi="Comic Sans MS"/>
        </w:rPr>
      </w:pPr>
      <w:r>
        <w:rPr>
          <w:rFonts w:ascii="Comic Sans MS" w:hAnsi="Comic Sans MS"/>
        </w:rPr>
        <w:t>La escuela se enfrenta a un contexto de constantes transformaciones y enfrentan al reto de adecuar sus contenidos y formas de enseñanza para poder atender a los alumnos que ingresan a las aulas con numerosas necesidades de comunicación.</w:t>
      </w:r>
    </w:p>
    <w:p>
      <w:pPr>
        <w:pStyle w:val="style0"/>
        <w:jc w:val="both"/>
        <w:rPr>
          <w:rFonts w:ascii="Comic Sans MS" w:hAnsi="Comic Sans MS"/>
        </w:rPr>
      </w:pPr>
      <w:r>
        <w:rPr>
          <w:rFonts w:ascii="Comic Sans MS" w:hAnsi="Comic Sans MS"/>
        </w:rPr>
        <w:t>La escuela busca desarrollar las prácticas sociales del lenguaje para que así como se realizan en la escuela las puedan aplicar en lo cotidiano de la vida diaria, esto siguiendo un plan</w:t>
      </w:r>
      <w:r>
        <w:rPr>
          <w:rFonts w:ascii="Comic Sans MS" w:hAnsi="Comic Sans MS"/>
        </w:rPr>
        <w:t>,  pero</w:t>
      </w:r>
      <w:r>
        <w:rPr>
          <w:rFonts w:ascii="Comic Sans MS" w:hAnsi="Comic Sans MS"/>
        </w:rPr>
        <w:t xml:space="preserve"> el maestro debe de adecuarlo al tipo de niños y al contexto en el que se desenvuelven.</w:t>
      </w:r>
    </w:p>
    <w:p>
      <w:pPr>
        <w:pStyle w:val="style0"/>
        <w:jc w:val="both"/>
        <w:rPr>
          <w:rFonts w:ascii="Comic Sans MS" w:hAnsi="Comic Sans MS"/>
        </w:rPr>
      </w:pPr>
      <w:r>
        <w:rPr>
          <w:rFonts w:ascii="Comic Sans MS" w:hAnsi="Comic Sans MS"/>
        </w:rPr>
        <w:t xml:space="preserve">La enseñanza del </w:t>
      </w:r>
      <w:r>
        <w:rPr>
          <w:rFonts w:ascii="Comic Sans MS" w:hAnsi="Comic Sans MS"/>
        </w:rPr>
        <w:t>español  está</w:t>
      </w:r>
      <w:r>
        <w:rPr>
          <w:rFonts w:ascii="Comic Sans MS" w:hAnsi="Comic Sans MS"/>
        </w:rPr>
        <w:t xml:space="preserve"> relacionada con las prácticas sociales del lenguaje, ya que gracias a estas prácticas  se desarrolla  la materia del español  en la escuela, mediante la práctica cotidiana. La lengua escrita y oral no se aprenden </w:t>
      </w:r>
      <w:r>
        <w:rPr>
          <w:rFonts w:ascii="Comic Sans MS" w:hAnsi="Comic Sans MS"/>
        </w:rPr>
        <w:t>solo  en</w:t>
      </w:r>
      <w:r>
        <w:rPr>
          <w:rFonts w:ascii="Comic Sans MS" w:hAnsi="Comic Sans MS"/>
        </w:rPr>
        <w:t xml:space="preserve"> la escuela,  pero esta institución le da una forma y contexto correcta para el uso adecuado del mismo.</w:t>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rFonts w:ascii="Comic Sans MS" w:hAnsi="Comic Sans MS"/>
          <w:noProof/>
          <w:lang w:val="es-MX" w:eastAsia="es-MX"/>
        </w:rPr>
        <mc:AlternateContent>
          <mc:Choice Requires="wps">
            <w:drawing>
              <wp:anchor distT="0" distB="0" distL="0" distR="0" simplePos="false" relativeHeight="14" behindDoc="false" locked="false" layoutInCell="true" allowOverlap="true">
                <wp:simplePos x="0" y="0"/>
                <wp:positionH relativeFrom="column">
                  <wp:posOffset>1348740</wp:posOffset>
                </wp:positionH>
                <wp:positionV relativeFrom="paragraph">
                  <wp:posOffset>500381</wp:posOffset>
                </wp:positionV>
                <wp:extent cx="4419600" cy="2971800"/>
                <wp:effectExtent l="0" t="0" r="19050" b="19050"/>
                <wp:wrapNone/>
                <wp:docPr id="1040" name="36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4419600" cy="2971800"/>
                        </a:xfrm>
                        <a:prstGeom prst="rect"/>
                        <a:solidFill>
                          <a:srgbClr val="ffffff"/>
                        </a:solidFill>
                        <a:ln cmpd="sng" cap="flat" w="25400">
                          <a:solidFill>
                            <a:srgbClr val="a5a5a5"/>
                          </a:solidFill>
                          <a:prstDash val="solid"/>
                          <a:round/>
                          <a:headEnd/>
                          <a:tailEnd/>
                        </a:ln>
                      </wps:spPr>
                      <wps:txbx id="1040">
                        <w:txbxContent>
                          <w:p>
                            <w:pPr>
                              <w:pStyle w:val="style0"/>
                              <w:jc w:val="both"/>
                              <w:rPr>
                                <w:rFonts w:ascii="Arial" w:cs="Arial" w:hAnsi="Arial"/>
                                <w:b/>
                                <w:bCs/>
                              </w:rPr>
                            </w:pPr>
                            <w:r>
                              <w:rPr>
                                <w:rFonts w:ascii="Arial" w:cs="Arial" w:hAnsi="Arial"/>
                                <w:b/>
                                <w:bCs/>
                              </w:rPr>
                              <w:t>Conocimientos, habilidades, actitudes y valores.</w:t>
                            </w:r>
                          </w:p>
                          <w:p>
                            <w:pPr>
                              <w:pStyle w:val="style0"/>
                              <w:jc w:val="both"/>
                              <w:rPr>
                                <w:rFonts w:ascii="Arial" w:cs="Arial" w:hAnsi="Arial"/>
                                <w:b/>
                              </w:rPr>
                            </w:pPr>
                            <w:r>
                              <w:rPr>
                                <w:rFonts w:ascii="Arial" w:cs="Arial" w:hAnsi="Arial"/>
                                <w:b/>
                              </w:rPr>
                              <w:t>Los profesores podemos aplicar estrategias concretas que lleven a los alumnos a mejorar su propio ambiente de trabajo. El ambiente físico de la sala de clases es un factor que los mismos alumnos pueden mantener y adornar. El profesor puede incentivar la participación estableciendo grupos de alumnos que realicen estas labores en forma rotativa. Una manera de fomentar estas actividades es permitiendo que los mismos estudiantes establezcan sus propios estándares de orden y de aseo de modo que su cumplimiento sea reconocido como una meta de interés común y no como algo impuesto desde fuera. </w:t>
                            </w:r>
                            <w:r>
                              <w:rPr>
                                <w:rFonts w:ascii="Arial" w:cs="Arial" w:hAnsi="Arial"/>
                                <w:b/>
                              </w:rPr>
                              <w:br/>
                            </w:r>
                            <w:r>
                              <w:rPr>
                                <w:rFonts w:ascii="Arial" w:cs="Arial" w:hAnsi="Arial"/>
                                <w:b/>
                              </w:rPr>
                              <w:t>Los sentimientos de comodidad tienen que ver también con los estados corporales y psicológicos de los aprendices.</w:t>
                            </w:r>
                          </w:p>
                          <w:p>
                            <w:pPr>
                              <w:pStyle w:val="style0"/>
                              <w:jc w:val="center"/>
                              <w:rPr/>
                            </w:pP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40" fillcolor="white" stroked="t" style="position:absolute;margin-left:106.2pt;margin-top:39.4pt;width:348.0pt;height:234.0pt;z-index:14;mso-position-horizontal-relative:text;mso-position-vertical-relative:text;mso-width-percent:0;mso-height-percent:0;mso-width-relative:margin;mso-height-relative:margin;mso-wrap-distance-left:0.0pt;mso-wrap-distance-right:0.0pt;visibility:visible;v-text-anchor:middle;">
                <v:stroke color="#a5a5a5" weight="2.0pt"/>
                <v:fill/>
                <v:textbox inset="7.2pt,3.6pt,7.2pt,3.6pt">
                  <w:txbxContent>
                    <w:p>
                      <w:pPr>
                        <w:pStyle w:val="style0"/>
                        <w:jc w:val="both"/>
                        <w:rPr>
                          <w:rFonts w:ascii="Arial" w:cs="Arial" w:hAnsi="Arial"/>
                          <w:b/>
                          <w:bCs/>
                        </w:rPr>
                      </w:pPr>
                      <w:r>
                        <w:rPr>
                          <w:rFonts w:ascii="Arial" w:cs="Arial" w:hAnsi="Arial"/>
                          <w:b/>
                          <w:bCs/>
                        </w:rPr>
                        <w:t>Conocimientos, habilidades, actitudes y valores.</w:t>
                      </w:r>
                    </w:p>
                    <w:p>
                      <w:pPr>
                        <w:pStyle w:val="style0"/>
                        <w:jc w:val="both"/>
                        <w:rPr>
                          <w:rFonts w:ascii="Arial" w:cs="Arial" w:hAnsi="Arial"/>
                          <w:b/>
                        </w:rPr>
                      </w:pPr>
                      <w:r>
                        <w:rPr>
                          <w:rFonts w:ascii="Arial" w:cs="Arial" w:hAnsi="Arial"/>
                          <w:b/>
                        </w:rPr>
                        <w:t>Los profesores podemos aplicar estrategias concretas que lleven a los alumnos a mejorar su propio ambiente de trabajo. El ambiente físico de la sala de clases es un factor que los mismos alumnos pueden mantener y adornar. El profesor puede incentivar la participación estableciendo grupos de alumnos que realicen estas labores en forma rotativa. Una manera de fomentar estas actividades es permitiendo que los mismos estudiantes establezcan sus propios estándares de orden y de aseo de modo que su cumplimiento sea reconocido como una meta de interés común y no como algo impuesto desde fuera. </w:t>
                      </w:r>
                      <w:r>
                        <w:rPr>
                          <w:rFonts w:ascii="Arial" w:cs="Arial" w:hAnsi="Arial"/>
                          <w:b/>
                        </w:rPr>
                        <w:br/>
                      </w:r>
                      <w:r>
                        <w:rPr>
                          <w:rFonts w:ascii="Arial" w:cs="Arial" w:hAnsi="Arial"/>
                          <w:b/>
                        </w:rPr>
                        <w:t>Los sentimientos de comodidad tienen que ver también con los estados corporales y psicológicos de los aprendices.</w:t>
                      </w:r>
                    </w:p>
                    <w:p>
                      <w:pPr>
                        <w:pStyle w:val="style0"/>
                        <w:jc w:val="center"/>
                        <w:rPr/>
                      </w:pPr>
                    </w:p>
                    <w:p>
                      <w:pPr>
                        <w:pStyle w:val="style0"/>
                        <w:jc w:val="center"/>
                        <w:rPr/>
                      </w:pPr>
                    </w:p>
                  </w:txbxContent>
                </v:textbox>
              </v:rect>
            </w:pict>
          </mc:Fallback>
        </mc:AlternateContent>
      </w:r>
      <w:r>
        <w:rPr>
          <w:rFonts w:ascii="Comic Sans MS" w:hAnsi="Comic Sans MS"/>
        </w:rPr>
        <w:t>8.- Elabora un texto en el que expliques cómo foment</w:t>
      </w:r>
      <w:r>
        <w:rPr>
          <w:rFonts w:ascii="Comic Sans MS" w:hAnsi="Comic Sans MS"/>
        </w:rPr>
        <w:t xml:space="preserve">as en tus alumnos las actitudes </w:t>
      </w:r>
      <w:r>
        <w:rPr>
          <w:rFonts w:ascii="Comic Sans MS" w:hAnsi="Comic Sans MS"/>
        </w:rPr>
        <w:t>po</w:t>
      </w:r>
      <w:r>
        <w:rPr>
          <w:rFonts w:ascii="Comic Sans MS" w:hAnsi="Comic Sans MS"/>
        </w:rPr>
        <w:t xml:space="preserve">sitivas hacia el aprendizaje. </w:t>
      </w:r>
    </w:p>
    <w:p>
      <w:pPr>
        <w:pStyle w:val="style0"/>
        <w:jc w:val="both"/>
        <w:rPr>
          <w:rFonts w:ascii="Comic Sans MS" w:hAnsi="Comic Sans MS"/>
        </w:rPr>
      </w:pPr>
      <w:r>
        <w:rPr>
          <w:rFonts w:ascii="Comic Sans MS" w:hAnsi="Comic Sans MS"/>
          <w:noProof/>
          <w:lang w:val="es-MX" w:eastAsia="es-MX"/>
        </w:rPr>
        <w:drawing>
          <wp:anchor distT="0" distB="0" distL="114300" distR="114300" simplePos="false" relativeHeight="13" behindDoc="false" locked="false" layoutInCell="true" allowOverlap="true">
            <wp:simplePos x="0" y="0"/>
            <wp:positionH relativeFrom="column">
              <wp:posOffset>-480059</wp:posOffset>
            </wp:positionH>
            <wp:positionV relativeFrom="paragraph">
              <wp:posOffset>555625</wp:posOffset>
            </wp:positionV>
            <wp:extent cx="2247900" cy="2895600"/>
            <wp:effectExtent l="0" t="0" r="0" b="0"/>
            <wp:wrapSquare wrapText="bothSides"/>
            <wp:docPr id="1041" name="Imagen 3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9" name="Imagen 33"/>
                    <pic:cNvPicPr/>
                  </pic:nvPicPr>
                  <pic:blipFill>
                    <a:blip r:embed="rId14" cstate="print"/>
                    <a:srcRect l="0" t="0" r="0" b="0"/>
                    <a:stretch/>
                  </pic:blipFill>
                  <pic:spPr>
                    <a:xfrm rot="0">
                      <a:off x="0" y="0"/>
                      <a:ext cx="2247900" cy="289560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w:r>
      <w:r>
        <w:rPr>
          <w:rFonts w:ascii="Comic Sans MS" w:hAnsi="Comic Sans MS"/>
          <w:noProof/>
          <w:lang w:val="es-MX" w:eastAsia="es-MX"/>
        </w:rPr>
      </w:r>
      <w:r>
        <w:rPr>
          <w:rFonts w:ascii="Comic Sans MS" w:hAnsi="Comic Sans MS"/>
          <w:noProof/>
          <w:lang w:val="es-MX" w:eastAsia="es-MX"/>
        </w:rPr>
      </w:r>
      <w:r>
        <w:rPr>
          <w:rFonts w:ascii="Comic Sans MS" w:hAnsi="Comic Sans MS"/>
          <w:noProof/>
          <w:lang w:val="es-MX" w:eastAsia="es-MX"/>
        </w:rPr>
        <mc:AlternateContent>
          <mc:Choice Requires="wpc">
            <w:drawing>
              <wp:inline distT="0" distB="0" distR="0" distL="0">
                <wp:extent cx="5400675" cy="3181350"/>
                <wp:effectExtent l="0" t="0" r="0" b="0"/>
                <wp:docPr id="1042" name="Lienzo 34"/>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c:wpc>
                  </a:graphicData>
                </a:graphic>
              </wp:inline>
            </w:drawing>
          </mc:Choice>
          <mc:Fallback>
            <w:pict>
              <v:group id="1042" filled="f" stroked="f" style="margin-left:0.0pt;margin-top:0.0pt;width:425.25pt;height:250.5pt;mso-wrap-distance-left:0.0pt;mso-wrap-distance-right:0.0pt;visibility:visible;" coordsize="5400675,3181350" editas="canvas">
                <v:shape id="1043" type="#_x0000_t75" filled="f" stroked="f" style="position:absolute;left:0;top:0;width:5400675;height:3181350;z-index:2;mso-position-horizontal-relative:page;mso-position-vertical-relative:page;mso-width-relative:page;mso-height-relative:page;visibility:visible;">
                  <w10:wrap type="square"/>
                  <v:fill/>
                </v:shape>
                <w10:anchorlock/>
                <v:fill rotate="true"/>
              </v:group>
            </w:pict>
          </mc:Fallback>
        </mc:AlternateContent>
      </w:r>
      <w:r>
        <w:rPr>
          <w:rFonts w:ascii="Comic Sans MS" w:hAnsi="Comic Sans MS"/>
          <w:noProof/>
          <w:lang w:val="es-MX" w:eastAsia="es-MX"/>
        </w:rPr>
      </w:r>
      <w:r>
        <w:rPr>
          <w:rFonts w:ascii="Comic Sans MS" w:hAnsi="Comic Sans MS"/>
          <w:noProof/>
          <w:lang w:val="es-MX" w:eastAsia="es-MX"/>
        </w:rPr>
      </w:r>
    </w:p>
    <w:p>
      <w:pPr>
        <w:pStyle w:val="style0"/>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rFonts w:ascii="Comic Sans MS" w:hAnsi="Comic Sans MS"/>
        </w:rPr>
        <w:t>9.- Escribe cuáles son las principales innovaciones curriculares respecto al campo</w:t>
      </w:r>
      <w:r>
        <w:rPr>
          <w:rFonts w:ascii="Comic Sans MS" w:hAnsi="Comic Sans MS"/>
        </w:rPr>
        <w:t xml:space="preserve"> </w:t>
      </w:r>
      <w:r>
        <w:rPr>
          <w:rFonts w:ascii="Comic Sans MS" w:hAnsi="Comic Sans MS"/>
        </w:rPr>
        <w:t>de Formación Académica o al Área de Desarrollo Personal y Social en la que te</w:t>
      </w:r>
      <w:r>
        <w:rPr>
          <w:rFonts w:ascii="Comic Sans MS" w:hAnsi="Comic Sans MS"/>
        </w:rPr>
        <w:t xml:space="preserve"> </w:t>
      </w:r>
      <w:r>
        <w:rPr>
          <w:rFonts w:ascii="Comic Sans MS" w:hAnsi="Comic Sans MS"/>
        </w:rPr>
        <w:t>desempeñas. Indica también cuáles son los aspectos que se mantienen actualmente</w:t>
      </w:r>
    </w:p>
    <w:p>
      <w:pPr>
        <w:pStyle w:val="style0"/>
        <w:jc w:val="center"/>
        <w:rPr>
          <w:rFonts w:ascii="Comic Sans MS" w:hAnsi="Comic Sans MS"/>
        </w:rPr>
      </w:pPr>
      <w:r>
        <w:rPr>
          <w:rFonts w:ascii="Comic Sans MS" w:hAnsi="Comic Sans MS"/>
          <w:noProof/>
          <w:lang w:val="es-MX" w:eastAsia="es-MX"/>
        </w:rPr>
        <mc:AlternateContent>
          <mc:Choice Requires="wps">
            <w:drawing>
              <wp:anchor distT="0" distB="0" distL="0" distR="0" simplePos="false" relativeHeight="15" behindDoc="false" locked="false" layoutInCell="true" allowOverlap="true">
                <wp:simplePos x="0" y="0"/>
                <wp:positionH relativeFrom="column">
                  <wp:posOffset>-299085</wp:posOffset>
                </wp:positionH>
                <wp:positionV relativeFrom="paragraph">
                  <wp:posOffset>1095375</wp:posOffset>
                </wp:positionV>
                <wp:extent cx="5857875" cy="2266950"/>
                <wp:effectExtent l="0" t="0" r="28575" b="19050"/>
                <wp:wrapNone/>
                <wp:docPr id="1045" name="39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857875" cy="2266950"/>
                        </a:xfrm>
                        <a:prstGeom prst="rect"/>
                        <a:solidFill>
                          <a:srgbClr val="ffffff"/>
                        </a:solidFill>
                        <a:ln cmpd="sng" cap="flat" w="25400">
                          <a:solidFill>
                            <a:srgbClr val="000000"/>
                          </a:solidFill>
                          <a:prstDash val="solid"/>
                          <a:round/>
                          <a:headEnd/>
                          <a:tailEnd/>
                        </a:ln>
                      </wps:spPr>
                      <wps:txbx id="1045">
                        <w:txbxContent>
                          <w:p>
                            <w:pPr>
                              <w:pStyle w:val="style0"/>
                              <w:jc w:val="both"/>
                              <w:rPr>
                                <w:rFonts w:ascii="Arial" w:cs="Arial" w:hAnsi="Arial"/>
                              </w:rPr>
                            </w:pPr>
                            <w:r>
                              <w:rPr>
                                <w:rFonts w:ascii="Arial" w:cs="Arial" w:hAnsi="Arial"/>
                              </w:rPr>
                              <w:t>● Aprendizajes clave que permiten seguir aprendiendo continuamente como lenguaje y comunicación, pensamiento matemático, comprensión del mundo natural y social, etc.</w:t>
                            </w:r>
                            <w:r>
                              <w:rPr>
                                <w:rFonts w:ascii="Arial" w:cs="Arial" w:hAnsi="Arial"/>
                              </w:rPr>
                              <w:br/>
                            </w:r>
                            <w:r>
                              <w:rPr>
                                <w:rFonts w:ascii="Arial" w:cs="Arial" w:hAnsi="Arial"/>
                              </w:rPr>
                              <w:br/>
                            </w:r>
                            <w:r>
                              <w:rPr>
                                <w:rFonts w:ascii="Arial" w:cs="Arial" w:hAnsi="Arial"/>
                              </w:rPr>
                              <w:t>● Desarrollo personal y social para que los estudiantes  se desarrollen de forma integral mediante actividades artísticas, culturales y deportivas, así como actividades para que los alumnos aprendan a regular sus emociones, desarrollar valores y convivir con los demás.</w:t>
                            </w:r>
                            <w:r>
                              <w:rPr>
                                <w:rFonts w:ascii="Arial" w:cs="Arial" w:hAnsi="Arial"/>
                              </w:rPr>
                              <w:br/>
                            </w:r>
                            <w:r>
                              <w:rPr>
                                <w:rFonts w:ascii="Arial" w:cs="Arial" w:hAnsi="Arial"/>
                              </w:rPr>
                              <w:br/>
                            </w:r>
                            <w:r>
                              <w:rPr>
                                <w:rFonts w:ascii="Arial" w:cs="Arial" w:hAnsi="Arial"/>
                              </w:rPr>
                              <w:t>● Autonomía curricular con la cual cada escuela definirá parte del currículo para profundizar en los aprendizajes clave o incorporar conocimientos como ajedrez, robótica, contenidos regionales o proyectos de impacto social.</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45" fillcolor="white" stroked="t" style="position:absolute;margin-left:-23.55pt;margin-top:86.25pt;width:461.25pt;height:178.5pt;z-index:15;mso-position-horizontal-relative:text;mso-position-vertical-relative:text;mso-width-percent:0;mso-height-percent:0;mso-width-relative:margin;mso-height-relative:margin;mso-wrap-distance-left:0.0pt;mso-wrap-distance-right:0.0pt;visibility:visible;v-text-anchor:middle;">
                <v:stroke weight="2.0pt"/>
                <v:fill/>
                <v:textbox inset="7.2pt,3.6pt,7.2pt,3.6pt">
                  <w:txbxContent>
                    <w:p>
                      <w:pPr>
                        <w:pStyle w:val="style0"/>
                        <w:jc w:val="both"/>
                        <w:rPr>
                          <w:rFonts w:ascii="Arial" w:cs="Arial" w:hAnsi="Arial"/>
                        </w:rPr>
                      </w:pPr>
                      <w:r>
                        <w:rPr>
                          <w:rFonts w:ascii="Arial" w:cs="Arial" w:hAnsi="Arial"/>
                        </w:rPr>
                        <w:t>● Aprendizajes clave que permiten seguir aprendiendo continuamente como lenguaje y comunicación, pensamiento matemático, comprensión del mundo natural y social, etc.</w:t>
                      </w:r>
                      <w:r>
                        <w:rPr>
                          <w:rFonts w:ascii="Arial" w:cs="Arial" w:hAnsi="Arial"/>
                        </w:rPr>
                        <w:br/>
                      </w:r>
                      <w:r>
                        <w:rPr>
                          <w:rFonts w:ascii="Arial" w:cs="Arial" w:hAnsi="Arial"/>
                        </w:rPr>
                        <w:br/>
                      </w:r>
                      <w:r>
                        <w:rPr>
                          <w:rFonts w:ascii="Arial" w:cs="Arial" w:hAnsi="Arial"/>
                        </w:rPr>
                        <w:t>● Desarrollo personal y social para que los estudiantes  se desarrollen de forma integral mediante actividades artísticas, culturales y deportivas, así como actividades para que los alumnos aprendan a regular sus emociones, desarrollar valores y convivir con los demás.</w:t>
                      </w:r>
                      <w:r>
                        <w:rPr>
                          <w:rFonts w:ascii="Arial" w:cs="Arial" w:hAnsi="Arial"/>
                        </w:rPr>
                        <w:br/>
                      </w:r>
                      <w:r>
                        <w:rPr>
                          <w:rFonts w:ascii="Arial" w:cs="Arial" w:hAnsi="Arial"/>
                        </w:rPr>
                        <w:br/>
                      </w:r>
                      <w:r>
                        <w:rPr>
                          <w:rFonts w:ascii="Arial" w:cs="Arial" w:hAnsi="Arial"/>
                        </w:rPr>
                        <w:t>● Autonomía curricular con la cual cada escuela definirá parte del currículo para profundizar en los aprendizajes clave o incorporar conocimientos como ajedrez, robótica, contenidos regionales o proyectos de impacto social.</w:t>
                      </w:r>
                    </w:p>
                  </w:txbxContent>
                </v:textbox>
              </v:rect>
            </w:pict>
          </mc:Fallback>
        </mc:AlternateContent>
      </w:r>
      <w:r>
        <w:rPr>
          <w:rFonts w:ascii="Comic Sans MS" w:hAnsi="Comic Sans MS"/>
          <w:noProof/>
          <w:lang w:val="es-MX" w:eastAsia="es-MX"/>
        </w:rPr>
        <w:drawing>
          <wp:inline distT="0" distB="0" distR="0" distL="0">
            <wp:extent cx="1619250" cy="1095375"/>
            <wp:effectExtent l="0" t="0" r="0" b="9525"/>
            <wp:docPr id="1046" name="Imagen 4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0" name="Imagen 40"/>
                    <pic:cNvPicPr/>
                  </pic:nvPicPr>
                  <pic:blipFill>
                    <a:blip r:embed="rId15" cstate="print"/>
                    <a:srcRect l="0" t="0" r="0" b="0"/>
                    <a:stretch/>
                  </pic:blipFill>
                  <pic:spPr>
                    <a:xfrm rot="0">
                      <a:off x="0" y="0"/>
                      <a:ext cx="1619250" cy="1095375"/>
                    </a:xfrm>
                    <a:prstGeom prst="rect"/>
                    <a:ln>
                      <a:noFill/>
                    </a:ln>
                  </pic:spPr>
                </pic:pic>
              </a:graphicData>
            </a:graphic>
          </wp:inline>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spacing w:after="0" w:lineRule="auto" w:line="240"/>
        <w:jc w:val="both"/>
        <w:rPr>
          <w:rFonts w:ascii="Comic Sans MS" w:hAnsi="Comic Sans MS"/>
        </w:rPr>
      </w:pPr>
    </w:p>
    <w:p>
      <w:pPr>
        <w:pStyle w:val="style0"/>
        <w:spacing w:after="0" w:lineRule="auto" w:line="240"/>
        <w:jc w:val="both"/>
        <w:rPr>
          <w:rFonts w:ascii="Comic Sans MS" w:hAnsi="Comic Sans MS"/>
        </w:rPr>
      </w:pPr>
      <w:r>
        <w:rPr>
          <w:rFonts w:ascii="Comic Sans MS" w:hAnsi="Comic Sans MS"/>
        </w:rPr>
        <w:t>10</w:t>
      </w:r>
      <w:r>
        <w:rPr>
          <w:rFonts w:ascii="Comic Sans MS" w:hAnsi="Comic Sans MS"/>
        </w:rPr>
        <w:t>. Lee La organización y estructura de los programas</w:t>
      </w:r>
      <w:r>
        <w:rPr>
          <w:rFonts w:ascii="Comic Sans MS" w:hAnsi="Comic Sans MS"/>
        </w:rPr>
        <w:t xml:space="preserve"> de estudio (Aprendizajes Clave </w:t>
      </w:r>
      <w:r>
        <w:rPr>
          <w:rFonts w:ascii="Comic Sans MS" w:hAnsi="Comic Sans MS"/>
        </w:rPr>
        <w:t>para la educación integral, SEP 2017, pp 145-150 o 2</w:t>
      </w:r>
      <w:r>
        <w:rPr>
          <w:rFonts w:ascii="Comic Sans MS" w:hAnsi="Comic Sans MS"/>
        </w:rPr>
        <w:t xml:space="preserve">017, Libro para el maestro, pp. </w:t>
      </w:r>
      <w:r>
        <w:rPr>
          <w:rFonts w:ascii="Comic Sans MS" w:hAnsi="Comic Sans MS"/>
        </w:rPr>
        <w:t xml:space="preserve">149-154) y haz un organizador </w:t>
      </w:r>
      <w:r>
        <w:rPr>
          <w:rFonts w:ascii="Comic Sans MS" w:hAnsi="Comic Sans MS"/>
        </w:rPr>
        <w:t xml:space="preserve">gráfico en el que describas las semejanzas y </w:t>
      </w:r>
      <w:r>
        <w:rPr>
          <w:rFonts w:ascii="Comic Sans MS" w:hAnsi="Comic Sans MS"/>
        </w:rPr>
        <w:t>diferencias principales de la organización de</w:t>
      </w:r>
      <w:r>
        <w:rPr>
          <w:rFonts w:ascii="Comic Sans MS" w:hAnsi="Comic Sans MS"/>
        </w:rPr>
        <w:t xml:space="preserve"> los Aprendizajes esperados del </w:t>
      </w:r>
      <w:r>
        <w:rPr>
          <w:rFonts w:ascii="Comic Sans MS" w:hAnsi="Comic Sans MS"/>
        </w:rPr>
        <w:t>programa 2011 y los del programa 2017. EN ESTE CUADRO</w:t>
      </w:r>
    </w:p>
    <w:p>
      <w:pPr>
        <w:pStyle w:val="style0"/>
        <w:spacing w:after="0" w:lineRule="auto" w:line="240"/>
        <w:jc w:val="both"/>
        <w:rPr>
          <w:rFonts w:ascii="Comic Sans MS" w:hAnsi="Comic Sans MS"/>
        </w:rPr>
      </w:pPr>
    </w:p>
    <w:tbl>
      <w:tblPr>
        <w:tblStyle w:val="style154"/>
        <w:tblW w:w="0" w:type="auto"/>
        <w:tblLook w:val="04A0" w:firstRow="1" w:lastRow="0" w:firstColumn="1" w:lastColumn="0" w:noHBand="0" w:noVBand="1"/>
      </w:tblPr>
      <w:tblGrid>
        <w:gridCol w:w="4322"/>
        <w:gridCol w:w="4322"/>
      </w:tblGrid>
      <w:tr>
        <w:trPr/>
        <w:tc>
          <w:tcPr>
            <w:tcW w:w="4322" w:type="dxa"/>
            <w:tcBorders/>
            <w:shd w:val="clear" w:color="auto" w:fill="92d050"/>
          </w:tcPr>
          <w:p>
            <w:pPr>
              <w:pStyle w:val="style0"/>
              <w:jc w:val="center"/>
              <w:rPr>
                <w:rFonts w:ascii="Comic Sans MS" w:hAnsi="Comic Sans MS"/>
              </w:rPr>
            </w:pPr>
            <w:r>
              <w:rPr>
                <w:rFonts w:ascii="Comic Sans MS" w:hAnsi="Comic Sans MS"/>
              </w:rPr>
              <w:t>Diferencias</w:t>
            </w:r>
          </w:p>
        </w:tc>
        <w:tc>
          <w:tcPr>
            <w:tcW w:w="4322" w:type="dxa"/>
            <w:tcBorders/>
            <w:shd w:val="clear" w:color="auto" w:fill="92d050"/>
          </w:tcPr>
          <w:p>
            <w:pPr>
              <w:pStyle w:val="style0"/>
              <w:jc w:val="center"/>
              <w:rPr>
                <w:rFonts w:ascii="Comic Sans MS" w:hAnsi="Comic Sans MS"/>
              </w:rPr>
            </w:pPr>
            <w:r>
              <w:rPr>
                <w:rFonts w:ascii="Comic Sans MS" w:hAnsi="Comic Sans MS"/>
              </w:rPr>
              <w:t>Semejanzas</w:t>
            </w:r>
          </w:p>
        </w:tc>
      </w:tr>
      <w:tr>
        <w:tblPrEx/>
        <w:trPr>
          <w:trHeight w:val="9973" w:hRule="atLeast"/>
        </w:trPr>
        <w:tc>
          <w:tcPr>
            <w:tcW w:w="4322" w:type="dxa"/>
            <w:tcBorders/>
          </w:tcPr>
          <w:p>
            <w:pPr>
              <w:pStyle w:val="style0"/>
              <w:jc w:val="both"/>
              <w:rPr>
                <w:rFonts w:ascii="Comic Sans MS" w:hAnsi="Comic Sans MS"/>
                <w:sz w:val="18"/>
                <w:szCs w:val="18"/>
              </w:rPr>
            </w:pPr>
          </w:p>
          <w:p>
            <w:pPr>
              <w:pStyle w:val="style0"/>
              <w:jc w:val="both"/>
              <w:rPr>
                <w:rFonts w:ascii="Comic Sans MS" w:hAnsi="Comic Sans MS"/>
                <w:sz w:val="18"/>
                <w:szCs w:val="18"/>
              </w:rPr>
            </w:pPr>
            <w:r>
              <w:rPr>
                <w:rFonts w:ascii="Comic Sans MS" w:hAnsi="Comic Sans MS"/>
                <w:sz w:val="18"/>
                <w:szCs w:val="18"/>
              </w:rPr>
              <w:t xml:space="preserve">El principal referente para la evaluación en el aula lo constituyen los aprendizajes esperados que establecen los programas de estudio 2011 de preescolar en cada campo formativo, y de primaria y secundaria en cada asignatura. Los aprendizajes esperados señalan de manera sintética conocimientos, habilidades, actitudes y valores que todos los alumnos deben alcanzar como resultado de las actividades realizadas en un periodo determinado, es decir, son indicadores de logro que definen lo que se espera de cada alumno en términos de saber, saber hacer y saber ser. Los aprendizajes esperados son el referente fundamental del docente para centrar su intervención, la organización del trabajo de los estudiantes, la observación, el registro y la obtención de evidencias para realizar la evaluación de los aprendizajes. El logro de los aprendizajes esperados supone alcanzar metas a corto plazo que evidencian lo que el alumno ha aprendido. </w:t>
            </w:r>
          </w:p>
          <w:p>
            <w:pPr>
              <w:pStyle w:val="style0"/>
              <w:jc w:val="both"/>
              <w:rPr>
                <w:rFonts w:ascii="Comic Sans MS" w:hAnsi="Comic Sans MS"/>
                <w:sz w:val="18"/>
                <w:szCs w:val="18"/>
              </w:rPr>
            </w:pPr>
            <w:r>
              <w:rPr>
                <w:rFonts w:ascii="Comic Sans MS" w:hAnsi="Comic Sans MS"/>
                <w:sz w:val="18"/>
                <w:szCs w:val="18"/>
              </w:rPr>
              <w:t>El logro de los aprendizajes esperados permite que los alumnos desarrollen las competencias de los campos formativos, de las asignaturas y las competencias para la vida; además, aporta a la construcción del perfil de egreso de los alumnos de Educación Básica.</w:t>
            </w:r>
          </w:p>
          <w:p>
            <w:pPr>
              <w:pStyle w:val="style0"/>
              <w:jc w:val="both"/>
              <w:rPr>
                <w:rFonts w:ascii="Comic Sans MS" w:hAnsi="Comic Sans MS"/>
                <w:sz w:val="18"/>
                <w:szCs w:val="18"/>
              </w:rPr>
            </w:pPr>
          </w:p>
          <w:p>
            <w:pPr>
              <w:pStyle w:val="style0"/>
              <w:jc w:val="both"/>
              <w:rPr>
                <w:rFonts w:ascii="Comic Sans MS" w:hAnsi="Comic Sans MS"/>
                <w:sz w:val="18"/>
                <w:szCs w:val="18"/>
              </w:rPr>
            </w:pPr>
          </w:p>
          <w:p>
            <w:pPr>
              <w:pStyle w:val="style0"/>
              <w:jc w:val="both"/>
              <w:rPr>
                <w:rFonts w:ascii="Comic Sans MS" w:hAnsi="Comic Sans MS"/>
                <w:sz w:val="18"/>
                <w:szCs w:val="18"/>
              </w:rPr>
            </w:pPr>
          </w:p>
          <w:p>
            <w:pPr>
              <w:pStyle w:val="style0"/>
              <w:jc w:val="both"/>
              <w:rPr>
                <w:rFonts w:ascii="Comic Sans MS" w:hAnsi="Comic Sans MS"/>
                <w:sz w:val="18"/>
                <w:szCs w:val="18"/>
              </w:rPr>
            </w:pPr>
          </w:p>
          <w:p>
            <w:pPr>
              <w:pStyle w:val="style0"/>
              <w:jc w:val="both"/>
              <w:rPr>
                <w:rFonts w:ascii="Comic Sans MS" w:hAnsi="Comic Sans MS"/>
                <w:sz w:val="18"/>
                <w:szCs w:val="18"/>
              </w:rPr>
            </w:pPr>
          </w:p>
        </w:tc>
        <w:tc>
          <w:tcPr>
            <w:tcW w:w="4322" w:type="dxa"/>
            <w:tcBorders/>
          </w:tcPr>
          <w:p>
            <w:pPr>
              <w:pStyle w:val="style0"/>
              <w:jc w:val="both"/>
              <w:rPr>
                <w:rFonts w:ascii="Comic Sans MS" w:hAnsi="Comic Sans MS"/>
                <w:sz w:val="18"/>
                <w:szCs w:val="18"/>
              </w:rPr>
            </w:pPr>
            <w:r>
              <w:rPr>
                <w:rFonts w:ascii="Comic Sans MS" w:hAnsi="Comic Sans MS"/>
                <w:sz w:val="18"/>
                <w:szCs w:val="18"/>
              </w:rPr>
              <w:t>Los aprendizajes por grado escolar son de carácter anual y están organizados en tablas de acuerdo con los organizadores curriculares que corresponden a cada asignatura o área.</w:t>
            </w:r>
          </w:p>
          <w:p>
            <w:pPr>
              <w:pStyle w:val="style0"/>
              <w:jc w:val="both"/>
              <w:rPr>
                <w:rFonts w:ascii="Comic Sans MS" w:hAnsi="Comic Sans MS"/>
                <w:sz w:val="18"/>
                <w:szCs w:val="18"/>
              </w:rPr>
            </w:pPr>
            <w:r>
              <w:rPr>
                <w:rFonts w:ascii="Comic Sans MS" w:hAnsi="Comic Sans MS"/>
                <w:sz w:val="18"/>
                <w:szCs w:val="18"/>
              </w:rPr>
              <w:t>Estas tablas reflejan la articulación entre niveles establecida en este Plan, ya que muestran, para cada espacio curricular y en una sola tabla, la graduación de los aprendizajes esperados a lo largo de preescolar y hasta el fin de la secundaria, o bien, del grado en el que se comience a cursar la asignatura hasta el último grado en el que se imparta.</w:t>
            </w:r>
          </w:p>
          <w:p>
            <w:pPr>
              <w:pStyle w:val="style0"/>
              <w:jc w:val="both"/>
              <w:rPr>
                <w:rFonts w:ascii="Comic Sans MS" w:hAnsi="Comic Sans MS"/>
                <w:sz w:val="18"/>
                <w:szCs w:val="18"/>
              </w:rPr>
            </w:pPr>
            <w:r>
              <w:rPr>
                <w:rFonts w:ascii="Comic Sans MS" w:hAnsi="Comic Sans MS"/>
                <w:sz w:val="18"/>
                <w:szCs w:val="18"/>
              </w:rPr>
              <w:t>Estas tablas sirven a los profesores para que conozcan y aquilaten los Aprendizajes esperados previos al curso en el que reciben a los alumnos, así como los de grados posteriores.</w:t>
            </w:r>
          </w:p>
          <w:p>
            <w:pPr>
              <w:pStyle w:val="style0"/>
              <w:jc w:val="both"/>
              <w:rPr>
                <w:rFonts w:ascii="Comic Sans MS" w:hAnsi="Comic Sans MS"/>
                <w:sz w:val="18"/>
                <w:szCs w:val="18"/>
              </w:rPr>
            </w:pPr>
            <w:r>
              <w:rPr>
                <w:rFonts w:ascii="Comic Sans MS" w:hAnsi="Comic Sans MS"/>
                <w:sz w:val="18"/>
                <w:szCs w:val="18"/>
              </w:rPr>
              <w:t>Debido a que el propósito de estas tablas de dosificación es mostrar la gradualidad en el aprendizaje no incluyen, necesariamente, la totalidad de los Aprendizajes esperados de todos los programas de estudio, con el fin de dar cuenta del progreso que tendrá el alumno a lo largo de los grados en que curse la asignatura o área en cuestión. Por lo mismo, solo la educación secundaria se desglosa en grados, la educación primaria, por lo general, se muestra organizada en tres ciclos y el preescolar se presenta como una sola etapa, en virtud de que el logro de los Aprendizajes esperados, en este caso, está estipulado por nivel y no por grado.</w:t>
            </w:r>
          </w:p>
          <w:p>
            <w:pPr>
              <w:pStyle w:val="style0"/>
              <w:jc w:val="both"/>
              <w:rPr>
                <w:rFonts w:ascii="Comic Sans MS" w:hAnsi="Comic Sans MS"/>
                <w:sz w:val="18"/>
                <w:szCs w:val="18"/>
              </w:rPr>
            </w:pPr>
            <w:r>
              <w:rPr>
                <w:rFonts w:ascii="Comic Sans MS" w:hAnsi="Comic Sans MS"/>
                <w:noProof/>
                <w:sz w:val="18"/>
                <w:szCs w:val="18"/>
                <w:lang w:val="es-MX" w:eastAsia="es-MX"/>
              </w:rPr>
              <w:drawing>
                <wp:anchor distT="0" distB="0" distL="0" distR="0" simplePos="false" relativeHeight="77" behindDoc="false" locked="false" layoutInCell="true" allowOverlap="true">
                  <wp:simplePos x="0" y="0"/>
                  <wp:positionH relativeFrom="column">
                    <wp:posOffset>842644</wp:posOffset>
                  </wp:positionH>
                  <wp:positionV relativeFrom="paragraph">
                    <wp:posOffset>4406265</wp:posOffset>
                  </wp:positionV>
                  <wp:extent cx="1847849" cy="2743199"/>
                  <wp:effectExtent l="0" t="0" r="0" b="0"/>
                  <wp:wrapNone/>
                  <wp:docPr id="1047" name="Imagen 7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1" name="Imagen 73"/>
                          <pic:cNvPicPr/>
                        </pic:nvPicPr>
                        <pic:blipFill>
                          <a:blip r:embed="rId16" cstate="print"/>
                          <a:srcRect l="0" t="0" r="0" b="0"/>
                          <a:stretch/>
                        </pic:blipFill>
                        <pic:spPr>
                          <a:xfrm rot="0">
                            <a:off x="0" y="0"/>
                            <a:ext cx="1847849" cy="2743199"/>
                          </a:xfrm>
                          <a:prstGeom prst="rect"/>
                          <a:ln>
                            <a:noFill/>
                          </a:ln>
                        </pic:spPr>
                      </pic:pic>
                    </a:graphicData>
                  </a:graphic>
                  <wp14:sizeRelH relativeFrom="page">
                    <wp14:pctWidth>0</wp14:pctWidth>
                  </wp14:sizeRelH>
                  <wp14:sizeRelV relativeFrom="page">
                    <wp14:pctHeight>0</wp14:pctHeight>
                  </wp14:sizeRelV>
                </wp:anchor>
              </w:drawing>
            </w:r>
          </w:p>
        </w:tc>
      </w:tr>
    </w:tbl>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rFonts w:ascii="Comic Sans MS" w:hAnsi="Comic Sans MS"/>
          <w:noProof/>
          <w:lang w:val="es-MX" w:eastAsia="es-MX"/>
        </w:rPr>
        <w:drawing>
          <wp:anchor distT="0" distB="0" distL="0" distR="0" simplePos="false" relativeHeight="16" behindDoc="true" locked="false" layoutInCell="false" allowOverlap="true">
            <wp:simplePos x="0" y="0"/>
            <wp:positionH relativeFrom="margin">
              <wp:posOffset>-1099185</wp:posOffset>
            </wp:positionH>
            <wp:positionV relativeFrom="margin">
              <wp:posOffset>-880745</wp:posOffset>
            </wp:positionV>
            <wp:extent cx="7930515" cy="10668000"/>
            <wp:effectExtent l="0" t="0" r="0" b="0"/>
            <wp:wrapNone/>
            <wp:docPr id="1048" name="Imagen 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2" name="Imagen 8"/>
                    <pic:cNvPicPr/>
                  </pic:nvPicPr>
                  <pic:blipFill>
                    <a:blip r:embed="rId17" cstate="print"/>
                    <a:srcRect l="0" t="0" r="0" b="0"/>
                    <a:stretch/>
                  </pic:blipFill>
                  <pic:spPr>
                    <a:xfrm rot="0">
                      <a:off x="0" y="0"/>
                      <a:ext cx="7930515" cy="10668000"/>
                    </a:xfrm>
                    <a:prstGeom prst="rect"/>
                  </pic:spPr>
                </pic:pic>
              </a:graphicData>
            </a:graphic>
            <wp14:sizeRelH relativeFrom="page">
              <wp14:pctWidth>0</wp14:pctWidth>
            </wp14:sizeRelH>
            <wp14:sizeRelV relativeFrom="page">
              <wp14:pctHeight>0</wp14:pctHeight>
            </wp14:sizeRelV>
          </wp:anchor>
        </w:drawing>
      </w:r>
      <w:r>
        <w:rPr>
          <w:rFonts w:ascii="Comic Sans MS" w:hAnsi="Comic Sans MS"/>
        </w:rPr>
        <w:t>11</w:t>
      </w:r>
      <w:r>
        <w:rPr>
          <w:rFonts w:ascii="Comic Sans MS" w:hAnsi="Comic Sans MS"/>
        </w:rPr>
        <w:t>.- Lee con atención la descripción de los Aprendizajes Esperados (2017, pp. 110-</w:t>
      </w:r>
      <w:r>
        <w:rPr>
          <w:rFonts w:ascii="Comic Sans MS" w:hAnsi="Comic Sans MS"/>
        </w:rPr>
        <w:t xml:space="preserve"> </w:t>
      </w:r>
      <w:r>
        <w:rPr>
          <w:rFonts w:ascii="Comic Sans MS" w:hAnsi="Comic Sans MS"/>
        </w:rPr>
        <w:t>111 o 2017, Libro para el maestro, pp. 114-115). Realiza una tabla comparativa en</w:t>
      </w:r>
      <w:r>
        <w:rPr>
          <w:rFonts w:ascii="Comic Sans MS" w:hAnsi="Comic Sans MS"/>
        </w:rPr>
        <w:t xml:space="preserve"> </w:t>
      </w:r>
      <w:r>
        <w:rPr>
          <w:rFonts w:ascii="Comic Sans MS" w:hAnsi="Comic Sans MS"/>
        </w:rPr>
        <w:t>la que escribas las semejanzas y diferencias principales de los Aprendizajes</w:t>
      </w:r>
      <w:r>
        <w:rPr>
          <w:rFonts w:ascii="Comic Sans MS" w:hAnsi="Comic Sans MS"/>
        </w:rPr>
        <w:t xml:space="preserve"> </w:t>
      </w:r>
      <w:r>
        <w:rPr>
          <w:rFonts w:ascii="Comic Sans MS" w:hAnsi="Comic Sans MS"/>
        </w:rPr>
        <w:t>esperados del programa 2011 y 2017. Puedes apoyarte en una plantilla como la</w:t>
      </w:r>
      <w:r>
        <w:rPr>
          <w:rFonts w:ascii="Comic Sans MS" w:hAnsi="Comic Sans MS"/>
        </w:rPr>
        <w:t xml:space="preserve"> </w:t>
      </w:r>
      <w:r>
        <w:rPr>
          <w:rFonts w:ascii="Comic Sans MS" w:hAnsi="Comic Sans MS"/>
        </w:rPr>
        <w:t>siguiente.</w:t>
      </w:r>
    </w:p>
    <w:p>
      <w:pPr>
        <w:pStyle w:val="style0"/>
        <w:rPr>
          <w:rFonts w:ascii="Comic Sans MS" w:hAnsi="Comic Sans MS"/>
        </w:rPr>
      </w:pPr>
    </w:p>
    <w:p>
      <w:pPr>
        <w:pStyle w:val="style0"/>
        <w:tabs>
          <w:tab w:val="left" w:leader="none" w:pos="1755"/>
        </w:tabs>
        <w:rPr>
          <w:rFonts w:ascii="Comic Sans MS" w:hAnsi="Comic Sans MS"/>
        </w:rPr>
      </w:pPr>
      <w:r>
        <w:rPr>
          <w:rFonts w:ascii="Comic Sans MS" w:hAnsi="Comic Sans MS"/>
        </w:rPr>
        <w:tab/>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r>
        <w:rPr>
          <w:rFonts w:ascii="Comic Sans MS" w:hAnsi="Comic Sans MS"/>
          <w:noProof/>
          <w:lang w:val="es-MX" w:eastAsia="es-MX"/>
        </w:rPr>
        <mc:AlternateContent>
          <mc:Choice Requires="wps">
            <w:drawing>
              <wp:anchor distT="0" distB="0" distL="0" distR="0" simplePos="false" relativeHeight="177" behindDoc="false" locked="false" layoutInCell="true" allowOverlap="true">
                <wp:simplePos x="0" y="0"/>
                <wp:positionH relativeFrom="column">
                  <wp:posOffset>53339</wp:posOffset>
                </wp:positionH>
                <wp:positionV relativeFrom="paragraph">
                  <wp:posOffset>175895</wp:posOffset>
                </wp:positionV>
                <wp:extent cx="3800475" cy="1628775"/>
                <wp:effectExtent l="0" t="0" r="28575" b="28575"/>
                <wp:wrapNone/>
                <wp:docPr id="1049" name="277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800475" cy="1628775"/>
                        </a:xfrm>
                        <a:prstGeom prst="rect"/>
                        <a:solidFill>
                          <a:srgbClr val="ffffff"/>
                        </a:solidFill>
                        <a:ln cmpd="sng" cap="flat" w="6350">
                          <a:solidFill>
                            <a:srgbClr val="000000"/>
                          </a:solidFill>
                          <a:prstDash val="solid"/>
                          <a:round/>
                          <a:headEnd/>
                          <a:tailEnd/>
                        </a:ln>
                      </wps:spPr>
                      <wps:txbx id="1049">
                        <w:txbxContent>
                          <w:p>
                            <w:pPr>
                              <w:pStyle w:val="style0"/>
                              <w:rPr>
                                <w:rFonts w:ascii="Calibri" w:hAnsi="Calibri"/>
                              </w:rPr>
                            </w:pPr>
                            <w:r>
                              <w:rPr>
                                <w:rFonts w:ascii="Calibri" w:hAnsi="Calibri"/>
                              </w:rPr>
                              <w:t>SEMEJANZAS</w:t>
                            </w:r>
                          </w:p>
                          <w:p>
                            <w:pPr>
                              <w:pStyle w:val="style0"/>
                              <w:spacing w:after="0" w:lineRule="auto" w:line="240"/>
                              <w:jc w:val="both"/>
                              <w:rPr>
                                <w:rFonts w:ascii="Calibri" w:hAnsi="Calibri"/>
                                <w:sz w:val="18"/>
                                <w:szCs w:val="18"/>
                              </w:rPr>
                            </w:pPr>
                            <w:r>
                              <w:rPr>
                                <w:rFonts w:ascii="Calibri" w:hAnsi="Calibri"/>
                              </w:rPr>
                              <w:t> </w:t>
                            </w:r>
                            <w:r>
                              <w:rPr>
                                <w:rFonts w:ascii="Calibri" w:hAnsi="Calibri"/>
                                <w:sz w:val="18"/>
                                <w:szCs w:val="18"/>
                              </w:rPr>
                              <w:t>Define lo que el estudiante lograra al finalizar el ciclo escolar</w:t>
                            </w:r>
                          </w:p>
                          <w:p>
                            <w:pPr>
                              <w:pStyle w:val="style0"/>
                              <w:spacing w:after="0" w:lineRule="auto" w:line="240"/>
                              <w:jc w:val="both"/>
                              <w:rPr>
                                <w:rFonts w:ascii="Calibri" w:hAnsi="Calibri"/>
                                <w:sz w:val="18"/>
                                <w:szCs w:val="18"/>
                              </w:rPr>
                            </w:pPr>
                            <w:r>
                              <w:rPr>
                                <w:rFonts w:ascii="Calibri" w:hAnsi="Calibri"/>
                                <w:sz w:val="18"/>
                                <w:szCs w:val="18"/>
                              </w:rPr>
                              <w:t> Su planteamiento comienza con un verbo que indica la acción</w:t>
                            </w:r>
                          </w:p>
                          <w:p>
                            <w:pPr>
                              <w:pStyle w:val="style0"/>
                              <w:spacing w:after="0" w:lineRule="auto" w:line="240"/>
                              <w:jc w:val="both"/>
                              <w:rPr>
                                <w:rFonts w:ascii="Calibri" w:hAnsi="Calibri"/>
                                <w:sz w:val="18"/>
                                <w:szCs w:val="18"/>
                              </w:rPr>
                            </w:pPr>
                            <w:r>
                              <w:t> </w:t>
                            </w:r>
                            <w:r>
                              <w:rPr>
                                <w:rFonts w:ascii="Calibri" w:hAnsi="Calibri"/>
                                <w:sz w:val="18"/>
                                <w:szCs w:val="18"/>
                              </w:rPr>
                              <w:t>Gradúan progresivamente los conocimientos, habilidades, actitudes y</w:t>
                            </w:r>
                            <w:r>
                              <w:rPr>
                                <w:rFonts w:ascii="Calibri" w:hAnsi="Calibri"/>
                                <w:sz w:val="18"/>
                                <w:szCs w:val="18"/>
                              </w:rPr>
                              <w:t xml:space="preserve"> </w:t>
                            </w:r>
                            <w:r>
                              <w:rPr>
                                <w:rFonts w:ascii="Calibri" w:hAnsi="Calibri"/>
                                <w:sz w:val="18"/>
                                <w:szCs w:val="18"/>
                              </w:rPr>
                              <w:t>valores</w:t>
                            </w:r>
                          </w:p>
                          <w:p>
                            <w:pPr>
                              <w:pStyle w:val="style0"/>
                              <w:spacing w:after="0" w:lineRule="auto" w:line="240"/>
                              <w:jc w:val="both"/>
                              <w:rPr>
                                <w:rFonts w:ascii="Calibri" w:hAnsi="Calibri"/>
                                <w:sz w:val="18"/>
                                <w:szCs w:val="18"/>
                              </w:rPr>
                            </w:pPr>
                            <w:r>
                              <w:rPr>
                                <w:rFonts w:ascii="Calibri" w:hAnsi="Calibri"/>
                                <w:sz w:val="18"/>
                                <w:szCs w:val="18"/>
                              </w:rPr>
                              <w:t>Constituyen un referente fundamental para la planeación y evaluación en el</w:t>
                            </w:r>
                            <w:r>
                              <w:rPr>
                                <w:rFonts w:ascii="Calibri" w:hAnsi="Calibri"/>
                                <w:sz w:val="18"/>
                                <w:szCs w:val="18"/>
                              </w:rPr>
                              <w:t xml:space="preserve"> </w:t>
                            </w:r>
                            <w:r>
                              <w:rPr>
                                <w:rFonts w:ascii="Calibri" w:hAnsi="Calibri"/>
                                <w:sz w:val="18"/>
                                <w:szCs w:val="18"/>
                              </w:rPr>
                              <w:t>aula</w:t>
                            </w: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49" fillcolor="white" stroked="t" style="position:absolute;margin-left:4.2pt;margin-top:13.85pt;width:299.25pt;height:128.25pt;z-index:177;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rPr>
                          <w:rFonts w:ascii="Calibri" w:hAnsi="Calibri"/>
                        </w:rPr>
                      </w:pPr>
                      <w:r>
                        <w:rPr>
                          <w:rFonts w:ascii="Calibri" w:hAnsi="Calibri"/>
                        </w:rPr>
                        <w:t>SEMEJANZAS</w:t>
                      </w:r>
                    </w:p>
                    <w:p>
                      <w:pPr>
                        <w:pStyle w:val="style0"/>
                        <w:spacing w:after="0" w:lineRule="auto" w:line="240"/>
                        <w:jc w:val="both"/>
                        <w:rPr>
                          <w:rFonts w:ascii="Calibri" w:hAnsi="Calibri"/>
                          <w:sz w:val="18"/>
                          <w:szCs w:val="18"/>
                        </w:rPr>
                      </w:pPr>
                      <w:r>
                        <w:rPr>
                          <w:rFonts w:ascii="Calibri" w:hAnsi="Calibri"/>
                        </w:rPr>
                        <w:t> </w:t>
                      </w:r>
                      <w:r>
                        <w:rPr>
                          <w:rFonts w:ascii="Calibri" w:hAnsi="Calibri"/>
                          <w:sz w:val="18"/>
                          <w:szCs w:val="18"/>
                        </w:rPr>
                        <w:t>Define lo que el estudiante lograra al finalizar el ciclo escolar</w:t>
                      </w:r>
                    </w:p>
                    <w:p>
                      <w:pPr>
                        <w:pStyle w:val="style0"/>
                        <w:spacing w:after="0" w:lineRule="auto" w:line="240"/>
                        <w:jc w:val="both"/>
                        <w:rPr>
                          <w:rFonts w:ascii="Calibri" w:hAnsi="Calibri"/>
                          <w:sz w:val="18"/>
                          <w:szCs w:val="18"/>
                        </w:rPr>
                      </w:pPr>
                      <w:r>
                        <w:rPr>
                          <w:rFonts w:ascii="Calibri" w:hAnsi="Calibri"/>
                          <w:sz w:val="18"/>
                          <w:szCs w:val="18"/>
                        </w:rPr>
                        <w:t> Su planteamiento comienza con un verbo que indica la acción</w:t>
                      </w:r>
                    </w:p>
                    <w:p>
                      <w:pPr>
                        <w:pStyle w:val="style0"/>
                        <w:spacing w:after="0" w:lineRule="auto" w:line="240"/>
                        <w:jc w:val="both"/>
                        <w:rPr>
                          <w:rFonts w:ascii="Calibri" w:hAnsi="Calibri"/>
                          <w:sz w:val="18"/>
                          <w:szCs w:val="18"/>
                        </w:rPr>
                      </w:pPr>
                      <w:r>
                        <w:t> </w:t>
                      </w:r>
                      <w:r>
                        <w:rPr>
                          <w:rFonts w:ascii="Calibri" w:hAnsi="Calibri"/>
                          <w:sz w:val="18"/>
                          <w:szCs w:val="18"/>
                        </w:rPr>
                        <w:t>Gradúan progresivamente los conocimientos, habilidades, actitudes y</w:t>
                      </w:r>
                      <w:r>
                        <w:rPr>
                          <w:rFonts w:ascii="Calibri" w:hAnsi="Calibri"/>
                          <w:sz w:val="18"/>
                          <w:szCs w:val="18"/>
                        </w:rPr>
                        <w:t xml:space="preserve"> </w:t>
                      </w:r>
                      <w:r>
                        <w:rPr>
                          <w:rFonts w:ascii="Calibri" w:hAnsi="Calibri"/>
                          <w:sz w:val="18"/>
                          <w:szCs w:val="18"/>
                        </w:rPr>
                        <w:t>valores</w:t>
                      </w:r>
                    </w:p>
                    <w:p>
                      <w:pPr>
                        <w:pStyle w:val="style0"/>
                        <w:spacing w:after="0" w:lineRule="auto" w:line="240"/>
                        <w:jc w:val="both"/>
                        <w:rPr>
                          <w:rFonts w:ascii="Calibri" w:hAnsi="Calibri"/>
                          <w:sz w:val="18"/>
                          <w:szCs w:val="18"/>
                        </w:rPr>
                      </w:pPr>
                      <w:r>
                        <w:rPr>
                          <w:rFonts w:ascii="Calibri" w:hAnsi="Calibri"/>
                          <w:sz w:val="18"/>
                          <w:szCs w:val="18"/>
                        </w:rPr>
                        <w:t>Constituyen un referente fundamental para la planeación y evaluación en el</w:t>
                      </w:r>
                      <w:r>
                        <w:rPr>
                          <w:rFonts w:ascii="Calibri" w:hAnsi="Calibri"/>
                          <w:sz w:val="18"/>
                          <w:szCs w:val="18"/>
                        </w:rPr>
                        <w:t xml:space="preserve"> </w:t>
                      </w:r>
                      <w:r>
                        <w:rPr>
                          <w:rFonts w:ascii="Calibri" w:hAnsi="Calibri"/>
                          <w:sz w:val="18"/>
                          <w:szCs w:val="18"/>
                        </w:rPr>
                        <w:t>aula</w:t>
                      </w:r>
                    </w:p>
                    <w:p>
                      <w:pPr>
                        <w:pStyle w:val="style0"/>
                        <w:rPr/>
                      </w:pPr>
                    </w:p>
                  </w:txbxContent>
                </v:textbox>
              </v:rect>
            </w:pict>
          </mc:Fallback>
        </mc:AlternateConten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r>
        <w:rPr>
          <w:rFonts w:ascii="Comic Sans MS" w:hAnsi="Comic Sans MS"/>
          <w:noProof/>
          <w:lang w:val="es-MX" w:eastAsia="es-MX"/>
        </w:rPr>
        <mc:AlternateContent>
          <mc:Choice Requires="wps">
            <w:drawing>
              <wp:anchor distT="0" distB="0" distL="0" distR="0" simplePos="false" relativeHeight="178" behindDoc="false" locked="false" layoutInCell="true" allowOverlap="true">
                <wp:simplePos x="0" y="0"/>
                <wp:positionH relativeFrom="column">
                  <wp:posOffset>1767840</wp:posOffset>
                </wp:positionH>
                <wp:positionV relativeFrom="paragraph">
                  <wp:posOffset>75565</wp:posOffset>
                </wp:positionV>
                <wp:extent cx="3800475" cy="1628775"/>
                <wp:effectExtent l="0" t="0" r="28575" b="28575"/>
                <wp:wrapNone/>
                <wp:docPr id="1050" name="278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800475" cy="1628775"/>
                        </a:xfrm>
                        <a:prstGeom prst="rect"/>
                        <a:solidFill>
                          <a:srgbClr val="ffffff"/>
                        </a:solidFill>
                        <a:ln cmpd="sng" cap="flat" w="6350">
                          <a:solidFill>
                            <a:srgbClr val="000000"/>
                          </a:solidFill>
                          <a:prstDash val="solid"/>
                          <a:round/>
                          <a:headEnd/>
                          <a:tailEnd/>
                        </a:ln>
                      </wps:spPr>
                      <wps:txbx id="1050">
                        <w:txbxContent>
                          <w:p>
                            <w:pPr>
                              <w:pStyle w:val="style0"/>
                              <w:spacing w:after="0" w:lineRule="auto" w:line="240"/>
                              <w:jc w:val="both"/>
                              <w:rPr>
                                <w:rFonts w:ascii="Calibri" w:hAnsi="Calibri"/>
                                <w:sz w:val="18"/>
                                <w:szCs w:val="18"/>
                              </w:rPr>
                            </w:pPr>
                            <w:r>
                              <w:rPr>
                                <w:rFonts w:ascii="Calibri" w:hAnsi="Calibri"/>
                                <w:sz w:val="18"/>
                                <w:szCs w:val="18"/>
                              </w:rPr>
                              <w:t> 2017</w:t>
                            </w:r>
                          </w:p>
                          <w:p>
                            <w:pPr>
                              <w:pStyle w:val="style0"/>
                              <w:spacing w:after="0" w:lineRule="auto" w:line="240"/>
                              <w:jc w:val="both"/>
                              <w:rPr>
                                <w:rFonts w:ascii="Calibri" w:hAnsi="Calibri"/>
                                <w:sz w:val="18"/>
                                <w:szCs w:val="18"/>
                              </w:rPr>
                            </w:pPr>
                            <w:r>
                              <w:rPr>
                                <w:rFonts w:ascii="Calibri" w:hAnsi="Calibri"/>
                                <w:sz w:val="18"/>
                                <w:szCs w:val="18"/>
                              </w:rPr>
                              <w:t> Centrado en Los Aprendizaje Clave</w:t>
                            </w:r>
                          </w:p>
                          <w:p>
                            <w:pPr>
                              <w:pStyle w:val="style0"/>
                              <w:spacing w:after="0" w:lineRule="auto" w:line="240"/>
                              <w:jc w:val="both"/>
                              <w:rPr>
                                <w:rFonts w:ascii="Calibri" w:hAnsi="Calibri"/>
                                <w:sz w:val="18"/>
                                <w:szCs w:val="18"/>
                              </w:rPr>
                            </w:pPr>
                            <w:r>
                              <w:rPr>
                                <w:rFonts w:ascii="Calibri" w:hAnsi="Calibri"/>
                                <w:sz w:val="18"/>
                                <w:szCs w:val="18"/>
                              </w:rPr>
                              <w:t> Parten de los principios de inclusión y equidad</w:t>
                            </w:r>
                          </w:p>
                          <w:p>
                            <w:pPr>
                              <w:pStyle w:val="style0"/>
                              <w:spacing w:after="0" w:lineRule="auto" w:line="240"/>
                              <w:jc w:val="both"/>
                              <w:rPr>
                                <w:rFonts w:ascii="Calibri" w:hAnsi="Calibri"/>
                                <w:sz w:val="18"/>
                                <w:szCs w:val="18"/>
                              </w:rPr>
                            </w:pPr>
                            <w:r>
                              <w:rPr>
                                <w:rFonts w:ascii="Calibri" w:hAnsi="Calibri"/>
                                <w:sz w:val="18"/>
                                <w:szCs w:val="18"/>
                              </w:rPr>
                              <w:t> Reconocen que su logro no se alcanza con experiencias de una sola ocasión.</w:t>
                            </w:r>
                          </w:p>
                          <w:p>
                            <w:pPr>
                              <w:pStyle w:val="style0"/>
                              <w:spacing w:after="0" w:lineRule="auto" w:line="240"/>
                              <w:jc w:val="both"/>
                              <w:rPr>
                                <w:rFonts w:ascii="Calibri" w:hAnsi="Calibri"/>
                                <w:sz w:val="18"/>
                                <w:szCs w:val="18"/>
                              </w:rPr>
                            </w:pPr>
                            <w:r>
                              <w:rPr>
                                <w:rFonts w:ascii="Calibri" w:hAnsi="Calibri"/>
                                <w:sz w:val="18"/>
                                <w:szCs w:val="18"/>
                              </w:rPr>
                              <w:t> Se asigna un espacio para una autonomía curricular</w:t>
                            </w:r>
                          </w:p>
                          <w:p>
                            <w:pPr>
                              <w:pStyle w:val="style0"/>
                              <w:spacing w:after="0" w:lineRule="auto" w:line="240"/>
                              <w:jc w:val="both"/>
                              <w:rPr>
                                <w:rFonts w:ascii="Calibri" w:hAnsi="Calibri"/>
                                <w:sz w:val="18"/>
                                <w:szCs w:val="18"/>
                              </w:rPr>
                            </w:pPr>
                            <w:r>
                              <w:rPr>
                                <w:rFonts w:ascii="Calibri" w:hAnsi="Calibri"/>
                                <w:sz w:val="18"/>
                                <w:szCs w:val="18"/>
                              </w:rPr>
                              <w:t> Posibilitan que la persona desarrolle un proyecto de vida</w:t>
                            </w:r>
                          </w:p>
                          <w:p>
                            <w:pPr>
                              <w:pStyle w:val="style0"/>
                              <w:spacing w:after="0" w:lineRule="auto" w:line="240"/>
                              <w:jc w:val="both"/>
                              <w:rPr>
                                <w:rFonts w:ascii="Calibri" w:hAnsi="Calibri"/>
                                <w:sz w:val="18"/>
                                <w:szCs w:val="18"/>
                              </w:rPr>
                            </w:pPr>
                            <w:r>
                              <w:rPr>
                                <w:rFonts w:ascii="Calibri" w:hAnsi="Calibri"/>
                                <w:sz w:val="18"/>
                                <w:szCs w:val="18"/>
                              </w:rPr>
                              <w:t> 3 componentes curriculares: Campos de formación académica, Ámbitos de autonomía curricular y Áreas de desarrollo personal y social</w:t>
                            </w:r>
                          </w:p>
                          <w:p>
                            <w:pPr>
                              <w:pStyle w:val="style0"/>
                              <w:spacing w:after="0" w:lineRule="auto" w:line="240"/>
                              <w:jc w:val="both"/>
                              <w:rPr>
                                <w:rFonts w:ascii="Calibri" w:hAnsi="Calibri"/>
                                <w:sz w:val="18"/>
                                <w:szCs w:val="18"/>
                              </w:rPr>
                            </w:pPr>
                            <w:r>
                              <w:rPr>
                                <w:rFonts w:ascii="Calibri" w:hAnsi="Calibri"/>
                                <w:sz w:val="18"/>
                                <w:szCs w:val="18"/>
                              </w:rPr>
                              <w:t>4 niveles: Al término de preescolar, al término de primaria, al término de secundaria y al término de medio superior</w:t>
                            </w: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50" fillcolor="white" stroked="t" style="position:absolute;margin-left:139.2pt;margin-top:5.95pt;width:299.25pt;height:128.25pt;z-index:178;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spacing w:after="0" w:lineRule="auto" w:line="240"/>
                        <w:jc w:val="both"/>
                        <w:rPr>
                          <w:rFonts w:ascii="Calibri" w:hAnsi="Calibri"/>
                          <w:sz w:val="18"/>
                          <w:szCs w:val="18"/>
                        </w:rPr>
                      </w:pPr>
                      <w:r>
                        <w:rPr>
                          <w:rFonts w:ascii="Calibri" w:hAnsi="Calibri"/>
                          <w:sz w:val="18"/>
                          <w:szCs w:val="18"/>
                        </w:rPr>
                        <w:t> 2017</w:t>
                      </w:r>
                    </w:p>
                    <w:p>
                      <w:pPr>
                        <w:pStyle w:val="style0"/>
                        <w:spacing w:after="0" w:lineRule="auto" w:line="240"/>
                        <w:jc w:val="both"/>
                        <w:rPr>
                          <w:rFonts w:ascii="Calibri" w:hAnsi="Calibri"/>
                          <w:sz w:val="18"/>
                          <w:szCs w:val="18"/>
                        </w:rPr>
                      </w:pPr>
                      <w:r>
                        <w:rPr>
                          <w:rFonts w:ascii="Calibri" w:hAnsi="Calibri"/>
                          <w:sz w:val="18"/>
                          <w:szCs w:val="18"/>
                        </w:rPr>
                        <w:t> Centrado en Los Aprendizaje Clave</w:t>
                      </w:r>
                    </w:p>
                    <w:p>
                      <w:pPr>
                        <w:pStyle w:val="style0"/>
                        <w:spacing w:after="0" w:lineRule="auto" w:line="240"/>
                        <w:jc w:val="both"/>
                        <w:rPr>
                          <w:rFonts w:ascii="Calibri" w:hAnsi="Calibri"/>
                          <w:sz w:val="18"/>
                          <w:szCs w:val="18"/>
                        </w:rPr>
                      </w:pPr>
                      <w:r>
                        <w:rPr>
                          <w:rFonts w:ascii="Calibri" w:hAnsi="Calibri"/>
                          <w:sz w:val="18"/>
                          <w:szCs w:val="18"/>
                        </w:rPr>
                        <w:t> Parten de los principios de inclusión y equidad</w:t>
                      </w:r>
                    </w:p>
                    <w:p>
                      <w:pPr>
                        <w:pStyle w:val="style0"/>
                        <w:spacing w:after="0" w:lineRule="auto" w:line="240"/>
                        <w:jc w:val="both"/>
                        <w:rPr>
                          <w:rFonts w:ascii="Calibri" w:hAnsi="Calibri"/>
                          <w:sz w:val="18"/>
                          <w:szCs w:val="18"/>
                        </w:rPr>
                      </w:pPr>
                      <w:r>
                        <w:rPr>
                          <w:rFonts w:ascii="Calibri" w:hAnsi="Calibri"/>
                          <w:sz w:val="18"/>
                          <w:szCs w:val="18"/>
                        </w:rPr>
                        <w:t> Reconocen que su logro no se alcanza con experiencias de una sola ocasión.</w:t>
                      </w:r>
                    </w:p>
                    <w:p>
                      <w:pPr>
                        <w:pStyle w:val="style0"/>
                        <w:spacing w:after="0" w:lineRule="auto" w:line="240"/>
                        <w:jc w:val="both"/>
                        <w:rPr>
                          <w:rFonts w:ascii="Calibri" w:hAnsi="Calibri"/>
                          <w:sz w:val="18"/>
                          <w:szCs w:val="18"/>
                        </w:rPr>
                      </w:pPr>
                      <w:r>
                        <w:rPr>
                          <w:rFonts w:ascii="Calibri" w:hAnsi="Calibri"/>
                          <w:sz w:val="18"/>
                          <w:szCs w:val="18"/>
                        </w:rPr>
                        <w:t> Se asigna un espacio para una autonomía curricular</w:t>
                      </w:r>
                    </w:p>
                    <w:p>
                      <w:pPr>
                        <w:pStyle w:val="style0"/>
                        <w:spacing w:after="0" w:lineRule="auto" w:line="240"/>
                        <w:jc w:val="both"/>
                        <w:rPr>
                          <w:rFonts w:ascii="Calibri" w:hAnsi="Calibri"/>
                          <w:sz w:val="18"/>
                          <w:szCs w:val="18"/>
                        </w:rPr>
                      </w:pPr>
                      <w:r>
                        <w:rPr>
                          <w:rFonts w:ascii="Calibri" w:hAnsi="Calibri"/>
                          <w:sz w:val="18"/>
                          <w:szCs w:val="18"/>
                        </w:rPr>
                        <w:t> Posibilitan que la persona desarrolle un proyecto de vida</w:t>
                      </w:r>
                    </w:p>
                    <w:p>
                      <w:pPr>
                        <w:pStyle w:val="style0"/>
                        <w:spacing w:after="0" w:lineRule="auto" w:line="240"/>
                        <w:jc w:val="both"/>
                        <w:rPr>
                          <w:rFonts w:ascii="Calibri" w:hAnsi="Calibri"/>
                          <w:sz w:val="18"/>
                          <w:szCs w:val="18"/>
                        </w:rPr>
                      </w:pPr>
                      <w:r>
                        <w:rPr>
                          <w:rFonts w:ascii="Calibri" w:hAnsi="Calibri"/>
                          <w:sz w:val="18"/>
                          <w:szCs w:val="18"/>
                        </w:rPr>
                        <w:t> 3 componentes curriculares: Campos de formación académica, Ámbitos de autonomía curricular y Áreas de desarrollo personal y social</w:t>
                      </w:r>
                    </w:p>
                    <w:p>
                      <w:pPr>
                        <w:pStyle w:val="style0"/>
                        <w:spacing w:after="0" w:lineRule="auto" w:line="240"/>
                        <w:jc w:val="both"/>
                        <w:rPr>
                          <w:rFonts w:ascii="Calibri" w:hAnsi="Calibri"/>
                          <w:sz w:val="18"/>
                          <w:szCs w:val="18"/>
                        </w:rPr>
                      </w:pPr>
                      <w:r>
                        <w:rPr>
                          <w:rFonts w:ascii="Calibri" w:hAnsi="Calibri"/>
                          <w:sz w:val="18"/>
                          <w:szCs w:val="18"/>
                        </w:rPr>
                        <w:t>4 niveles: Al término de preescolar, al término de primaria, al término de secundaria y al término de medio superior</w:t>
                      </w:r>
                    </w:p>
                    <w:p>
                      <w:pPr>
                        <w:pStyle w:val="style0"/>
                        <w:rPr/>
                      </w:pPr>
                    </w:p>
                  </w:txbxContent>
                </v:textbox>
              </v:rect>
            </w:pict>
          </mc:Fallback>
        </mc:AlternateConten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r>
        <w:rPr>
          <w:rFonts w:ascii="Comic Sans MS" w:hAnsi="Comic Sans MS"/>
        </w:rPr>
        <w:t>12.- Escribe en tres ideas principales sobre la forma en la que cambiarás tu</w:t>
      </w:r>
      <w:r>
        <w:rPr>
          <w:rFonts w:ascii="Comic Sans MS" w:hAnsi="Comic Sans MS"/>
        </w:rPr>
        <w:t xml:space="preserve"> </w:t>
      </w:r>
      <w:r>
        <w:rPr>
          <w:rFonts w:ascii="Comic Sans MS" w:hAnsi="Comic Sans MS"/>
        </w:rPr>
        <w:t>planeación al implementar los aprendizajes claves:</w:t>
      </w:r>
    </w:p>
    <w:tbl>
      <w:tblPr>
        <w:tblStyle w:val="style154"/>
        <w:tblW w:w="0" w:type="auto"/>
        <w:tblLook w:val="04A0" w:firstRow="1" w:lastRow="0" w:firstColumn="1" w:lastColumn="0" w:noHBand="0" w:noVBand="1"/>
      </w:tblPr>
      <w:tblGrid>
        <w:gridCol w:w="8644"/>
      </w:tblGrid>
      <w:tr>
        <w:trPr/>
        <w:tc>
          <w:tcPr>
            <w:tcW w:w="8644" w:type="dxa"/>
            <w:tcBorders/>
          </w:tcPr>
          <w:p>
            <w:pPr>
              <w:pStyle w:val="style0"/>
              <w:tabs>
                <w:tab w:val="left" w:leader="none" w:pos="1755"/>
              </w:tabs>
              <w:jc w:val="both"/>
              <w:rPr>
                <w:rFonts w:ascii="Comic Sans MS" w:hAnsi="Comic Sans MS"/>
              </w:rPr>
            </w:pPr>
          </w:p>
          <w:p>
            <w:pPr>
              <w:pStyle w:val="style0"/>
              <w:numPr>
                <w:ilvl w:val="0"/>
                <w:numId w:val="6"/>
              </w:numPr>
              <w:tabs>
                <w:tab w:val="left" w:leader="none" w:pos="1755"/>
              </w:tabs>
              <w:jc w:val="both"/>
              <w:rPr>
                <w:rFonts w:ascii="Comic Sans MS" w:hAnsi="Comic Sans MS"/>
                <w:sz w:val="18"/>
                <w:szCs w:val="18"/>
              </w:rPr>
            </w:pPr>
            <w:r>
              <w:rPr>
                <w:rFonts w:ascii="Comic Sans MS" w:hAnsi="Comic Sans MS"/>
                <w:b/>
                <w:bCs/>
                <w:sz w:val="18"/>
                <w:szCs w:val="18"/>
              </w:rPr>
              <w:t>Reconocer al alumno como parte esencial y razón de ser de nuestra práctica docente.</w:t>
            </w:r>
            <w:r>
              <w:rPr>
                <w:rFonts w:ascii="Comic Sans MS" w:hAnsi="Comic Sans MS"/>
                <w:sz w:val="18"/>
                <w:szCs w:val="18"/>
              </w:rPr>
              <w:t> Implica para el docente desarrollar una actitud en la que reconozca al alumno como el beneficiario final de su tarea. Ello requiere un esfuerzo para lograr que </w:t>
            </w:r>
            <w:r>
              <w:rPr>
                <w:rFonts w:ascii="Comic Sans MS" w:hAnsi="Comic Sans MS"/>
                <w:b/>
                <w:bCs/>
                <w:sz w:val="18"/>
                <w:szCs w:val="18"/>
              </w:rPr>
              <w:t>cada alumno se involucre en su aprendizaje</w:t>
            </w:r>
            <w:r>
              <w:rPr>
                <w:rFonts w:ascii="Comic Sans MS" w:hAnsi="Comic Sans MS"/>
                <w:sz w:val="18"/>
                <w:szCs w:val="18"/>
              </w:rPr>
              <w:t>. Esto ayuda al docente entender cómo aprenden sus alumnos, lo que le da la pauta para crear, adaptar o utilizar actividades didácticas y recursos que le ayuden a incentivar sus alumnos de tal modo que podrán aprender activamente.</w:t>
            </w:r>
          </w:p>
          <w:p>
            <w:pPr>
              <w:pStyle w:val="style0"/>
              <w:numPr>
                <w:ilvl w:val="0"/>
                <w:numId w:val="6"/>
              </w:numPr>
              <w:tabs>
                <w:tab w:val="left" w:leader="none" w:pos="1755"/>
              </w:tabs>
              <w:jc w:val="both"/>
              <w:rPr>
                <w:rFonts w:ascii="Comic Sans MS" w:hAnsi="Comic Sans MS"/>
                <w:sz w:val="18"/>
                <w:szCs w:val="18"/>
              </w:rPr>
            </w:pPr>
            <w:r>
              <w:rPr>
                <w:rFonts w:ascii="Comic Sans MS" w:hAnsi="Comic Sans MS"/>
                <w:b/>
                <w:bCs/>
                <w:sz w:val="18"/>
                <w:szCs w:val="18"/>
              </w:rPr>
              <w:t>Modelar el aprendizaje</w:t>
            </w:r>
            <w:r>
              <w:rPr>
                <w:rFonts w:ascii="Comic Sans MS" w:hAnsi="Comic Sans MS"/>
                <w:sz w:val="18"/>
                <w:szCs w:val="18"/>
              </w:rPr>
              <w:t>. Esto exige al docente </w:t>
            </w:r>
            <w:r>
              <w:rPr>
                <w:rFonts w:ascii="Comic Sans MS" w:hAnsi="Comic Sans MS"/>
                <w:b/>
                <w:bCs/>
                <w:sz w:val="18"/>
                <w:szCs w:val="18"/>
              </w:rPr>
              <w:t>convertirse en un modelo a seguir</w:t>
            </w:r>
            <w:r>
              <w:rPr>
                <w:rFonts w:ascii="Comic Sans MS" w:hAnsi="Comic Sans MS"/>
                <w:sz w:val="18"/>
                <w:szCs w:val="18"/>
              </w:rPr>
              <w:t>, por tanto debe ser coherente con lo que dice y hace. Para causar un mayor impacto el docente debe mostrarse como una persona que lee, escribe, busca información, analiza, genera </w:t>
            </w:r>
            <w:r>
              <w:rPr>
                <w:rFonts w:ascii="Comic Sans MS" w:hAnsi="Comic Sans MS"/>
                <w:sz w:val="18"/>
                <w:szCs w:val="18"/>
              </w:rPr>
              <w:t>conclusiones  y</w:t>
            </w:r>
            <w:r>
              <w:rPr>
                <w:rFonts w:ascii="Comic Sans MS" w:hAnsi="Comic Sans MS"/>
                <w:sz w:val="18"/>
                <w:szCs w:val="18"/>
              </w:rPr>
              <w:t>/o realizar cualquier otra práctica que considere necesaria para que sus alumnos aprendan a fin de que estos puedan entender el porqué utiliza tal o cual estrategia didáctica.</w:t>
            </w:r>
          </w:p>
        </w:tc>
      </w:tr>
      <w:tr>
        <w:tblPrEx/>
        <w:trPr/>
        <w:tc>
          <w:tcPr>
            <w:tcW w:w="8644" w:type="dxa"/>
            <w:tcBorders/>
          </w:tcPr>
          <w:p>
            <w:pPr>
              <w:pStyle w:val="style0"/>
              <w:numPr>
                <w:ilvl w:val="0"/>
                <w:numId w:val="23"/>
              </w:numPr>
              <w:tabs>
                <w:tab w:val="left" w:leader="none" w:pos="1755"/>
              </w:tabs>
              <w:jc w:val="both"/>
              <w:rPr>
                <w:rFonts w:ascii="Comic Sans MS" w:hAnsi="Comic Sans MS"/>
                <w:sz w:val="18"/>
                <w:szCs w:val="18"/>
              </w:rPr>
            </w:pPr>
            <w:r>
              <w:rPr>
                <w:rFonts w:ascii="Comic Sans MS" w:hAnsi="Comic Sans MS"/>
                <w:b/>
                <w:bCs/>
                <w:sz w:val="18"/>
                <w:szCs w:val="18"/>
              </w:rPr>
              <w:t>Reconocer la existencia y el valor del aprendizaje informal</w:t>
            </w:r>
            <w:r>
              <w:rPr>
                <w:rFonts w:ascii="Comic Sans MS" w:hAnsi="Comic Sans MS"/>
                <w:sz w:val="18"/>
                <w:szCs w:val="18"/>
              </w:rPr>
              <w:t>. Esto implica para el docente entender el hecho de que </w:t>
            </w:r>
            <w:r>
              <w:rPr>
                <w:rFonts w:ascii="Comic Sans MS" w:hAnsi="Comic Sans MS"/>
                <w:b/>
                <w:bCs/>
                <w:sz w:val="18"/>
                <w:szCs w:val="18"/>
              </w:rPr>
              <w:t>no solamente se aprende en la escuela</w:t>
            </w:r>
            <w:r>
              <w:rPr>
                <w:rFonts w:ascii="Comic Sans MS" w:hAnsi="Comic Sans MS"/>
                <w:sz w:val="18"/>
                <w:szCs w:val="18"/>
              </w:rPr>
              <w:t>, sino por el contrario que los alumnos pueden aprender utilizando distintas fuentes de información para profundizar sus conocimientos y al mismo tiempo satisfacer sus necesidades e intereses personales. Por lo que debe alentar búsquedas en la red para incorporar los resultados al aula y enriquecer el proceso de enseñanza.</w:t>
            </w:r>
          </w:p>
          <w:p>
            <w:pPr>
              <w:pStyle w:val="style0"/>
              <w:tabs>
                <w:tab w:val="left" w:leader="none" w:pos="1755"/>
              </w:tabs>
              <w:jc w:val="both"/>
              <w:rPr>
                <w:rFonts w:ascii="Comic Sans MS" w:hAnsi="Comic Sans MS"/>
              </w:rPr>
            </w:pPr>
          </w:p>
          <w:p>
            <w:pPr>
              <w:pStyle w:val="style0"/>
              <w:numPr>
                <w:ilvl w:val="0"/>
                <w:numId w:val="36"/>
              </w:numPr>
              <w:tabs>
                <w:tab w:val="left" w:leader="none" w:pos="1755"/>
              </w:tabs>
              <w:jc w:val="both"/>
              <w:rPr>
                <w:rFonts w:ascii="Comic Sans MS" w:hAnsi="Comic Sans MS"/>
                <w:sz w:val="18"/>
                <w:szCs w:val="18"/>
              </w:rPr>
            </w:pPr>
            <w:r>
              <w:rPr>
                <w:rFonts w:ascii="Comic Sans MS" w:hAnsi="Comic Sans MS"/>
                <w:b/>
                <w:bCs/>
                <w:sz w:val="18"/>
                <w:szCs w:val="18"/>
              </w:rPr>
              <w:t>Entender la evaluación como un proceso relacionado con la planeación</w:t>
            </w:r>
            <w:r>
              <w:rPr>
                <w:rFonts w:ascii="Comic Sans MS" w:hAnsi="Comic Sans MS"/>
                <w:sz w:val="18"/>
                <w:szCs w:val="18"/>
              </w:rPr>
              <w:t>. En este sentido, </w:t>
            </w:r>
            <w:r>
              <w:rPr>
                <w:rFonts w:ascii="Comic Sans MS" w:hAnsi="Comic Sans MS"/>
                <w:b/>
                <w:bCs/>
                <w:sz w:val="18"/>
                <w:szCs w:val="18"/>
              </w:rPr>
              <w:t>la evaluación debe verse como parte fundamental de la planeación</w:t>
            </w:r>
            <w:r>
              <w:rPr>
                <w:rFonts w:ascii="Comic Sans MS" w:hAnsi="Comic Sans MS"/>
                <w:sz w:val="18"/>
                <w:szCs w:val="18"/>
              </w:rPr>
              <w:t>,  con</w:t>
            </w:r>
            <w:r>
              <w:rPr>
                <w:rFonts w:ascii="Comic Sans MS" w:hAnsi="Comic Sans MS"/>
                <w:sz w:val="18"/>
                <w:szCs w:val="18"/>
              </w:rPr>
              <w:t xml:space="preserve"> miras -por parte de docentes y directivos- de organizar la enseñanza a partir de cómo los alumnos aprenden y cómo progresan en  los aprendizajes esperados.</w:t>
            </w:r>
          </w:p>
          <w:p>
            <w:pPr>
              <w:pStyle w:val="style0"/>
              <w:tabs>
                <w:tab w:val="left" w:leader="none" w:pos="1755"/>
              </w:tabs>
              <w:jc w:val="both"/>
              <w:rPr>
                <w:rFonts w:ascii="Comic Sans MS" w:hAnsi="Comic Sans MS"/>
              </w:rPr>
            </w:pPr>
          </w:p>
        </w:tc>
      </w:tr>
      <w:tr>
        <w:tblPrEx/>
        <w:trPr/>
        <w:tc>
          <w:tcPr>
            <w:tcW w:w="8644" w:type="dxa"/>
            <w:tcBorders/>
          </w:tcPr>
          <w:p>
            <w:pPr>
              <w:pStyle w:val="style0"/>
              <w:tabs>
                <w:tab w:val="left" w:leader="none" w:pos="1755"/>
              </w:tabs>
              <w:jc w:val="both"/>
              <w:rPr>
                <w:rFonts w:ascii="Comic Sans MS" w:hAnsi="Comic Sans MS"/>
              </w:rPr>
            </w:pPr>
          </w:p>
          <w:p>
            <w:pPr>
              <w:pStyle w:val="style179"/>
              <w:numPr>
                <w:ilvl w:val="0"/>
                <w:numId w:val="42"/>
              </w:numPr>
              <w:tabs>
                <w:tab w:val="left" w:leader="none" w:pos="1755"/>
              </w:tabs>
              <w:jc w:val="both"/>
              <w:rPr>
                <w:rFonts w:ascii="Comic Sans MS" w:hAnsi="Comic Sans MS"/>
              </w:rPr>
            </w:pPr>
            <w:r>
              <w:rPr>
                <w:rFonts w:ascii="Comic Sans MS" w:hAnsi="Comic Sans MS"/>
                <w:sz w:val="18"/>
                <w:szCs w:val="18"/>
              </w:rPr>
              <w:t>Superar la visión de la disciplina como mero cumplimiento de normas. Esto significa un cambio en el que los centros escolares deben dar cabida a la autorregulación cognitiva y moral con el fin de propiciar un ambiente de aprendizaje seguro, cordial, acogedor, colaborativo y estimulante, en el que cada niño o joven sea valorado y se sienta seguro y libre para aprender y para convivir</w:t>
            </w:r>
            <w:r>
              <w:rPr>
                <w:rFonts w:ascii="Comic Sans MS" w:hAnsi="Comic Sans M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r>
              <w:rPr>
                <w:rFonts w:ascii="Comic Sans MS" w:hAnsi="Comic Sans MS"/>
                <w:noProof/>
                <w:lang w:val="es-MX" w:eastAsia="es-MX"/>
              </w:rPr>
              <w:drawing>
                <wp:anchor distT="0" distB="0" distL="0" distR="0" simplePos="false" relativeHeight="17" behindDoc="false" locked="false" layoutInCell="true" allowOverlap="true">
                  <wp:simplePos x="0" y="0"/>
                  <wp:positionH relativeFrom="column">
                    <wp:posOffset>4044315</wp:posOffset>
                  </wp:positionH>
                  <wp:positionV relativeFrom="paragraph">
                    <wp:posOffset>43815</wp:posOffset>
                  </wp:positionV>
                  <wp:extent cx="1390650" cy="2886075"/>
                  <wp:effectExtent l="0" t="0" r="0" b="9525"/>
                  <wp:wrapNone/>
                  <wp:docPr id="1051" name="Imagen 4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Imagen 43"/>
                          <pic:cNvPicPr/>
                        </pic:nvPicPr>
                        <pic:blipFill>
                          <a:blip r:embed="rId18" cstate="print"/>
                          <a:srcRect l="0" t="0" r="0" b="0"/>
                          <a:stretch/>
                        </pic:blipFill>
                        <pic:spPr>
                          <a:xfrm rot="0">
                            <a:off x="0" y="0"/>
                            <a:ext cx="1390650" cy="28860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r>
    </w:tbl>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r>
        <w:rPr>
          <w:rFonts w:ascii="Comic Sans MS" w:hAnsi="Comic Sans MS"/>
        </w:rPr>
        <w:t>13.- Escribe un documento en el que expliques algunos ejemplos sobre cómo</w:t>
      </w:r>
      <w:r>
        <w:rPr>
          <w:rFonts w:ascii="Comic Sans MS" w:hAnsi="Comic Sans MS"/>
        </w:rPr>
        <w:t xml:space="preserve"> </w:t>
      </w:r>
      <w:r>
        <w:rPr>
          <w:rFonts w:ascii="Comic Sans MS" w:hAnsi="Comic Sans MS"/>
        </w:rPr>
        <w:t>motivas e influyes en tus alumnos para que alcancen su máximo potencial. Elabora</w:t>
      </w:r>
      <w:r>
        <w:rPr>
          <w:rFonts w:ascii="Comic Sans MS" w:hAnsi="Comic Sans MS"/>
        </w:rPr>
        <w:t xml:space="preserve"> </w:t>
      </w:r>
      <w:r>
        <w:rPr>
          <w:rFonts w:ascii="Comic Sans MS" w:hAnsi="Comic Sans MS"/>
        </w:rPr>
        <w:t>una tabla en la que indiques las acciones que llevas a cabo:</w:t>
      </w:r>
    </w:p>
    <w:p>
      <w:pPr>
        <w:pStyle w:val="style0"/>
        <w:tabs>
          <w:tab w:val="left" w:leader="none" w:pos="1755"/>
        </w:tabs>
        <w:rPr>
          <w:rFonts w:ascii="Comic Sans MS" w:hAnsi="Comic Sans MS"/>
        </w:rPr>
      </w:pPr>
      <w:r>
        <w:rPr>
          <w:rFonts w:ascii="Comic Sans MS" w:hAnsi="Comic Sans MS"/>
          <w:noProof/>
          <w:lang w:val="es-MX" w:eastAsia="es-MX"/>
        </w:rPr>
        <w:drawing>
          <wp:anchor distT="0" distB="0" distL="0" distR="0" simplePos="false" relativeHeight="18" behindDoc="false" locked="false" layoutInCell="true" allowOverlap="true">
            <wp:simplePos x="0" y="0"/>
            <wp:positionH relativeFrom="column">
              <wp:posOffset>-146685</wp:posOffset>
            </wp:positionH>
            <wp:positionV relativeFrom="paragraph">
              <wp:posOffset>5629275</wp:posOffset>
            </wp:positionV>
            <wp:extent cx="2238375" cy="2524125"/>
            <wp:effectExtent l="0" t="0" r="9525" b="9525"/>
            <wp:wrapNone/>
            <wp:docPr id="1052" name="Imagen 4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4" name="Imagen 48"/>
                    <pic:cNvPicPr/>
                  </pic:nvPicPr>
                  <pic:blipFill>
                    <a:blip r:embed="rId19" cstate="print"/>
                    <a:srcRect l="0" t="0" r="0" b="0"/>
                    <a:stretch/>
                  </pic:blipFill>
                  <pic:spPr>
                    <a:xfrm rot="0">
                      <a:off x="0" y="0"/>
                      <a:ext cx="2238375" cy="252412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w:r>
      <w:r>
        <w:rPr>
          <w:rFonts w:ascii="Comic Sans MS" w:hAnsi="Comic Sans MS"/>
          <w:noProof/>
          <w:lang w:val="es-MX" w:eastAsia="es-MX"/>
        </w:rPr>
      </w:r>
      <w:r>
        <w:rPr>
          <w:rFonts w:ascii="Comic Sans MS" w:hAnsi="Comic Sans MS"/>
          <w:noProof/>
          <w:lang w:val="es-MX" w:eastAsia="es-MX"/>
        </w:rPr>
      </w:r>
      <w:r>
        <w:rPr>
          <w:rFonts w:ascii="Comic Sans MS" w:hAnsi="Comic Sans MS"/>
          <w:noProof/>
          <w:lang w:val="es-MX" w:eastAsia="es-MX"/>
        </w:rPr>
        <mc:AlternateContent>
          <mc:Choice Requires="wpc">
            <w:drawing>
              <wp:inline distT="0" distB="0" distR="0" distL="0">
                <wp:extent cx="5400675" cy="6562725"/>
                <wp:effectExtent l="0" t="0" r="28575" b="28575"/>
                <wp:docPr id="1053" name="Lienzo 44"/>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s:wsp>
                        <wps:cNvSpPr/>
                        <wps:spPr>
                          <a:xfrm rot="0">
                            <a:off x="0" y="0"/>
                            <a:ext cx="5400675" cy="6562725"/>
                          </a:xfrm>
                          <a:prstGeom prst="rect"/>
                          <a:solidFill>
                            <a:srgbClr val="ffffff"/>
                          </a:solidFill>
                          <a:ln cmpd="sng" cap="flat" w="25400">
                            <a:solidFill>
                              <a:srgbClr val="002060"/>
                            </a:solidFill>
                            <a:prstDash val="solid"/>
                            <a:round/>
                            <a:headEnd/>
                            <a:tailEnd/>
                          </a:ln>
                        </wps:spPr>
                        <wps:txbx id="1055">
                          <w:txbxContent>
                            <w:p>
                              <w:pPr>
                                <w:pStyle w:val="style0"/>
                                <w:jc w:val="both"/>
                                <w:rPr>
                                  <w:rFonts w:ascii="Calibri" w:hAnsi="Calibri"/>
                                  <w:sz w:val="18"/>
                                  <w:szCs w:val="18"/>
                                </w:rPr>
                              </w:pPr>
                              <w:r>
                                <w:rPr>
                                  <w:rFonts w:ascii="Calibri" w:hAnsi="Calibri"/>
                                  <w:sz w:val="18"/>
                                  <w:szCs w:val="18"/>
                                </w:rPr>
                                <w:t>Técnicas precisas para motivar a los chicos en el aula.</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Empezar por conocer a los estudiantes. </w:t>
                              </w:r>
                              <w:r>
                                <w:rPr>
                                  <w:rFonts w:ascii="Calibri" w:hAnsi="Calibri"/>
                                  <w:sz w:val="18"/>
                                  <w:szCs w:val="18"/>
                                </w:rPr>
                                <w:t>La presentación inicial de todos los miembros del grupo no sólo es necesaria para intentar conectar con los chicos, sino también para conocer sus fortalezas y debilidades. Sancho recomienda, para el primer día de clases, pedir que hagan fichas con su nombre y el interés que tienen por la asignatura y dejar que lo expongan.</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Demostrar entusiasmo. </w:t>
                              </w:r>
                              <w:r>
                                <w:rPr>
                                  <w:rFonts w:ascii="Calibri" w:hAnsi="Calibri"/>
                                  <w:sz w:val="18"/>
                                  <w:szCs w:val="18"/>
                                </w:rPr>
                                <w:t>“Si estás apático o aburrido, los estudiantes también lo estarán. Dicho entusiasmo viene muchas veces del gusto por la materia o por el genuino placer de enseñar. Se nota cuándo a un profesor le gusta enseñar”, escribe el autor.</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Dedicar tiempo a cada alumno. </w:t>
                              </w:r>
                              <w:r>
                                <w:rPr>
                                  <w:rFonts w:ascii="Calibri" w:hAnsi="Calibri"/>
                                  <w:sz w:val="18"/>
                                  <w:szCs w:val="18"/>
                                </w:rPr>
                                <w:t>Hay que recordar que cada alumno tiene necesidades y competencias distintas. En la medida de lo posible, intentemos individualizar la enseñanza: reconocer a cada estudiante, checar su trabajo regularmente, apoyar su aprendizaje, e informarle de manera individual sobre su proceso.</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Mantener altas expectativas. </w:t>
                              </w:r>
                              <w:r>
                                <w:rPr>
                                  <w:rFonts w:ascii="Calibri" w:hAnsi="Calibri"/>
                                  <w:sz w:val="18"/>
                                  <w:szCs w:val="18"/>
                                </w:rPr>
                                <w:t>Es deseable mostrar confianza en los estudiantes con frases de motivación (“puedes hacerlo”) y consejos prácticos (tiempo de estudio, realización de problemas). “Animarlos no sólo a aprobar, sino a aprender”, dice el autor.</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Señalar la importancia de la asignatura. </w:t>
                              </w:r>
                              <w:r>
                                <w:rPr>
                                  <w:rFonts w:ascii="Calibri" w:hAnsi="Calibri"/>
                                  <w:sz w:val="18"/>
                                  <w:szCs w:val="18"/>
                                </w:rPr>
                                <w:t>Explicar por qué la materia es importante y cómo puede ser de utilidad en su vida profesional.</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Variar los métodos de enseñanza. </w:t>
                              </w:r>
                              <w:r>
                                <w:rPr>
                                  <w:rFonts w:ascii="Calibri" w:hAnsi="Calibri"/>
                                  <w:sz w:val="18"/>
                                  <w:szCs w:val="18"/>
                                </w:rPr>
                                <w:t>Por todos los medios hay que evitar el aburrimiento y la rutina: intentar que cada clase sea una aventura nueva. Escuchar es importante, pero recordemos que el alumno aprende más haciendo, construyendo, diseñando, creando, resolviendo. “El aprendizaje mejora si se obliga al alumno a utilizar varios sentidos”. Entre las herramientas que se pueden utilizar están la clase magistral con discusión, la lluvia de ideas, el panel de expertos, los videos, la discusión en pequeños grupos, el análisis de casos o prácticas de laboratorio.</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Fomentar la participación de los estudiantes con preguntas. </w:t>
                              </w:r>
                              <w:r>
                                <w:rPr>
                                  <w:rFonts w:ascii="Calibri" w:hAnsi="Calibri"/>
                                  <w:sz w:val="18"/>
                                  <w:szCs w:val="18"/>
                                </w:rPr>
                                <w:t>Ello aumentará su interés y aprendizaje. Sancho recomienda realizar preguntas relacionadas con el conocimiento, pero también de comprensión (interpretar, describir con sus palabras), de aplicación (resolución de problemas, poner ejemplos), de análisis (identificar motivos, separar el todo en sus partes), y de evaluación (dar opiniones, juicios de valor).</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Recurrir al humor. </w:t>
                              </w:r>
                              <w:r>
                                <w:rPr>
                                  <w:rFonts w:ascii="Calibri" w:hAnsi="Calibri"/>
                                  <w:sz w:val="18"/>
                                  <w:szCs w:val="18"/>
                                </w:rPr>
                                <w:t>Interrumpir las clases con anécdotas o hacer chistes relacionados con el tema, crea una atmósfera más relajada que favorece el aprendizaje de los alumnos.</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Organizar el material de estudio. </w:t>
                              </w:r>
                              <w:r>
                                <w:rPr>
                                  <w:rFonts w:ascii="Calibri" w:hAnsi="Calibri"/>
                                  <w:sz w:val="18"/>
                                  <w:szCs w:val="18"/>
                                </w:rPr>
                                <w:t>Un material claro, legible y atractivo motiva al aprendizaje. Unos apuntes desfasados, no actualizados, señalan poca preocupación del profesor.</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Contar historias redondas.  </w:t>
                              </w:r>
                              <w:r>
                                <w:rPr>
                                  <w:rFonts w:ascii="Calibri" w:hAnsi="Calibri"/>
                                  <w:sz w:val="18"/>
                                  <w:szCs w:val="18"/>
                                </w:rPr>
                                <w:t>Que cada clase tenga un comienzo, un desarrollo y un final. Es frustrante para los alumnos dejar las cosas a medias. Dedicar siempre un tiempo al final para hacer un resumen de todo lo visto.</w:t>
                              </w: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txbxContent>
                        </wps:txbx>
                        <wps:bodyPr lIns="91440" rIns="91440" tIns="45720" bIns="45720" vert="horz" anchor="ctr" wrap="square">
                          <a:prstTxWarp prst="textNoShape"/>
                          <a:noAutofit/>
                        </wps:bodyPr>
                      </wps:wsp>
                    </wpc:wpc>
                  </a:graphicData>
                </a:graphic>
              </wp:inline>
            </w:drawing>
          </mc:Choice>
          <mc:Fallback>
            <w:pict>
              <v:group id="1053" filled="f" stroked="f" style="margin-left:0.0pt;margin-top:0.0pt;width:425.25pt;height:516.75pt;mso-wrap-distance-left:0.0pt;mso-wrap-distance-right:0.0pt;visibility:visible;" coordsize="5400675,6562725" editas="canvas">
                <v:shape id="1054" type="#_x0000_t75" filled="f" stroked="f" style="position:absolute;left:0;top:0;width:5400675;height:6562725;z-index:2;mso-position-horizontal-relative:page;mso-position-vertical-relative:page;mso-width-relative:page;mso-height-relative:page;visibility:visible;">
                  <w10:wrap type="square"/>
                  <v:fill/>
                </v:shape>
                <v:rect id="1055" fillcolor="white" stroked="t" style="position:absolute;left:0;top:0;width:5400675;height:6562725;z-index:3;mso-position-horizontal-relative:page;mso-position-vertical-relative:page;mso-width-relative:page;mso-height-relative:page;visibility:visible;v-text-anchor:middle;">
                  <v:stroke color="#002060" weight="2.0pt"/>
                  <v:fill/>
                  <v:textbox inset="7.2pt,3.6pt,7.2pt,3.6pt">
                    <w:txbxContent>
                      <w:p>
                        <w:pPr>
                          <w:pStyle w:val="style0"/>
                          <w:jc w:val="both"/>
                          <w:rPr>
                            <w:rFonts w:ascii="Calibri" w:hAnsi="Calibri"/>
                            <w:sz w:val="18"/>
                            <w:szCs w:val="18"/>
                          </w:rPr>
                        </w:pPr>
                        <w:r>
                          <w:rPr>
                            <w:rFonts w:ascii="Calibri" w:hAnsi="Calibri"/>
                            <w:sz w:val="18"/>
                            <w:szCs w:val="18"/>
                          </w:rPr>
                          <w:t>Técnicas precisas para motivar a los chicos en el aula.</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Empezar por conocer a los estudiantes. </w:t>
                        </w:r>
                        <w:r>
                          <w:rPr>
                            <w:rFonts w:ascii="Calibri" w:hAnsi="Calibri"/>
                            <w:sz w:val="18"/>
                            <w:szCs w:val="18"/>
                          </w:rPr>
                          <w:t>La presentación inicial de todos los miembros del grupo no sólo es necesaria para intentar conectar con los chicos, sino también para conocer sus fortalezas y debilidades. Sancho recomienda, para el primer día de clases, pedir que hagan fichas con su nombre y el interés que tienen por la asignatura y dejar que lo expongan.</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Demostrar entusiasmo. </w:t>
                        </w:r>
                        <w:r>
                          <w:rPr>
                            <w:rFonts w:ascii="Calibri" w:hAnsi="Calibri"/>
                            <w:sz w:val="18"/>
                            <w:szCs w:val="18"/>
                          </w:rPr>
                          <w:t>“Si estás apático o aburrido, los estudiantes también lo estarán. Dicho entusiasmo viene muchas veces del gusto por la materia o por el genuino placer de enseñar. Se nota cuándo a un profesor le gusta enseñar”, escribe el autor.</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Dedicar tiempo a cada alumno. </w:t>
                        </w:r>
                        <w:r>
                          <w:rPr>
                            <w:rFonts w:ascii="Calibri" w:hAnsi="Calibri"/>
                            <w:sz w:val="18"/>
                            <w:szCs w:val="18"/>
                          </w:rPr>
                          <w:t>Hay que recordar que cada alumno tiene necesidades y competencias distintas. En la medida de lo posible, intentemos individualizar la enseñanza: reconocer a cada estudiante, checar su trabajo regularmente, apoyar su aprendizaje, e informarle de manera individual sobre su proceso.</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Mantener altas expectativas. </w:t>
                        </w:r>
                        <w:r>
                          <w:rPr>
                            <w:rFonts w:ascii="Calibri" w:hAnsi="Calibri"/>
                            <w:sz w:val="18"/>
                            <w:szCs w:val="18"/>
                          </w:rPr>
                          <w:t>Es deseable mostrar confianza en los estudiantes con frases de motivación (“puedes hacerlo”) y consejos prácticos (tiempo de estudio, realización de problemas). “Animarlos no sólo a aprobar, sino a aprender”, dice el autor.</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Señalar la importancia de la asignatura. </w:t>
                        </w:r>
                        <w:r>
                          <w:rPr>
                            <w:rFonts w:ascii="Calibri" w:hAnsi="Calibri"/>
                            <w:sz w:val="18"/>
                            <w:szCs w:val="18"/>
                          </w:rPr>
                          <w:t>Explicar por qué la materia es importante y cómo puede ser de utilidad en su vida profesional.</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Variar los métodos de enseñanza. </w:t>
                        </w:r>
                        <w:r>
                          <w:rPr>
                            <w:rFonts w:ascii="Calibri" w:hAnsi="Calibri"/>
                            <w:sz w:val="18"/>
                            <w:szCs w:val="18"/>
                          </w:rPr>
                          <w:t>Por todos los medios hay que evitar el aburrimiento y la rutina: intentar que cada clase sea una aventura nueva. Escuchar es importante, pero recordemos que el alumno aprende más haciendo, construyendo, diseñando, creando, resolviendo. “El aprendizaje mejora si se obliga al alumno a utilizar varios sentidos”. Entre las herramientas que se pueden utilizar están la clase magistral con discusión, la lluvia de ideas, el panel de expertos, los videos, la discusión en pequeños grupos, el análisis de casos o prácticas de laboratorio.</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Fomentar la participación de los estudiantes con preguntas. </w:t>
                        </w:r>
                        <w:r>
                          <w:rPr>
                            <w:rFonts w:ascii="Calibri" w:hAnsi="Calibri"/>
                            <w:sz w:val="18"/>
                            <w:szCs w:val="18"/>
                          </w:rPr>
                          <w:t>Ello aumentará su interés y aprendizaje. Sancho recomienda realizar preguntas relacionadas con el conocimiento, pero también de comprensión (interpretar, describir con sus palabras), de aplicación (resolución de problemas, poner ejemplos), de análisis (identificar motivos, separar el todo en sus partes), y de evaluación (dar opiniones, juicios de valor).</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Recurrir al humor. </w:t>
                        </w:r>
                        <w:r>
                          <w:rPr>
                            <w:rFonts w:ascii="Calibri" w:hAnsi="Calibri"/>
                            <w:sz w:val="18"/>
                            <w:szCs w:val="18"/>
                          </w:rPr>
                          <w:t>Interrumpir las clases con anécdotas o hacer chistes relacionados con el tema, crea una atmósfera más relajada que favorece el aprendizaje de los alumnos.</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Organizar el material de estudio. </w:t>
                        </w:r>
                        <w:r>
                          <w:rPr>
                            <w:rFonts w:ascii="Calibri" w:hAnsi="Calibri"/>
                            <w:sz w:val="18"/>
                            <w:szCs w:val="18"/>
                          </w:rPr>
                          <w:t>Un material claro, legible y atractivo motiva al aprendizaje. Unos apuntes desfasados, no actualizados, señalan poca preocupación del profesor.</w:t>
                        </w:r>
                      </w:p>
                      <w:p>
                        <w:pPr>
                          <w:pStyle w:val="style0"/>
                          <w:numPr>
                            <w:ilvl w:val="0"/>
                            <w:numId w:val="2"/>
                          </w:numPr>
                          <w:spacing w:after="0" w:lineRule="auto" w:line="240"/>
                          <w:ind w:left="714" w:hanging="357"/>
                          <w:jc w:val="both"/>
                          <w:rPr>
                            <w:rFonts w:ascii="Calibri" w:hAnsi="Calibri"/>
                            <w:sz w:val="18"/>
                            <w:szCs w:val="18"/>
                          </w:rPr>
                        </w:pPr>
                        <w:r>
                          <w:rPr>
                            <w:rFonts w:ascii="Calibri" w:hAnsi="Calibri"/>
                            <w:b/>
                            <w:bCs/>
                            <w:sz w:val="18"/>
                            <w:szCs w:val="18"/>
                          </w:rPr>
                          <w:t>Contar historias redondas.  </w:t>
                        </w:r>
                        <w:r>
                          <w:rPr>
                            <w:rFonts w:ascii="Calibri" w:hAnsi="Calibri"/>
                            <w:sz w:val="18"/>
                            <w:szCs w:val="18"/>
                          </w:rPr>
                          <w:t>Que cada clase tenga un comienzo, un desarrollo y un final. Es frustrante para los alumnos dejar las cosas a medias. Dedicar siempre un tiempo al final para hacer un resumen de todo lo visto.</w:t>
                        </w: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txbxContent>
                  </v:textbox>
                </v:rect>
                <w10:anchorlock/>
                <v:fill rotate="true"/>
              </v:group>
            </w:pict>
          </mc:Fallback>
        </mc:AlternateContent>
      </w:r>
      <w:r>
        <w:rPr>
          <w:rFonts w:ascii="Comic Sans MS" w:hAnsi="Comic Sans MS"/>
          <w:noProof/>
          <w:lang w:val="es-MX" w:eastAsia="es-MX"/>
        </w:rPr>
      </w:r>
      <w:r>
        <w:rPr>
          <w:rFonts w:ascii="Comic Sans MS" w:hAnsi="Comic Sans MS"/>
          <w:noProof/>
          <w:lang w:val="es-MX" w:eastAsia="es-MX"/>
        </w:rPr>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2"/>
        <w:jc w:val="center"/>
        <w:rPr/>
      </w:pPr>
      <w:r>
        <w:t>El poder de las altas expectativas</w:t>
      </w:r>
    </w:p>
    <w:p>
      <w:pPr>
        <w:pStyle w:val="style0"/>
        <w:tabs>
          <w:tab w:val="left" w:leader="none" w:pos="1755"/>
        </w:tabs>
        <w:rPr>
          <w:rFonts w:ascii="Comic Sans MS" w:hAnsi="Comic Sans MS"/>
        </w:rPr>
      </w:pPr>
    </w:p>
    <w:p>
      <w:pPr>
        <w:pStyle w:val="style0"/>
        <w:tabs>
          <w:tab w:val="left" w:leader="none" w:pos="1755"/>
        </w:tabs>
        <w:rPr>
          <w:rFonts w:ascii="Comic Sans MS" w:hAnsi="Comic Sans MS"/>
          <w:b/>
          <w:bCs/>
        </w:rPr>
      </w:pPr>
      <w:r>
        <w:rPr>
          <w:rFonts w:ascii="Comic Sans MS" w:hAnsi="Comic Sans MS"/>
          <w:b/>
          <w:bCs/>
        </w:rPr>
        <w:t>Creencias positivas. Lo que pensamos sobre nuestros niños y jóvenes</w:t>
      </w:r>
    </w:p>
    <w:p>
      <w:pPr>
        <w:pStyle w:val="style0"/>
        <w:tabs>
          <w:tab w:val="left" w:leader="none" w:pos="1755"/>
        </w:tabs>
        <w:rPr>
          <w:rFonts w:ascii="Comic Sans MS" w:hAnsi="Comic Sans MS"/>
          <w:b/>
          <w:bCs/>
        </w:rPr>
      </w:pPr>
      <w:r>
        <w:rPr>
          <w:rFonts w:ascii="Comic Sans MS" w:hAnsi="Comic Sans MS"/>
          <w:b/>
          <w:bCs/>
        </w:rPr>
        <w:t>Clima Favorable. Lo que proyectamos en el aula y hacia cada alumno</w:t>
      </w:r>
    </w:p>
    <w:p>
      <w:pPr>
        <w:pStyle w:val="style0"/>
        <w:tabs>
          <w:tab w:val="left" w:leader="none" w:pos="1755"/>
        </w:tabs>
        <w:rPr>
          <w:rFonts w:ascii="Comic Sans MS" w:hAnsi="Comic Sans MS"/>
          <w:b/>
          <w:bCs/>
        </w:rPr>
      </w:pPr>
      <w:r>
        <w:rPr>
          <w:rFonts w:ascii="Comic Sans MS" w:hAnsi="Comic Sans MS"/>
          <w:b/>
          <w:bCs/>
        </w:rPr>
        <w:t>Oportunidades. La forma en la que los motivamos y les exigimos a dar lo mejor de sí mismos</w:t>
      </w:r>
    </w:p>
    <w:p>
      <w:pPr>
        <w:pStyle w:val="style0"/>
        <w:tabs>
          <w:tab w:val="left" w:leader="none" w:pos="1755"/>
        </w:tabs>
        <w:rPr>
          <w:rFonts w:ascii="Comic Sans MS" w:hAnsi="Comic Sans MS"/>
          <w:b/>
          <w:bCs/>
        </w:rPr>
      </w:pPr>
      <w:r>
        <w:rPr>
          <w:rFonts w:ascii="Comic Sans MS" w:hAnsi="Comic Sans MS"/>
          <w:b/>
          <w:bCs/>
        </w:rPr>
        <w:t>Realimentación positiva. La manera en la que ayudamos a los alumnos a avanzar, aún en el error hay aprendizajes</w:t>
      </w:r>
    </w:p>
    <w:p>
      <w:pPr>
        <w:pStyle w:val="style0"/>
        <w:tabs>
          <w:tab w:val="left" w:leader="none" w:pos="1755"/>
        </w:tabs>
        <w:rPr>
          <w:rFonts w:ascii="Comic Sans MS" w:hAnsi="Comic Sans MS"/>
        </w:rPr>
      </w:pPr>
      <w:r>
        <w:rPr>
          <w:rFonts w:ascii="Comic Sans MS" w:hAnsi="Comic Sans MS"/>
          <w:noProof/>
          <w:lang w:val="es-MX" w:eastAsia="es-MX"/>
        </w:rPr>
        <w:drawing>
          <wp:inline distT="0" distB="0" distR="0" distL="0">
            <wp:extent cx="5400040" cy="1085975"/>
            <wp:effectExtent l="0" t="0" r="0" b="0"/>
            <wp:docPr id="1057" name="Imagen 28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Imagen 281"/>
                    <pic:cNvPicPr/>
                  </pic:nvPicPr>
                  <pic:blipFill>
                    <a:blip r:embed="rId20" cstate="print"/>
                    <a:srcRect l="0" t="0" r="0" b="0"/>
                    <a:stretch/>
                  </pic:blipFill>
                  <pic:spPr>
                    <a:xfrm rot="0">
                      <a:off x="0" y="0"/>
                      <a:ext cx="5400040" cy="1085975"/>
                    </a:xfrm>
                    <a:prstGeom prst="rect"/>
                    <a:ln>
                      <a:noFill/>
                    </a:ln>
                  </pic:spPr>
                </pic:pic>
              </a:graphicData>
            </a:graphic>
          </wp:inline>
        </w:drawing>
      </w:r>
    </w:p>
    <w:p>
      <w:pPr>
        <w:pStyle w:val="style0"/>
        <w:tabs>
          <w:tab w:val="left" w:leader="none" w:pos="1755"/>
        </w:tabs>
        <w:rPr>
          <w:rFonts w:ascii="Comic Sans MS" w:hAnsi="Comic Sans MS"/>
        </w:rPr>
      </w:pPr>
      <w:r>
        <w:rPr>
          <w:rFonts w:ascii="Comic Sans MS" w:hAnsi="Comic Sans MS"/>
        </w:rPr>
        <w:t>14</w:t>
      </w:r>
      <w:r>
        <w:rPr>
          <w:rFonts w:ascii="Comic Sans MS" w:hAnsi="Comic Sans MS"/>
        </w:rPr>
        <w:t>.- Indica en este documento qué acciones puedes implementar para fortalecer su</w:t>
      </w:r>
      <w:r>
        <w:rPr>
          <w:rFonts w:ascii="Comic Sans MS" w:hAnsi="Comic Sans MS"/>
        </w:rPr>
        <w:t xml:space="preserve"> </w:t>
      </w:r>
      <w:r>
        <w:rPr>
          <w:rFonts w:ascii="Comic Sans MS" w:hAnsi="Comic Sans MS"/>
        </w:rPr>
        <w:t xml:space="preserve">motivación y actitud hacia el aprendizaje. </w:t>
      </w:r>
    </w:p>
    <w:p>
      <w:pPr>
        <w:pStyle w:val="style0"/>
        <w:tabs>
          <w:tab w:val="left" w:leader="none" w:pos="1755"/>
        </w:tabs>
        <w:rPr>
          <w:rFonts w:ascii="Comic Sans MS" w:hAnsi="Comic Sans MS"/>
        </w:rPr>
      </w:pPr>
      <w:r>
        <w:rPr>
          <w:rFonts w:ascii="Comic Sans MS" w:hAnsi="Comic Sans MS"/>
          <w:noProof/>
          <w:lang w:val="es-MX" w:eastAsia="es-MX"/>
        </w:rPr>
        <w:drawing>
          <wp:anchor distT="0" distB="0" distL="114300" distR="114300" simplePos="false" relativeHeight="19" behindDoc="false" locked="false" layoutInCell="true" allowOverlap="true">
            <wp:simplePos x="0" y="0"/>
            <wp:positionH relativeFrom="column">
              <wp:posOffset>3930015</wp:posOffset>
            </wp:positionH>
            <wp:positionV relativeFrom="paragraph">
              <wp:posOffset>3395980</wp:posOffset>
            </wp:positionV>
            <wp:extent cx="1619250" cy="1828800"/>
            <wp:effectExtent l="0" t="0" r="0" b="0"/>
            <wp:wrapSquare wrapText="bothSides"/>
            <wp:docPr id="1058" name="Imagen 5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6" name="Imagen 54"/>
                    <pic:cNvPicPr/>
                  </pic:nvPicPr>
                  <pic:blipFill>
                    <a:blip r:embed="rId22" cstate="print"/>
                    <a:srcRect l="0" t="0" r="0" b="0"/>
                    <a:stretch/>
                  </pic:blipFill>
                  <pic:spPr>
                    <a:xfrm rot="0">
                      <a:off x="0" y="0"/>
                      <a:ext cx="1619250" cy="182880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w:r>
      <w:r>
        <w:rPr>
          <w:rFonts w:ascii="Comic Sans MS" w:hAnsi="Comic Sans MS"/>
          <w:noProof/>
          <w:lang w:val="es-MX" w:eastAsia="es-MX"/>
        </w:rPr>
      </w:r>
      <w:r>
        <w:rPr>
          <w:rFonts w:ascii="Comic Sans MS" w:hAnsi="Comic Sans MS"/>
          <w:noProof/>
          <w:lang w:val="es-MX" w:eastAsia="es-MX"/>
        </w:rPr>
      </w:r>
      <w:r>
        <w:rPr>
          <w:rFonts w:ascii="Comic Sans MS" w:hAnsi="Comic Sans MS"/>
          <w:noProof/>
          <w:lang w:val="es-MX" w:eastAsia="es-MX"/>
        </w:rPr>
        <mc:AlternateContent>
          <mc:Choice Requires="wpc">
            <w:drawing>
              <wp:inline distT="0" distB="0" distR="0" distL="0">
                <wp:extent cx="6181725" cy="4248150"/>
                <wp:effectExtent l="0" t="0" r="0" b="19050"/>
                <wp:docPr id="1059" name="Lienzo 51"/>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s:wsp>
                        <wps:cNvSpPr/>
                        <wps:spPr>
                          <a:xfrm rot="0">
                            <a:off x="0" y="0"/>
                            <a:ext cx="5619749" cy="4248150"/>
                          </a:xfrm>
                          <a:prstGeom prst="horizontalScroll"/>
                          <a:solidFill>
                            <a:srgbClr val="ffffff"/>
                          </a:solidFill>
                          <a:ln cmpd="sng" cap="flat" w="25400">
                            <a:solidFill>
                              <a:srgbClr val="ed7d31"/>
                            </a:solidFill>
                            <a:prstDash val="solid"/>
                            <a:round/>
                            <a:headEnd/>
                            <a:tailEnd/>
                          </a:ln>
                        </wps:spPr>
                        <wps:txbx id="1061">
                          <w:txbxContent>
                            <w:p>
                              <w:pPr>
                                <w:pStyle w:val="style0"/>
                                <w:numPr>
                                  <w:ilvl w:val="0"/>
                                  <w:numId w:val="33"/>
                                </w:numPr>
                                <w:spacing w:after="0" w:lineRule="auto" w:line="240"/>
                                <w:ind w:left="714" w:hanging="357"/>
                                <w:jc w:val="both"/>
                                <w:rPr>
                                  <w:rFonts w:ascii="Calibri" w:hAnsi="Calibri"/>
                                  <w:sz w:val="18"/>
                                  <w:szCs w:val="18"/>
                                </w:rPr>
                              </w:pPr>
                              <w:r>
                                <w:rPr>
                                  <w:rFonts w:ascii="Calibri" w:hAnsi="Calibri"/>
                                  <w:sz w:val="18"/>
                                  <w:szCs w:val="18"/>
                                </w:rPr>
                                <w:t>Presentar información nueva, sorprendente. -Plantear problemas e interrogantes. -Activar los conocimientos previos. -Hacer explicita la funcionalidad de la tarea. -Emplear situaciones y las metas de los alumnos. -Explicitar el objetivo de aprendizaje en términos de capacidad y hacer que la dificultad de la tarea se considere manejable. Intención de aprender Factores Contextuales Factores Personales</w:t>
                              </w:r>
                            </w:p>
                            <w:p>
                              <w:pPr>
                                <w:pStyle w:val="style0"/>
                                <w:numPr>
                                  <w:ilvl w:val="0"/>
                                  <w:numId w:val="33"/>
                                </w:numPr>
                                <w:spacing w:after="0" w:lineRule="auto" w:line="240"/>
                                <w:ind w:left="714" w:hanging="357"/>
                                <w:jc w:val="both"/>
                                <w:rPr>
                                  <w:rFonts w:ascii="Calibri" w:hAnsi="Calibri"/>
                                  <w:sz w:val="18"/>
                                  <w:szCs w:val="18"/>
                                </w:rPr>
                              </w:pPr>
                              <w:r>
                                <w:rPr>
                                  <w:rFonts w:ascii="Calibri" w:hAnsi="Calibri"/>
                                  <w:sz w:val="18"/>
                                  <w:szCs w:val="18"/>
                                </w:rPr>
                                <w:t>MANEJO DE LA MOTIVACIÓN “ANTES” Es necesario realizar un diagnóstico previo a la planificación del proceso instruccional para conocer las expectativas y las necesidades de los estudiantes, así como también sus posibilidades y limitaciones.</w:t>
                              </w:r>
                            </w:p>
                            <w:p>
                              <w:pPr>
                                <w:pStyle w:val="style0"/>
                                <w:numPr>
                                  <w:ilvl w:val="0"/>
                                  <w:numId w:val="33"/>
                                </w:numPr>
                                <w:spacing w:after="0" w:lineRule="auto" w:line="240"/>
                                <w:ind w:left="714" w:hanging="357"/>
                                <w:jc w:val="both"/>
                                <w:rPr>
                                  <w:rFonts w:ascii="Calibri" w:hAnsi="Calibri"/>
                                  <w:sz w:val="18"/>
                                  <w:szCs w:val="18"/>
                                </w:rPr>
                              </w:pPr>
                              <w:r>
                                <w:rPr>
                                  <w:rFonts w:ascii="Calibri" w:hAnsi="Calibri"/>
                                  <w:sz w:val="18"/>
                                  <w:szCs w:val="18"/>
                                </w:rPr>
                                <w:t xml:space="preserve">PROGRAMAR, PARA GARANTIZAR PROBABILIDADES DE ÉXITO </w:t>
                              </w:r>
                              <w:r>
                                <w:rPr>
                                  <w:rFonts w:ascii="Calibri" w:hAnsi="Calibri"/>
                                  <w:sz w:val="18"/>
                                  <w:szCs w:val="18"/>
                                </w:rPr>
                                <w:sym w:font="Symbol" w:char="f0a2"/>
                              </w:r>
                              <w:r>
                                <w:rPr>
                                  <w:rFonts w:ascii="Calibri" w:hAnsi="Calibri"/>
                                  <w:sz w:val="18"/>
                                  <w:szCs w:val="18"/>
                                </w:rPr>
                                <w:t xml:space="preserve"> Manejar una actitud positiva. </w:t>
                              </w:r>
                              <w:r>
                                <w:rPr>
                                  <w:rFonts w:ascii="Calibri" w:hAnsi="Calibri"/>
                                  <w:sz w:val="18"/>
                                  <w:szCs w:val="18"/>
                                </w:rPr>
                                <w:sym w:font="Symbol" w:char="f0a2"/>
                              </w:r>
                              <w:r>
                                <w:rPr>
                                  <w:rFonts w:ascii="Calibri" w:hAnsi="Calibri"/>
                                  <w:sz w:val="18"/>
                                  <w:szCs w:val="18"/>
                                </w:rPr>
                                <w:t xml:space="preserve"> Programar trabajos en grupo, donde cada alumno pueda colaborar según su nivel. </w:t>
                              </w:r>
                              <w:r>
                                <w:rPr>
                                  <w:rFonts w:ascii="Calibri" w:hAnsi="Calibri"/>
                                  <w:sz w:val="18"/>
                                  <w:szCs w:val="18"/>
                                </w:rPr>
                                <w:sym w:font="Symbol" w:char="f0a2"/>
                              </w:r>
                              <w:r>
                                <w:rPr>
                                  <w:rFonts w:ascii="Calibri" w:hAnsi="Calibri"/>
                                  <w:sz w:val="18"/>
                                  <w:szCs w:val="18"/>
                                </w:rPr>
                                <w:t xml:space="preserve"> Programar actividades en las que los riesgos de fracaso son moderados. </w:t>
                              </w:r>
                              <w:r>
                                <w:rPr>
                                  <w:rFonts w:ascii="Calibri" w:hAnsi="Calibri"/>
                                  <w:sz w:val="18"/>
                                  <w:szCs w:val="18"/>
                                </w:rPr>
                                <w:sym w:font="Symbol" w:char="f0a2"/>
                              </w:r>
                              <w:r>
                                <w:rPr>
                                  <w:rFonts w:ascii="Calibri" w:hAnsi="Calibri"/>
                                  <w:sz w:val="18"/>
                                  <w:szCs w:val="18"/>
                                </w:rPr>
                                <w:t xml:space="preserve"> Generar un ambiente agradable de trabajo. </w:t>
                              </w:r>
                              <w:r>
                                <w:rPr>
                                  <w:rFonts w:ascii="Calibri" w:hAnsi="Calibri"/>
                                  <w:sz w:val="18"/>
                                  <w:szCs w:val="18"/>
                                </w:rPr>
                                <w:sym w:font="Symbol" w:char="f0a2"/>
                              </w:r>
                              <w:r>
                                <w:rPr>
                                  <w:rFonts w:ascii="Calibri" w:hAnsi="Calibri"/>
                                  <w:sz w:val="18"/>
                                  <w:szCs w:val="18"/>
                                </w:rPr>
                                <w:t xml:space="preserve"> Detectar el conocimiento previo de los alumnos. </w:t>
                              </w:r>
                              <w:r>
                                <w:rPr>
                                  <w:rFonts w:ascii="Calibri" w:hAnsi="Calibri"/>
                                  <w:sz w:val="18"/>
                                  <w:szCs w:val="18"/>
                                </w:rPr>
                                <w:sym w:font="Symbol" w:char="f0a2"/>
                              </w:r>
                              <w:r>
                                <w:rPr>
                                  <w:rFonts w:ascii="Calibri" w:hAnsi="Calibri"/>
                                  <w:sz w:val="18"/>
                                  <w:szCs w:val="18"/>
                                </w:rPr>
                                <w:t xml:space="preserve"> Preparar los contenidos y actividades de cada sesión. </w:t>
                              </w:r>
                              <w:r>
                                <w:rPr>
                                  <w:rFonts w:ascii="Calibri" w:hAnsi="Calibri"/>
                                  <w:sz w:val="18"/>
                                  <w:szCs w:val="18"/>
                                </w:rPr>
                                <w:sym w:font="Symbol" w:char="f0a2"/>
                              </w:r>
                              <w:r>
                                <w:rPr>
                                  <w:rFonts w:ascii="Calibri" w:hAnsi="Calibri"/>
                                  <w:sz w:val="18"/>
                                  <w:szCs w:val="18"/>
                                </w:rPr>
                                <w:t xml:space="preserve"> Programar sesiones de diálogo. </w:t>
                              </w:r>
                              <w:r>
                                <w:rPr>
                                  <w:rFonts w:ascii="Calibri" w:hAnsi="Calibri"/>
                                  <w:sz w:val="18"/>
                                  <w:szCs w:val="18"/>
                                </w:rPr>
                                <w:sym w:font="Symbol" w:char="f0a2"/>
                              </w:r>
                              <w:r>
                                <w:rPr>
                                  <w:rFonts w:ascii="Calibri" w:hAnsi="Calibri"/>
                                  <w:sz w:val="18"/>
                                  <w:szCs w:val="18"/>
                                </w:rPr>
                                <w:t xml:space="preserve"> La improvisación del docente hace que éste pierda credibilidad y desmotiva a los estudiantes.</w:t>
                              </w:r>
                            </w:p>
                            <w:p>
                              <w:pPr>
                                <w:pStyle w:val="style0"/>
                                <w:numPr>
                                  <w:ilvl w:val="0"/>
                                  <w:numId w:val="33"/>
                                </w:numPr>
                                <w:spacing w:after="0" w:lineRule="auto" w:line="240"/>
                                <w:ind w:left="714" w:hanging="357"/>
                                <w:jc w:val="both"/>
                                <w:rPr>
                                  <w:rFonts w:ascii="Calibri" w:hAnsi="Calibri"/>
                                  <w:sz w:val="18"/>
                                  <w:szCs w:val="18"/>
                                </w:rPr>
                              </w:pPr>
                              <w:r>
                                <w:rPr>
                                  <w:rFonts w:ascii="Calibri" w:hAnsi="Calibri"/>
                                  <w:sz w:val="18"/>
                                  <w:szCs w:val="18"/>
                                </w:rPr>
                                <w:sym w:font="Symbol" w:char="f0a2"/>
                              </w:r>
                              <w:r>
                                <w:rPr>
                                  <w:rFonts w:ascii="Calibri" w:hAnsi="Calibri"/>
                                  <w:sz w:val="18"/>
                                  <w:szCs w:val="18"/>
                                </w:rPr>
                                <w:t xml:space="preserve"> Mantener una mente abierta y flexible antes los conocimientos y cambios. </w:t>
                              </w:r>
                              <w:r>
                                <w:rPr>
                                  <w:rFonts w:ascii="Calibri" w:hAnsi="Calibri"/>
                                  <w:sz w:val="18"/>
                                  <w:szCs w:val="18"/>
                                </w:rPr>
                                <w:sym w:font="Symbol" w:char="f0a2"/>
                              </w:r>
                              <w:r>
                                <w:rPr>
                                  <w:rFonts w:ascii="Calibri" w:hAnsi="Calibri"/>
                                  <w:sz w:val="18"/>
                                  <w:szCs w:val="18"/>
                                </w:rPr>
                                <w:t xml:space="preserve"> Presentar información nueva. </w:t>
                              </w:r>
                              <w:r>
                                <w:rPr>
                                  <w:rFonts w:ascii="Calibri" w:hAnsi="Calibri"/>
                                  <w:sz w:val="18"/>
                                  <w:szCs w:val="18"/>
                                </w:rPr>
                                <w:sym w:font="Symbol" w:char="f0a2"/>
                              </w:r>
                              <w:r>
                                <w:rPr>
                                  <w:rFonts w:ascii="Calibri" w:hAnsi="Calibri"/>
                                  <w:sz w:val="18"/>
                                  <w:szCs w:val="18"/>
                                </w:rPr>
                                <w:t xml:space="preserve"> Orientar la atención de los alumnos hacia la tarea. </w:t>
                              </w:r>
                              <w:r>
                                <w:rPr>
                                  <w:rFonts w:ascii="Calibri" w:hAnsi="Calibri"/>
                                  <w:sz w:val="18"/>
                                  <w:szCs w:val="18"/>
                                </w:rPr>
                                <w:sym w:font="Symbol" w:char="f0a2"/>
                              </w:r>
                              <w:r>
                                <w:rPr>
                                  <w:rFonts w:ascii="Calibri" w:hAnsi="Calibri"/>
                                  <w:sz w:val="18"/>
                                  <w:szCs w:val="18"/>
                                </w:rPr>
                                <w:t xml:space="preserve"> Cuidar los mensajes que se dan. Evitar la crítica destructiva.</w:t>
                              </w:r>
                            </w:p>
                            <w:p>
                              <w:pPr>
                                <w:pStyle w:val="style0"/>
                                <w:spacing w:after="0" w:lineRule="auto" w:line="240"/>
                                <w:ind w:left="714"/>
                                <w:jc w:val="both"/>
                                <w:rPr>
                                  <w:rFonts w:ascii="Calibri" w:hAnsi="Calibri"/>
                                  <w:sz w:val="18"/>
                                  <w:szCs w:val="18"/>
                                </w:rPr>
                              </w:pPr>
                              <w:r>
                                <w:rPr>
                                  <w:rFonts w:ascii="Calibri" w:hAnsi="Calibri"/>
                                  <w:sz w:val="18"/>
                                  <w:szCs w:val="18"/>
                                </w:rPr>
                                <w:t>MANEJO DE LA MOTIVACIÓN “DURANTE” Crear un clima afectivo, estimulante y de respeto durante el proceso instruccional en el aula.</w:t>
                              </w:r>
                            </w:p>
                            <w:p>
                              <w:pPr>
                                <w:pStyle w:val="style0"/>
                                <w:jc w:val="center"/>
                                <w:rPr/>
                              </w:pPr>
                            </w:p>
                          </w:txbxContent>
                        </wps:txbx>
                        <wps:bodyPr lIns="91440" rIns="91440" tIns="45720" bIns="45720" vert="horz" anchor="ctr" wrap="square">
                          <a:prstTxWarp prst="textNoShape"/>
                          <a:noAutofit/>
                        </wps:bodyPr>
                      </wps:wsp>
                    </wpc:wpc>
                  </a:graphicData>
                </a:graphic>
              </wp:inline>
            </w:drawing>
          </mc:Choice>
          <mc:Fallback>
            <w:pict>
              <v:group id="1059" filled="f" stroked="f" style="margin-left:0.0pt;margin-top:0.0pt;width:486.75pt;height:334.5pt;mso-wrap-distance-left:0.0pt;mso-wrap-distance-right:0.0pt;visibility:visible;" coordsize="6181725,4248150" editas="canvas">
                <v:shape id="1060" type="#_x0000_t75" filled="f" stroked="f" style="position:absolute;left:0;top:0;width:6181725;height:4248150;z-index:2;mso-position-horizontal-relative:page;mso-position-vertical-relative:page;mso-width-relative:page;mso-height-relative:page;visibility:visible;">
                  <w10:wrap type="square"/>
                  <v:fill/>
                </v:shape>
                <v:shapetype id="_x0000_t98" coordsize="21600,21600" o:spt="98" adj="2700" path="m0@5qy@2@1l@0@1@0@2qy@7,,21600@2l21600@9qy@7@10l@1@10@1@11qy@2,21600,0@11xem0@5nfqy@2@6@1@5@3@4@2@5l@2@6em@1@5nfl@1@10em21600@2nfqy@7@1l@0@1em@0@2nfqy@8@3@7@2l@7@1e">
                  <v:stroke joinstyle="miter"/>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topLeft,#0" xrange="0,5400"/>
                  </v:handles>
                  <o:complex v:ext="view"/>
                </v:shapetype>
                <v:shape id="1061" type="#_x0000_t98" adj="2700," fillcolor="white" style="position:absolute;left:0;top:0;width:5619749;height:4248150;z-index:3;mso-position-horizontal-relative:page;mso-position-vertical-relative:page;mso-width-relative:page;mso-height-relative:page;visibility:visible;v-text-anchor:middle;">
                  <v:stroke color="#ed7d31" weight="2.0pt"/>
                  <v:fill/>
                  <v:textbox inset="7.2pt,3.6pt,7.2pt,3.6pt">
                    <w:txbxContent>
                      <w:p>
                        <w:pPr>
                          <w:pStyle w:val="style0"/>
                          <w:numPr>
                            <w:ilvl w:val="0"/>
                            <w:numId w:val="33"/>
                          </w:numPr>
                          <w:spacing w:after="0" w:lineRule="auto" w:line="240"/>
                          <w:ind w:left="714" w:hanging="357"/>
                          <w:jc w:val="both"/>
                          <w:rPr>
                            <w:rFonts w:ascii="Calibri" w:hAnsi="Calibri"/>
                            <w:sz w:val="18"/>
                            <w:szCs w:val="18"/>
                          </w:rPr>
                        </w:pPr>
                        <w:r>
                          <w:rPr>
                            <w:rFonts w:ascii="Calibri" w:hAnsi="Calibri"/>
                            <w:sz w:val="18"/>
                            <w:szCs w:val="18"/>
                          </w:rPr>
                          <w:t>Presentar información nueva, sorprendente. -Plantear problemas e interrogantes. -Activar los conocimientos previos. -Hacer explicita la funcionalidad de la tarea. -Emplear situaciones y las metas de los alumnos. -Explicitar el objetivo de aprendizaje en términos de capacidad y hacer que la dificultad de la tarea se considere manejable. Intención de aprender Factores Contextuales Factores Personales</w:t>
                        </w:r>
                      </w:p>
                      <w:p>
                        <w:pPr>
                          <w:pStyle w:val="style0"/>
                          <w:numPr>
                            <w:ilvl w:val="0"/>
                            <w:numId w:val="33"/>
                          </w:numPr>
                          <w:spacing w:after="0" w:lineRule="auto" w:line="240"/>
                          <w:ind w:left="714" w:hanging="357"/>
                          <w:jc w:val="both"/>
                          <w:rPr>
                            <w:rFonts w:ascii="Calibri" w:hAnsi="Calibri"/>
                            <w:sz w:val="18"/>
                            <w:szCs w:val="18"/>
                          </w:rPr>
                        </w:pPr>
                        <w:r>
                          <w:rPr>
                            <w:rFonts w:ascii="Calibri" w:hAnsi="Calibri"/>
                            <w:sz w:val="18"/>
                            <w:szCs w:val="18"/>
                          </w:rPr>
                          <w:t>MANEJO DE LA MOTIVACIÓN “ANTES” Es necesario realizar un diagnóstico previo a la planificación del proceso instruccional para conocer las expectativas y las necesidades de los estudiantes, así como también sus posibilidades y limitaciones.</w:t>
                        </w:r>
                      </w:p>
                      <w:p>
                        <w:pPr>
                          <w:pStyle w:val="style0"/>
                          <w:numPr>
                            <w:ilvl w:val="0"/>
                            <w:numId w:val="33"/>
                          </w:numPr>
                          <w:spacing w:after="0" w:lineRule="auto" w:line="240"/>
                          <w:ind w:left="714" w:hanging="357"/>
                          <w:jc w:val="both"/>
                          <w:rPr>
                            <w:rFonts w:ascii="Calibri" w:hAnsi="Calibri"/>
                            <w:sz w:val="18"/>
                            <w:szCs w:val="18"/>
                          </w:rPr>
                        </w:pPr>
                        <w:r>
                          <w:rPr>
                            <w:rFonts w:ascii="Calibri" w:hAnsi="Calibri"/>
                            <w:sz w:val="18"/>
                            <w:szCs w:val="18"/>
                          </w:rPr>
                          <w:t xml:space="preserve">PROGRAMAR, PARA GARANTIZAR PROBABILIDADES DE ÉXITO </w:t>
                        </w:r>
                        <w:r>
                          <w:rPr>
                            <w:rFonts w:ascii="Calibri" w:hAnsi="Calibri"/>
                            <w:sz w:val="18"/>
                            <w:szCs w:val="18"/>
                          </w:rPr>
                          <w:sym w:font="Symbol" w:char="f0a2"/>
                        </w:r>
                        <w:r>
                          <w:rPr>
                            <w:rFonts w:ascii="Calibri" w:hAnsi="Calibri"/>
                            <w:sz w:val="18"/>
                            <w:szCs w:val="18"/>
                          </w:rPr>
                          <w:t xml:space="preserve"> Manejar una actitud positiva. </w:t>
                        </w:r>
                        <w:r>
                          <w:rPr>
                            <w:rFonts w:ascii="Calibri" w:hAnsi="Calibri"/>
                            <w:sz w:val="18"/>
                            <w:szCs w:val="18"/>
                          </w:rPr>
                          <w:sym w:font="Symbol" w:char="f0a2"/>
                        </w:r>
                        <w:r>
                          <w:rPr>
                            <w:rFonts w:ascii="Calibri" w:hAnsi="Calibri"/>
                            <w:sz w:val="18"/>
                            <w:szCs w:val="18"/>
                          </w:rPr>
                          <w:t xml:space="preserve"> Programar trabajos en grupo, donde cada alumno pueda colaborar según su nivel. </w:t>
                        </w:r>
                        <w:r>
                          <w:rPr>
                            <w:rFonts w:ascii="Calibri" w:hAnsi="Calibri"/>
                            <w:sz w:val="18"/>
                            <w:szCs w:val="18"/>
                          </w:rPr>
                          <w:sym w:font="Symbol" w:char="f0a2"/>
                        </w:r>
                        <w:r>
                          <w:rPr>
                            <w:rFonts w:ascii="Calibri" w:hAnsi="Calibri"/>
                            <w:sz w:val="18"/>
                            <w:szCs w:val="18"/>
                          </w:rPr>
                          <w:t xml:space="preserve"> Programar actividades en las que los riesgos de fracaso son moderados. </w:t>
                        </w:r>
                        <w:r>
                          <w:rPr>
                            <w:rFonts w:ascii="Calibri" w:hAnsi="Calibri"/>
                            <w:sz w:val="18"/>
                            <w:szCs w:val="18"/>
                          </w:rPr>
                          <w:sym w:font="Symbol" w:char="f0a2"/>
                        </w:r>
                        <w:r>
                          <w:rPr>
                            <w:rFonts w:ascii="Calibri" w:hAnsi="Calibri"/>
                            <w:sz w:val="18"/>
                            <w:szCs w:val="18"/>
                          </w:rPr>
                          <w:t xml:space="preserve"> Generar un ambiente agradable de trabajo. </w:t>
                        </w:r>
                        <w:r>
                          <w:rPr>
                            <w:rFonts w:ascii="Calibri" w:hAnsi="Calibri"/>
                            <w:sz w:val="18"/>
                            <w:szCs w:val="18"/>
                          </w:rPr>
                          <w:sym w:font="Symbol" w:char="f0a2"/>
                        </w:r>
                        <w:r>
                          <w:rPr>
                            <w:rFonts w:ascii="Calibri" w:hAnsi="Calibri"/>
                            <w:sz w:val="18"/>
                            <w:szCs w:val="18"/>
                          </w:rPr>
                          <w:t xml:space="preserve"> Detectar el conocimiento previo de los alumnos. </w:t>
                        </w:r>
                        <w:r>
                          <w:rPr>
                            <w:rFonts w:ascii="Calibri" w:hAnsi="Calibri"/>
                            <w:sz w:val="18"/>
                            <w:szCs w:val="18"/>
                          </w:rPr>
                          <w:sym w:font="Symbol" w:char="f0a2"/>
                        </w:r>
                        <w:r>
                          <w:rPr>
                            <w:rFonts w:ascii="Calibri" w:hAnsi="Calibri"/>
                            <w:sz w:val="18"/>
                            <w:szCs w:val="18"/>
                          </w:rPr>
                          <w:t xml:space="preserve"> Preparar los contenidos y actividades de cada sesión. </w:t>
                        </w:r>
                        <w:r>
                          <w:rPr>
                            <w:rFonts w:ascii="Calibri" w:hAnsi="Calibri"/>
                            <w:sz w:val="18"/>
                            <w:szCs w:val="18"/>
                          </w:rPr>
                          <w:sym w:font="Symbol" w:char="f0a2"/>
                        </w:r>
                        <w:r>
                          <w:rPr>
                            <w:rFonts w:ascii="Calibri" w:hAnsi="Calibri"/>
                            <w:sz w:val="18"/>
                            <w:szCs w:val="18"/>
                          </w:rPr>
                          <w:t xml:space="preserve"> Programar sesiones de diálogo. </w:t>
                        </w:r>
                        <w:r>
                          <w:rPr>
                            <w:rFonts w:ascii="Calibri" w:hAnsi="Calibri"/>
                            <w:sz w:val="18"/>
                            <w:szCs w:val="18"/>
                          </w:rPr>
                          <w:sym w:font="Symbol" w:char="f0a2"/>
                        </w:r>
                        <w:r>
                          <w:rPr>
                            <w:rFonts w:ascii="Calibri" w:hAnsi="Calibri"/>
                            <w:sz w:val="18"/>
                            <w:szCs w:val="18"/>
                          </w:rPr>
                          <w:t xml:space="preserve"> La improvisación del docente hace que éste pierda credibilidad y desmotiva a los estudiantes.</w:t>
                        </w:r>
                      </w:p>
                      <w:p>
                        <w:pPr>
                          <w:pStyle w:val="style0"/>
                          <w:numPr>
                            <w:ilvl w:val="0"/>
                            <w:numId w:val="33"/>
                          </w:numPr>
                          <w:spacing w:after="0" w:lineRule="auto" w:line="240"/>
                          <w:ind w:left="714" w:hanging="357"/>
                          <w:jc w:val="both"/>
                          <w:rPr>
                            <w:rFonts w:ascii="Calibri" w:hAnsi="Calibri"/>
                            <w:sz w:val="18"/>
                            <w:szCs w:val="18"/>
                          </w:rPr>
                        </w:pPr>
                        <w:r>
                          <w:rPr>
                            <w:rFonts w:ascii="Calibri" w:hAnsi="Calibri"/>
                            <w:sz w:val="18"/>
                            <w:szCs w:val="18"/>
                          </w:rPr>
                          <w:sym w:font="Symbol" w:char="f0a2"/>
                        </w:r>
                        <w:r>
                          <w:rPr>
                            <w:rFonts w:ascii="Calibri" w:hAnsi="Calibri"/>
                            <w:sz w:val="18"/>
                            <w:szCs w:val="18"/>
                          </w:rPr>
                          <w:t xml:space="preserve"> Mantener una mente abierta y flexible antes los conocimientos y cambios. </w:t>
                        </w:r>
                        <w:r>
                          <w:rPr>
                            <w:rFonts w:ascii="Calibri" w:hAnsi="Calibri"/>
                            <w:sz w:val="18"/>
                            <w:szCs w:val="18"/>
                          </w:rPr>
                          <w:sym w:font="Symbol" w:char="f0a2"/>
                        </w:r>
                        <w:r>
                          <w:rPr>
                            <w:rFonts w:ascii="Calibri" w:hAnsi="Calibri"/>
                            <w:sz w:val="18"/>
                            <w:szCs w:val="18"/>
                          </w:rPr>
                          <w:t xml:space="preserve"> Presentar información nueva. </w:t>
                        </w:r>
                        <w:r>
                          <w:rPr>
                            <w:rFonts w:ascii="Calibri" w:hAnsi="Calibri"/>
                            <w:sz w:val="18"/>
                            <w:szCs w:val="18"/>
                          </w:rPr>
                          <w:sym w:font="Symbol" w:char="f0a2"/>
                        </w:r>
                        <w:r>
                          <w:rPr>
                            <w:rFonts w:ascii="Calibri" w:hAnsi="Calibri"/>
                            <w:sz w:val="18"/>
                            <w:szCs w:val="18"/>
                          </w:rPr>
                          <w:t xml:space="preserve"> Orientar la atención de los alumnos hacia la tarea. </w:t>
                        </w:r>
                        <w:r>
                          <w:rPr>
                            <w:rFonts w:ascii="Calibri" w:hAnsi="Calibri"/>
                            <w:sz w:val="18"/>
                            <w:szCs w:val="18"/>
                          </w:rPr>
                          <w:sym w:font="Symbol" w:char="f0a2"/>
                        </w:r>
                        <w:r>
                          <w:rPr>
                            <w:rFonts w:ascii="Calibri" w:hAnsi="Calibri"/>
                            <w:sz w:val="18"/>
                            <w:szCs w:val="18"/>
                          </w:rPr>
                          <w:t xml:space="preserve"> Cuidar los mensajes que se dan. Evitar la crítica destructiva.</w:t>
                        </w:r>
                      </w:p>
                      <w:p>
                        <w:pPr>
                          <w:pStyle w:val="style0"/>
                          <w:spacing w:after="0" w:lineRule="auto" w:line="240"/>
                          <w:ind w:left="714"/>
                          <w:jc w:val="both"/>
                          <w:rPr>
                            <w:rFonts w:ascii="Calibri" w:hAnsi="Calibri"/>
                            <w:sz w:val="18"/>
                            <w:szCs w:val="18"/>
                          </w:rPr>
                        </w:pPr>
                        <w:r>
                          <w:rPr>
                            <w:rFonts w:ascii="Calibri" w:hAnsi="Calibri"/>
                            <w:sz w:val="18"/>
                            <w:szCs w:val="18"/>
                          </w:rPr>
                          <w:t>MANEJO DE LA MOTIVACIÓN “DURANTE” Crear un clima afectivo, estimulante y de respeto durante el proceso instruccional en el aula.</w:t>
                        </w:r>
                      </w:p>
                      <w:p>
                        <w:pPr>
                          <w:pStyle w:val="style0"/>
                          <w:jc w:val="center"/>
                          <w:rPr/>
                        </w:pPr>
                      </w:p>
                    </w:txbxContent>
                  </v:textbox>
                </v:shape>
                <w10:anchorlock/>
                <v:fill rotate="true"/>
              </v:group>
            </w:pict>
          </mc:Fallback>
        </mc:AlternateContent>
      </w:r>
      <w:r>
        <w:rPr>
          <w:rFonts w:ascii="Comic Sans MS" w:hAnsi="Comic Sans MS"/>
          <w:noProof/>
          <w:lang w:val="es-MX" w:eastAsia="es-MX"/>
        </w:rPr>
      </w:r>
      <w:r>
        <w:rPr>
          <w:rFonts w:ascii="Comic Sans MS" w:hAnsi="Comic Sans MS"/>
          <w:noProof/>
          <w:lang w:val="es-MX" w:eastAsia="es-MX"/>
        </w:rPr>
      </w:r>
      <w:r>
        <w:rPr>
          <w:rFonts w:ascii="Comic Sans MS" w:hAnsi="Comic Sans MS"/>
        </w:rPr>
        <w:t xml:space="preserve"> </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jc w:val="both"/>
        <w:rPr>
          <w:rFonts w:ascii="Comic Sans MS" w:hAnsi="Comic Sans MS"/>
        </w:rPr>
      </w:pPr>
      <w:r>
        <w:rPr>
          <w:rFonts w:ascii="Comic Sans MS" w:hAnsi="Comic Sans MS"/>
        </w:rPr>
        <w:t>15</w:t>
      </w:r>
      <w:r>
        <w:rPr>
          <w:rFonts w:ascii="Comic Sans MS" w:hAnsi="Comic Sans MS"/>
        </w:rPr>
        <w:t>.- Para cada principio pedagógico escribe dos ac</w:t>
      </w:r>
      <w:r>
        <w:rPr>
          <w:rFonts w:ascii="Comic Sans MS" w:hAnsi="Comic Sans MS"/>
        </w:rPr>
        <w:t xml:space="preserve">ciones que </w:t>
      </w:r>
      <w:r>
        <w:rPr>
          <w:rFonts w:ascii="Comic Sans MS" w:hAnsi="Comic Sans MS"/>
        </w:rPr>
        <w:t>llevas a cabo o que</w:t>
      </w:r>
      <w:r>
        <w:rPr>
          <w:rFonts w:ascii="Comic Sans MS" w:hAnsi="Comic Sans MS"/>
        </w:rPr>
        <w:t xml:space="preserve"> </w:t>
      </w:r>
      <w:r>
        <w:rPr>
          <w:rFonts w:ascii="Comic Sans MS" w:hAnsi="Comic Sans MS"/>
        </w:rPr>
        <w:t>puedes implementar para favorecerlos. Guarda el documento en tu portafolio de</w:t>
      </w:r>
      <w:r>
        <w:rPr>
          <w:rFonts w:ascii="Comic Sans MS" w:hAnsi="Comic Sans MS"/>
        </w:rPr>
        <w:t xml:space="preserve"> </w:t>
      </w:r>
      <w:r>
        <w:rPr>
          <w:rFonts w:ascii="Comic Sans MS" w:hAnsi="Comic Sans MS"/>
        </w:rPr>
        <w:t>evidencias, pues te será muy útil para elaborar tu planeación.</w:t>
      </w:r>
    </w:p>
    <w:tbl>
      <w:tblPr>
        <w:tblStyle w:val="style154"/>
        <w:tblW w:w="0" w:type="auto"/>
        <w:tblLook w:val="04A0" w:firstRow="1" w:lastRow="0" w:firstColumn="1" w:lastColumn="0" w:noHBand="0" w:noVBand="1"/>
      </w:tblPr>
      <w:tblGrid>
        <w:gridCol w:w="2881"/>
        <w:gridCol w:w="2881"/>
        <w:gridCol w:w="2882"/>
      </w:tblGrid>
      <w:tr>
        <w:trPr/>
        <w:tc>
          <w:tcPr>
            <w:tcW w:w="2881" w:type="dxa"/>
            <w:tcBorders/>
            <w:shd w:val="clear" w:color="auto" w:fill="ffc000"/>
          </w:tcPr>
          <w:p>
            <w:pPr>
              <w:pStyle w:val="style0"/>
              <w:tabs>
                <w:tab w:val="left" w:leader="none" w:pos="1755"/>
              </w:tabs>
              <w:jc w:val="center"/>
              <w:rPr>
                <w:rFonts w:ascii="Comic Sans MS" w:hAnsi="Comic Sans MS"/>
              </w:rPr>
            </w:pPr>
            <w:r>
              <w:rPr>
                <w:rFonts w:ascii="Comic Sans MS" w:hAnsi="Comic Sans MS"/>
              </w:rPr>
              <w:t>Principios pedagógicos</w:t>
            </w:r>
          </w:p>
        </w:tc>
        <w:tc>
          <w:tcPr>
            <w:tcW w:w="2881" w:type="dxa"/>
            <w:tcBorders/>
            <w:shd w:val="clear" w:color="auto" w:fill="ffc000"/>
          </w:tcPr>
          <w:p>
            <w:pPr>
              <w:pStyle w:val="style0"/>
              <w:tabs>
                <w:tab w:val="left" w:leader="none" w:pos="1755"/>
              </w:tabs>
              <w:jc w:val="center"/>
              <w:rPr>
                <w:rFonts w:ascii="Comic Sans MS" w:hAnsi="Comic Sans MS"/>
              </w:rPr>
            </w:pPr>
            <w:r>
              <w:rPr>
                <w:rFonts w:ascii="Comic Sans MS" w:hAnsi="Comic Sans MS"/>
              </w:rPr>
              <w:t>Acción 1</w:t>
            </w:r>
          </w:p>
        </w:tc>
        <w:tc>
          <w:tcPr>
            <w:tcW w:w="2882" w:type="dxa"/>
            <w:tcBorders/>
            <w:shd w:val="clear" w:color="auto" w:fill="ffc000"/>
          </w:tcPr>
          <w:p>
            <w:pPr>
              <w:pStyle w:val="style0"/>
              <w:tabs>
                <w:tab w:val="left" w:leader="none" w:pos="1755"/>
              </w:tabs>
              <w:jc w:val="center"/>
              <w:rPr>
                <w:rFonts w:ascii="Comic Sans MS" w:hAnsi="Comic Sans MS"/>
              </w:rPr>
            </w:pPr>
            <w:r>
              <w:rPr>
                <w:rFonts w:ascii="Comic Sans MS" w:hAnsi="Comic Sans MS"/>
              </w:rPr>
              <w:t>Acción 2</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 Enfocarse en el</w:t>
            </w:r>
            <w:r>
              <w:rPr>
                <w:rFonts w:ascii="Comic Sans MS" w:hAnsi="Comic Sans MS"/>
              </w:rPr>
              <w:t xml:space="preserve"> </w:t>
            </w:r>
            <w:r>
              <w:rPr>
                <w:rFonts w:ascii="Comic Sans MS" w:hAnsi="Comic Sans MS"/>
              </w:rPr>
              <w:t>proceso de aprendizaje</w:t>
            </w:r>
            <w:r>
              <w:rPr>
                <w:rFonts w:ascii="Comic Sans MS" w:hAnsi="Comic Sans M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c>
          <w:tcPr>
            <w:tcW w:w="2881" w:type="dxa"/>
            <w:tcBorders/>
          </w:tcPr>
          <w:p>
            <w:pPr>
              <w:pStyle w:val="style0"/>
              <w:tabs>
                <w:tab w:val="left" w:leader="none" w:pos="1755"/>
              </w:tabs>
              <w:jc w:val="both"/>
              <w:rPr>
                <w:rFonts w:ascii="Comic Sans MS" w:hAnsi="Comic Sans MS"/>
              </w:rPr>
            </w:pPr>
            <w:r>
              <w:rPr>
                <w:rFonts w:ascii="Comic Sans MS" w:hAnsi="Comic Sans MS"/>
              </w:rPr>
              <w:t>El tiempo adecuado</w:t>
            </w:r>
          </w:p>
        </w:tc>
        <w:tc>
          <w:tcPr>
            <w:tcW w:w="2882" w:type="dxa"/>
            <w:tcBorders/>
          </w:tcPr>
          <w:p>
            <w:pPr>
              <w:pStyle w:val="style0"/>
              <w:tabs>
                <w:tab w:val="left" w:leader="none" w:pos="1755"/>
              </w:tabs>
              <w:jc w:val="both"/>
              <w:rPr>
                <w:rFonts w:ascii="Comic Sans MS" w:hAnsi="Comic Sans MS"/>
              </w:rPr>
            </w:pPr>
            <w:r>
              <w:rPr>
                <w:rFonts w:ascii="Comic Sans MS" w:hAnsi="Comic Sans MS"/>
              </w:rPr>
              <w:t>Control de actividades,</w:t>
            </w:r>
          </w:p>
          <w:p>
            <w:pPr>
              <w:pStyle w:val="style0"/>
              <w:tabs>
                <w:tab w:val="left" w:leader="none" w:pos="1755"/>
              </w:tabs>
              <w:jc w:val="both"/>
              <w:rPr>
                <w:rFonts w:ascii="Comic Sans MS" w:hAnsi="Comic Sans MS"/>
              </w:rPr>
            </w:pPr>
            <w:r>
              <w:rPr>
                <w:rFonts w:ascii="Comic Sans MS" w:hAnsi="Comic Sans MS"/>
              </w:rPr>
              <w:t>Manejo de co</w:t>
            </w:r>
            <w:r>
              <w:rPr>
                <w:rFonts w:ascii="Comic Sans MS" w:hAnsi="Comic Sans MS"/>
              </w:rPr>
              <w:t>ntenidos</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 xml:space="preserve">2. Tener en cuenta </w:t>
            </w:r>
            <w:r>
              <w:rPr>
                <w:rFonts w:ascii="Comic Sans MS" w:hAnsi="Comic Sans MS"/>
              </w:rPr>
              <w:t>los</w:t>
            </w:r>
            <w:r>
              <w:rPr>
                <w:rFonts w:ascii="Comic Sans MS" w:hAnsi="Comic Sans MS"/>
              </w:rPr>
              <w:t xml:space="preserve">  </w:t>
            </w:r>
            <w:r>
              <w:rPr>
                <w:rFonts w:ascii="Comic Sans MS" w:hAnsi="Comic Sans MS"/>
              </w:rPr>
              <w:t>saberes</w:t>
            </w:r>
            <w:r>
              <w:rPr>
                <w:rFonts w:ascii="Comic Sans MS" w:hAnsi="Comic Sans MS"/>
              </w:rPr>
              <w:t xml:space="preserve"> previos del</w:t>
            </w:r>
            <w:r>
              <w:rPr>
                <w:rFonts w:ascii="Comic Sans MS" w:hAnsi="Comic Sans MS"/>
              </w:rPr>
              <w:t xml:space="preserve"> </w:t>
            </w:r>
            <w:r>
              <w:rPr>
                <w:rFonts w:ascii="Comic Sans MS" w:hAnsi="Comic Sans MS"/>
              </w:rPr>
              <w:t>alumno.</w:t>
            </w: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jc w:val="both"/>
              <w:rPr>
                <w:rFonts w:ascii="Comic Sans MS" w:hAnsi="Comic Sans MS"/>
              </w:rPr>
            </w:pPr>
            <w:r>
              <w:rPr>
                <w:rFonts w:ascii="Comic Sans MS" w:hAnsi="Comic Sans MS"/>
              </w:rPr>
              <w:t>los estudiantes han de tomar el control de sus propios aprendizajes</w:t>
            </w:r>
          </w:p>
          <w:p>
            <w:pPr>
              <w:pStyle w:val="style0"/>
              <w:tabs>
                <w:tab w:val="left" w:leader="none" w:pos="1755"/>
              </w:tabs>
              <w:jc w:val="both"/>
              <w:rPr>
                <w:rFonts w:ascii="Comic Sans MS" w:hAnsi="Comic Sans MS"/>
              </w:rPr>
            </w:pPr>
          </w:p>
        </w:tc>
        <w:tc>
          <w:tcPr>
            <w:tcW w:w="2882" w:type="dxa"/>
            <w:tcBorders/>
          </w:tcPr>
          <w:p>
            <w:pPr>
              <w:pStyle w:val="style0"/>
              <w:tabs>
                <w:tab w:val="left" w:leader="none" w:pos="1755"/>
              </w:tabs>
              <w:jc w:val="both"/>
              <w:rPr>
                <w:rFonts w:ascii="Comic Sans MS" w:hAnsi="Comic Sans MS"/>
              </w:rPr>
            </w:pPr>
            <w:r>
              <w:rPr>
                <w:rFonts w:ascii="Comic Sans MS" w:hAnsi="Comic Sans MS"/>
              </w:rPr>
              <w:t>Conocer el contexto</w:t>
            </w:r>
            <w:r>
              <w:rPr>
                <w:rFonts w:ascii="Comic Sans MS" w:hAnsi="Comic Sans MS"/>
              </w:rPr>
              <w:t xml:space="preserve">, </w:t>
            </w:r>
            <w:r>
              <w:rPr>
                <w:rFonts w:ascii="Comic Sans MS" w:hAnsi="Comic Sans MS"/>
                <w:b/>
                <w:bCs/>
              </w:rPr>
              <w:t>habilidades, actitudes y valores de sus alumnos</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3. Diseñar situaciones</w:t>
            </w:r>
            <w:r>
              <w:rPr>
                <w:rFonts w:ascii="Comic Sans MS" w:hAnsi="Comic Sans MS"/>
              </w:rPr>
              <w:t xml:space="preserve"> </w:t>
            </w:r>
            <w:r>
              <w:rPr>
                <w:rFonts w:ascii="Comic Sans MS" w:hAnsi="Comic Sans MS"/>
              </w:rPr>
              <w:t>didácticas que propicien</w:t>
            </w:r>
            <w:r>
              <w:rPr>
                <w:rFonts w:ascii="Comic Sans MS" w:hAnsi="Comic Sans MS"/>
              </w:rPr>
              <w:t xml:space="preserve"> </w:t>
            </w:r>
            <w:r>
              <w:rPr>
                <w:rFonts w:ascii="Comic Sans MS" w:hAnsi="Comic Sans MS"/>
              </w:rPr>
              <w:t>el aprendizaje situado.</w:t>
            </w: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Buscando circunstancias que acerquen al alumno a la realidad</w:t>
            </w:r>
          </w:p>
        </w:tc>
        <w:tc>
          <w:tcPr>
            <w:tcW w:w="2882" w:type="dxa"/>
            <w:tcBorders/>
          </w:tcPr>
          <w:p>
            <w:pPr>
              <w:pStyle w:val="style0"/>
              <w:tabs>
                <w:tab w:val="left" w:leader="none" w:pos="1755"/>
              </w:tabs>
              <w:rPr>
                <w:rFonts w:ascii="Comic Sans MS" w:hAnsi="Comic Sans MS"/>
              </w:rPr>
            </w:pPr>
            <w:r>
              <w:rPr>
                <w:rFonts w:ascii="Comic Sans MS" w:hAnsi="Comic Sans MS"/>
              </w:rPr>
              <w:t>Simulando distintas maneras de aprendizaje que se originan en la vida cotidiana del alumno</w:t>
            </w:r>
          </w:p>
          <w:p>
            <w:pPr>
              <w:pStyle w:val="style0"/>
              <w:tabs>
                <w:tab w:val="left" w:leader="none" w:pos="1755"/>
              </w:tabs>
              <w:rPr>
                <w:rFonts w:ascii="Comic Sans MS" w:hAnsi="Comic Sans MS"/>
              </w:rPr>
            </w:pPr>
            <w:r>
              <w:rPr>
                <w:rFonts w:ascii="Comic Sans MS" w:hAnsi="Comic Sans MS"/>
              </w:rPr>
              <w:t>en el contexto en el que está inmerso</w:t>
            </w:r>
          </w:p>
          <w:p>
            <w:pPr>
              <w:pStyle w:val="style0"/>
              <w:tabs>
                <w:tab w:val="left" w:leader="none" w:pos="1755"/>
              </w:tabs>
              <w:rPr>
                <w:rFonts w:ascii="Comic Sans MS" w:hAnsi="Comic Sans MS"/>
              </w:rPr>
            </w:pPr>
            <w:r>
              <w:rPr>
                <w:rFonts w:ascii="Comic Sans MS" w:hAnsi="Comic Sans MS"/>
              </w:rPr>
              <w:t>y en el marco de su propia cultura</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4. Reconocer la</w:t>
            </w:r>
            <w:r>
              <w:rPr>
                <w:rFonts w:ascii="Comic Sans MS" w:hAnsi="Comic Sans MS"/>
              </w:rPr>
              <w:t xml:space="preserve"> </w:t>
            </w:r>
            <w:r>
              <w:rPr>
                <w:rFonts w:ascii="Comic Sans MS" w:hAnsi="Comic Sans MS"/>
              </w:rPr>
              <w:t>naturaleza social del</w:t>
            </w:r>
            <w:r>
              <w:rPr>
                <w:rFonts w:ascii="Comic Sans MS" w:hAnsi="Comic Sans MS"/>
              </w:rPr>
              <w:t xml:space="preserve"> </w:t>
            </w:r>
            <w:r>
              <w:rPr>
                <w:rFonts w:ascii="Comic Sans MS" w:hAnsi="Comic Sans MS"/>
              </w:rPr>
              <w:t>conocimiento.</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utilizar </w:t>
            </w:r>
            <w:r>
              <w:rPr>
                <w:rFonts w:ascii="Comic Sans MS" w:hAnsi="Comic Sans MS"/>
                <w:b/>
                <w:bCs/>
              </w:rPr>
              <w:t>la investigación como un método de enseñanza</w:t>
            </w:r>
          </w:p>
        </w:tc>
        <w:tc>
          <w:tcPr>
            <w:tcW w:w="2882" w:type="dxa"/>
            <w:tcBorders/>
          </w:tcPr>
          <w:p>
            <w:pPr>
              <w:pStyle w:val="style0"/>
              <w:tabs>
                <w:tab w:val="left" w:leader="none" w:pos="1755"/>
              </w:tabs>
              <w:rPr>
                <w:rFonts w:ascii="Comic Sans MS" w:hAnsi="Comic Sans MS"/>
              </w:rPr>
            </w:pPr>
            <w:r>
              <w:rPr>
                <w:rFonts w:ascii="Comic Sans MS" w:hAnsi="Comic Sans MS"/>
              </w:rPr>
              <w:t>Logren debatir e intercambien ideas para tener un desarrollo emocional que les permita negociar, responsabilizarse y tomar decisiones que les ayuden a vivir en comunidad.</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5. Dar un fuerte peso a la</w:t>
            </w:r>
            <w:r>
              <w:rPr>
                <w:rFonts w:ascii="Comic Sans MS" w:hAnsi="Comic Sans MS"/>
              </w:rPr>
              <w:t xml:space="preserve"> </w:t>
            </w:r>
            <w:r>
              <w:rPr>
                <w:rFonts w:ascii="Comic Sans MS" w:hAnsi="Comic Sans MS"/>
              </w:rPr>
              <w:t>motivación intrínseca del</w:t>
            </w:r>
            <w:r>
              <w:rPr>
                <w:rFonts w:ascii="Comic Sans MS" w:hAnsi="Comic Sans MS"/>
              </w:rPr>
              <w:t xml:space="preserve"> </w:t>
            </w:r>
            <w:r>
              <w:rPr>
                <w:rFonts w:ascii="Comic Sans MS" w:hAnsi="Comic Sans MS"/>
              </w:rPr>
              <w:t>estudiante.</w:t>
            </w: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diseñar estrategias que hagan relevante el conocimiento</w:t>
            </w:r>
          </w:p>
        </w:tc>
        <w:tc>
          <w:tcPr>
            <w:tcW w:w="2882" w:type="dxa"/>
            <w:tcBorders/>
          </w:tcPr>
          <w:p>
            <w:pPr>
              <w:pStyle w:val="style0"/>
              <w:tabs>
                <w:tab w:val="left" w:leader="none" w:pos="1755"/>
              </w:tabs>
              <w:rPr>
                <w:rFonts w:ascii="Comic Sans MS" w:hAnsi="Comic Sans MS"/>
              </w:rPr>
            </w:pPr>
            <w:r>
              <w:rPr>
                <w:rFonts w:ascii="Comic Sans MS" w:hAnsi="Comic Sans MS"/>
              </w:rPr>
              <w:t xml:space="preserve"> Fomenten el aprecio del estudiante por sí mismo, y por las relaciones que establece en el aula con otros, lo </w:t>
            </w:r>
            <w:r>
              <w:rPr>
                <w:rFonts w:ascii="Comic Sans MS" w:hAnsi="Comic Sans MS"/>
              </w:rPr>
              <w:t>cual  le</w:t>
            </w:r>
            <w:r>
              <w:rPr>
                <w:rFonts w:ascii="Comic Sans MS" w:hAnsi="Comic Sans MS"/>
              </w:rPr>
              <w:t xml:space="preserve"> permite aprender.</w:t>
            </w:r>
          </w:p>
        </w:tc>
      </w:tr>
      <w:tr>
        <w:tblPrEx/>
        <w:trPr/>
        <w:tc>
          <w:tcPr>
            <w:tcW w:w="2881" w:type="dxa"/>
            <w:tcBorders/>
          </w:tcPr>
          <w:p>
            <w:pPr>
              <w:pStyle w:val="style0"/>
              <w:tabs>
                <w:tab w:val="left" w:leader="none" w:pos="1755"/>
              </w:tabs>
              <w:rPr>
                <w:rFonts w:ascii="Comic Sans MS" w:hAnsi="Comic Sans MS"/>
              </w:rPr>
            </w:pPr>
            <w:r>
              <w:rPr>
                <w:rFonts w:ascii="Comic Sans MS" w:hAnsi="Comic Sans MS"/>
              </w:rPr>
              <w:t>6. Favorecer la cultura del aprendizaje</w:t>
            </w:r>
            <w:r>
              <w:rPr>
                <w:rFonts w:ascii="Comic Sans MS" w:hAnsi="Comic Sans MS"/>
              </w:rPr>
              <w:t>.</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a</w:t>
            </w:r>
            <w:r>
              <w:rPr>
                <w:rFonts w:ascii="Comic Sans MS" w:hAnsi="Comic Sans MS"/>
              </w:rPr>
              <w:t>prender a comunicarse asertivamente con sus alumnos</w:t>
            </w:r>
          </w:p>
        </w:tc>
        <w:tc>
          <w:tcPr>
            <w:tcW w:w="2882" w:type="dxa"/>
            <w:tcBorders/>
          </w:tcPr>
          <w:p>
            <w:pPr>
              <w:pStyle w:val="style0"/>
              <w:tabs>
                <w:tab w:val="left" w:leader="none" w:pos="1755"/>
              </w:tabs>
              <w:rPr>
                <w:rFonts w:ascii="Comic Sans MS" w:hAnsi="Comic Sans MS"/>
              </w:rPr>
            </w:pPr>
            <w:r>
              <w:rPr>
                <w:rFonts w:ascii="Comic Sans MS" w:hAnsi="Comic Sans MS"/>
              </w:rPr>
              <w:t>Fomentar el desarrollo de productos intermedios y crear oportunidades de realimentación entre pares para lograr un aprendizaje significativo.</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7.</w:t>
            </w:r>
            <w:r>
              <w:rPr>
                <w:rFonts w:ascii="Comic Sans MS" w:hAnsi="Comic Sans MS"/>
              </w:rPr>
              <w:t xml:space="preserve"> Ofrecer</w:t>
            </w:r>
            <w:r>
              <w:rPr>
                <w:rFonts w:ascii="Comic Sans MS" w:hAnsi="Comic Sans MS"/>
              </w:rPr>
              <w:t xml:space="preserve"> </w:t>
            </w:r>
            <w:r>
              <w:rPr>
                <w:rFonts w:ascii="Comic Sans MS" w:hAnsi="Comic Sans MS"/>
              </w:rPr>
              <w:t>acompañamiento al</w:t>
            </w:r>
            <w:r>
              <w:rPr>
                <w:rFonts w:ascii="Comic Sans MS" w:hAnsi="Comic Sans MS"/>
              </w:rPr>
              <w:t xml:space="preserve"> </w:t>
            </w:r>
            <w:r>
              <w:rPr>
                <w:rFonts w:ascii="Comic Sans MS" w:hAnsi="Comic Sans MS"/>
              </w:rPr>
              <w:t>aprendizaje.</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 Profesores, padres y otros involucrados en la formación de un alumno, deben ofrecer un acompañamiento que le permite al alumno interactuar dentro de un ambiente o espacio sociales y cultural propicios para el desarrollo intelectual y emocional de este</w:t>
            </w:r>
          </w:p>
        </w:tc>
        <w:tc>
          <w:tcPr>
            <w:tcW w:w="2882" w:type="dxa"/>
            <w:tcBorders/>
          </w:tcPr>
          <w:p>
            <w:pPr>
              <w:pStyle w:val="style0"/>
              <w:tabs>
                <w:tab w:val="left" w:leader="none" w:pos="1755"/>
              </w:tabs>
              <w:rPr>
                <w:rFonts w:ascii="Comic Sans MS" w:hAnsi="Comic Sans MS"/>
              </w:rPr>
            </w:pPr>
            <w:r>
              <w:rPr>
                <w:rFonts w:ascii="Comic Sans MS" w:hAnsi="Comic Sans MS"/>
              </w:rPr>
              <w:t>establecer una relación interpersonal adecuada para resolver dudas, guiarlo y apoyarlo en su aprendizaje</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 xml:space="preserve">8. Reconocer </w:t>
            </w:r>
            <w:r>
              <w:rPr>
                <w:rFonts w:ascii="Comic Sans MS" w:hAnsi="Comic Sans MS"/>
              </w:rPr>
              <w:t xml:space="preserve">del </w:t>
            </w:r>
            <w:r>
              <w:rPr>
                <w:rFonts w:ascii="Comic Sans MS" w:hAnsi="Comic Sans MS"/>
              </w:rPr>
              <w:t>aprendizaje</w:t>
            </w:r>
            <w:r>
              <w:rPr>
                <w:rFonts w:ascii="Comic Sans MS" w:hAnsi="Comic Sans MS"/>
              </w:rPr>
              <w:t xml:space="preserve"> </w:t>
            </w:r>
            <w:r>
              <w:rPr>
                <w:rFonts w:ascii="Comic Sans MS" w:hAnsi="Comic Sans MS"/>
              </w:rPr>
              <w:t>informal.</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El docente entender el hecho de que </w:t>
            </w:r>
            <w:r>
              <w:rPr>
                <w:rFonts w:ascii="Comic Sans MS" w:hAnsi="Comic Sans MS"/>
                <w:b/>
                <w:bCs/>
              </w:rPr>
              <w:t>no solamente se aprende en la escuela</w:t>
            </w:r>
            <w:r>
              <w:rPr>
                <w:rFonts w:ascii="Comic Sans MS" w:hAnsi="Comic Sans MS"/>
              </w:rPr>
              <w:t>, sino por el contrario que los alumnos pueden aprender utilizando distintas fuentes de información para profundizar sus conocimientos y al mismo tiempo satisfacer sus necesidades e intereses personales.</w:t>
            </w:r>
          </w:p>
        </w:tc>
        <w:tc>
          <w:tcPr>
            <w:tcW w:w="2882" w:type="dxa"/>
            <w:tcBorders/>
          </w:tcPr>
          <w:p>
            <w:pPr>
              <w:pStyle w:val="style0"/>
              <w:tabs>
                <w:tab w:val="left" w:leader="none" w:pos="1755"/>
              </w:tabs>
              <w:rPr>
                <w:rFonts w:ascii="Comic Sans MS" w:hAnsi="Comic Sans MS"/>
              </w:rPr>
            </w:pPr>
            <w:r>
              <w:rPr>
                <w:rFonts w:ascii="Comic Sans MS" w:hAnsi="Comic Sans MS"/>
              </w:rPr>
              <w:t>Búsquedas en la red para incorporar los resultados al aula y enriquecer el proceso de enseñanza.</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9. Promover la relación</w:t>
            </w:r>
            <w:r>
              <w:rPr>
                <w:rFonts w:ascii="Comic Sans MS" w:hAnsi="Comic Sans MS"/>
              </w:rPr>
              <w:t xml:space="preserve"> </w:t>
            </w:r>
            <w:r>
              <w:rPr>
                <w:rFonts w:ascii="Comic Sans MS" w:hAnsi="Comic Sans MS"/>
              </w:rPr>
              <w:t>interdisciplinaria.</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b/>
                <w:bCs/>
              </w:rPr>
              <w:t>promover la participación activa de especialistas en diferentes disciplinas</w:t>
            </w:r>
            <w:r>
              <w:rPr>
                <w:rFonts w:ascii="Comic Sans MS" w:hAnsi="Comic Sans MS"/>
              </w:rPr>
              <w:t>, áreas del conocimiento y asignaturas, con el fin de que el alumno pueda vislumbrar todo el panorama y dotar al alumno de un proceso cognitivo más integral </w:t>
            </w:r>
          </w:p>
        </w:tc>
        <w:tc>
          <w:tcPr>
            <w:tcW w:w="2882" w:type="dxa"/>
            <w:tcBorders/>
          </w:tcPr>
          <w:p>
            <w:pPr>
              <w:pStyle w:val="style0"/>
              <w:tabs>
                <w:tab w:val="left" w:leader="none" w:pos="1755"/>
              </w:tabs>
              <w:rPr>
                <w:rFonts w:ascii="Comic Sans MS" w:hAnsi="Comic Sans MS"/>
              </w:rPr>
            </w:pPr>
            <w:r>
              <w:rPr>
                <w:rFonts w:ascii="Comic Sans MS" w:hAnsi="Comic Sans MS"/>
              </w:rPr>
              <w:t>Utilizar sus conocimientos y habilidades en beneficio de la sociedad a la que pertenece.</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10. Entender la</w:t>
            </w:r>
            <w:r>
              <w:rPr>
                <w:rFonts w:ascii="Comic Sans MS" w:hAnsi="Comic Sans MS"/>
              </w:rPr>
              <w:t xml:space="preserve"> </w:t>
            </w:r>
            <w:r>
              <w:rPr>
                <w:rFonts w:ascii="Comic Sans MS" w:hAnsi="Comic Sans MS"/>
              </w:rPr>
              <w:t>evaluación como un</w:t>
            </w:r>
            <w:r>
              <w:rPr>
                <w:rFonts w:ascii="Comic Sans MS" w:hAnsi="Comic Sans MS"/>
              </w:rPr>
              <w:t xml:space="preserve"> </w:t>
            </w:r>
            <w:r>
              <w:rPr>
                <w:rFonts w:ascii="Comic Sans MS" w:hAnsi="Comic Sans MS"/>
              </w:rPr>
              <w:t>proceso relacionado con</w:t>
            </w:r>
            <w:r>
              <w:rPr>
                <w:rFonts w:ascii="Comic Sans MS" w:hAnsi="Comic Sans MS"/>
              </w:rPr>
              <w:t xml:space="preserve"> </w:t>
            </w:r>
            <w:r>
              <w:rPr>
                <w:rFonts w:ascii="Comic Sans MS" w:hAnsi="Comic Sans MS"/>
              </w:rPr>
              <w:t>la planeación.</w:t>
            </w: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b/>
                <w:bCs/>
              </w:rPr>
              <w:t>la evaluación debe verse como parte fundamental de la planeación</w:t>
            </w:r>
          </w:p>
        </w:tc>
        <w:tc>
          <w:tcPr>
            <w:tcW w:w="2882" w:type="dxa"/>
            <w:tcBorders/>
          </w:tcPr>
          <w:p>
            <w:pPr>
              <w:pStyle w:val="style0"/>
              <w:tabs>
                <w:tab w:val="left" w:leader="none" w:pos="1755"/>
              </w:tabs>
              <w:rPr>
                <w:rFonts w:ascii="Comic Sans MS" w:hAnsi="Comic Sans MS"/>
              </w:rPr>
            </w:pPr>
            <w:r>
              <w:rPr>
                <w:rFonts w:ascii="Comic Sans MS" w:hAnsi="Comic Sans MS"/>
              </w:rPr>
              <w:t>organizar la enseñanza a partir de cómo los alumnos aprenden y cómo progresan en  los aprendizajes esperados</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11. Superar la visión de</w:t>
            </w:r>
            <w:r>
              <w:rPr>
                <w:rFonts w:ascii="Comic Sans MS" w:hAnsi="Comic Sans MS"/>
              </w:rPr>
              <w:t xml:space="preserve"> </w:t>
            </w:r>
            <w:r>
              <w:rPr>
                <w:rFonts w:ascii="Comic Sans MS" w:hAnsi="Comic Sans MS"/>
              </w:rPr>
              <w:t>la disciplina como mero</w:t>
            </w:r>
            <w:r>
              <w:rPr>
                <w:rFonts w:ascii="Comic Sans MS" w:hAnsi="Comic Sans MS"/>
              </w:rPr>
              <w:t xml:space="preserve"> </w:t>
            </w:r>
            <w:r>
              <w:rPr>
                <w:rFonts w:ascii="Comic Sans MS" w:hAnsi="Comic Sans MS"/>
              </w:rPr>
              <w:t>cumplimiento de</w:t>
            </w:r>
            <w:r>
              <w:rPr>
                <w:rFonts w:ascii="Comic Sans MS" w:hAnsi="Comic Sans MS"/>
              </w:rPr>
              <w:t xml:space="preserve"> </w:t>
            </w:r>
            <w:r>
              <w:rPr>
                <w:rFonts w:ascii="Comic Sans MS" w:hAnsi="Comic Sans MS"/>
              </w:rPr>
              <w:t>normas.</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deben dar cabida a la </w:t>
            </w:r>
            <w:r>
              <w:rPr>
                <w:rFonts w:ascii="Comic Sans MS" w:hAnsi="Comic Sans MS"/>
                <w:b/>
                <w:bCs/>
              </w:rPr>
              <w:t>autorregulación cognitiva y moral </w:t>
            </w:r>
            <w:r>
              <w:rPr>
                <w:rFonts w:ascii="Comic Sans MS" w:hAnsi="Comic Sans MS"/>
              </w:rPr>
              <w:t>con el fin de propiciar un ambiente de aprendizaje seguro, cordial, acogedor, colaborativo y estimulante,</w:t>
            </w:r>
          </w:p>
        </w:tc>
        <w:tc>
          <w:tcPr>
            <w:tcW w:w="2882" w:type="dxa"/>
            <w:tcBorders/>
          </w:tcPr>
          <w:p>
            <w:pPr>
              <w:pStyle w:val="style0"/>
              <w:rPr>
                <w:rFonts w:ascii="Comic Sans MS" w:hAnsi="Comic Sans MS"/>
              </w:rPr>
            </w:pPr>
            <w:r>
              <w:rPr>
                <w:rFonts w:ascii="Comic Sans MS" w:hAnsi="Comic Sans MS"/>
              </w:rPr>
              <w:t>Cada niño o joven sea valorado y se sienta seguro y libre para aprender y para convivir.</w:t>
            </w:r>
          </w:p>
          <w:p>
            <w:pPr>
              <w:pStyle w:val="style0"/>
              <w:tabs>
                <w:tab w:val="left" w:leader="none" w:pos="1755"/>
              </w:tabs>
              <w:rPr>
                <w:rFonts w:ascii="Comic Sans MS" w:hAnsi="Comic Sans MS"/>
              </w:rPr>
            </w:pP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12. Modelar el</w:t>
            </w:r>
            <w:r>
              <w:rPr>
                <w:rFonts w:ascii="Comic Sans MS" w:hAnsi="Comic Sans MS"/>
              </w:rPr>
              <w:t xml:space="preserve"> </w:t>
            </w:r>
            <w:r>
              <w:rPr>
                <w:rFonts w:ascii="Comic Sans MS" w:hAnsi="Comic Sans MS"/>
              </w:rPr>
              <w:t>aprendizaje.</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 </w:t>
            </w:r>
            <w:r>
              <w:rPr>
                <w:rFonts w:ascii="Comic Sans MS" w:hAnsi="Comic Sans MS"/>
                <w:b/>
                <w:bCs/>
              </w:rPr>
              <w:t>Convertirse en un modelo a seguir</w:t>
            </w:r>
            <w:r>
              <w:rPr>
                <w:rFonts w:ascii="Comic Sans MS" w:hAnsi="Comic Sans MS"/>
              </w:rPr>
              <w:t>, por tanto debe ser coherente con lo que dice y hace. </w:t>
            </w:r>
          </w:p>
        </w:tc>
        <w:tc>
          <w:tcPr>
            <w:tcW w:w="2882" w:type="dxa"/>
            <w:tcBorders/>
          </w:tcPr>
          <w:p>
            <w:pPr>
              <w:pStyle w:val="style0"/>
              <w:tabs>
                <w:tab w:val="left" w:leader="none" w:pos="1755"/>
              </w:tabs>
              <w:rPr>
                <w:rFonts w:ascii="Comic Sans MS" w:hAnsi="Comic Sans MS"/>
              </w:rPr>
            </w:pPr>
            <w:r>
              <w:rPr>
                <w:rFonts w:ascii="Comic Sans MS" w:hAnsi="Comic Sans MS"/>
              </w:rPr>
              <w:t>Para causar un mayor impacto el docente debe mostrarse como una persona que lee, escribe, busca información, analiza, genera </w:t>
            </w:r>
            <w:r>
              <w:rPr>
                <w:rFonts w:ascii="Comic Sans MS" w:hAnsi="Comic Sans MS"/>
              </w:rPr>
              <w:t>conclusiones  y</w:t>
            </w:r>
            <w:r>
              <w:rPr>
                <w:rFonts w:ascii="Comic Sans MS" w:hAnsi="Comic Sans MS"/>
              </w:rPr>
              <w:t>/o realizar cualquier otra práctica que considere necesaria para que sus alumnos aprendan a fin de que estos puedan entender por qué utiliza tal o cual estrategia didáctica.</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13. Mostrar interés por</w:t>
            </w:r>
            <w:r>
              <w:rPr>
                <w:rFonts w:ascii="Comic Sans MS" w:hAnsi="Comic Sans MS"/>
              </w:rPr>
              <w:t xml:space="preserve"> </w:t>
            </w:r>
            <w:r>
              <w:rPr>
                <w:rFonts w:ascii="Comic Sans MS" w:hAnsi="Comic Sans MS"/>
              </w:rPr>
              <w:t>los intereses de sus</w:t>
            </w:r>
            <w:r>
              <w:rPr>
                <w:rFonts w:ascii="Comic Sans MS" w:hAnsi="Comic Sans MS"/>
              </w:rPr>
              <w:t xml:space="preserve"> </w:t>
            </w:r>
            <w:r>
              <w:rPr>
                <w:rFonts w:ascii="Comic Sans MS" w:hAnsi="Comic Sans MS"/>
              </w:rPr>
              <w:t>alumnos.</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establecimiento de las relaciones interpersonales con sus alumnos, los docentes podrán conocer más acerca de los intereses y circunstanc</w:t>
            </w:r>
            <w:r>
              <w:rPr>
                <w:rFonts w:ascii="Comic Sans MS" w:hAnsi="Comic Sans MS"/>
              </w:rPr>
              <w:t>ias particulares de sus alumnos</w:t>
            </w:r>
          </w:p>
        </w:tc>
        <w:tc>
          <w:tcPr>
            <w:tcW w:w="2882" w:type="dxa"/>
            <w:tcBorders/>
          </w:tcPr>
          <w:p>
            <w:pPr>
              <w:pStyle w:val="style0"/>
              <w:rPr>
                <w:rFonts w:ascii="Comic Sans MS" w:hAnsi="Comic Sans MS"/>
              </w:rPr>
            </w:pPr>
            <w:r>
              <w:rPr>
                <w:rFonts w:ascii="Comic Sans MS" w:hAnsi="Comic Sans MS"/>
              </w:rPr>
              <w:t>Planear mejor sus intervenciones, considerando tópicos, temas e inquietudes que inviten a los aprendices a involucrarse más en su aprendizaje.</w:t>
            </w:r>
          </w:p>
          <w:p>
            <w:pPr>
              <w:pStyle w:val="style0"/>
              <w:tabs>
                <w:tab w:val="left" w:leader="none" w:pos="1755"/>
              </w:tabs>
              <w:rPr>
                <w:rFonts w:ascii="Comic Sans MS" w:hAnsi="Comic Sans MS"/>
              </w:rPr>
            </w:pP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14. Revalorizar y</w:t>
            </w:r>
            <w:r>
              <w:rPr>
                <w:rFonts w:ascii="Comic Sans MS" w:hAnsi="Comic Sans MS"/>
              </w:rPr>
              <w:t xml:space="preserve"> </w:t>
            </w:r>
            <w:r>
              <w:rPr>
                <w:rFonts w:ascii="Comic Sans MS" w:hAnsi="Comic Sans MS"/>
              </w:rPr>
              <w:t>redefinir la función del</w:t>
            </w:r>
          </w:p>
          <w:p>
            <w:pPr>
              <w:pStyle w:val="style0"/>
              <w:tabs>
                <w:tab w:val="left" w:leader="none" w:pos="1755"/>
              </w:tabs>
              <w:jc w:val="both"/>
              <w:rPr>
                <w:rFonts w:ascii="Comic Sans MS" w:hAnsi="Comic Sans MS"/>
              </w:rPr>
            </w:pPr>
            <w:r>
              <w:rPr>
                <w:rFonts w:ascii="Comic Sans MS" w:hAnsi="Comic Sans MS"/>
              </w:rPr>
              <w:t>Docente</w:t>
            </w:r>
            <w:r>
              <w:rPr>
                <w:rFonts w:ascii="Comic Sans MS" w:hAnsi="Comic Sans M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el docente </w:t>
            </w:r>
            <w:r>
              <w:rPr>
                <w:rFonts w:ascii="Comic Sans MS" w:hAnsi="Comic Sans MS"/>
                <w:b/>
                <w:bCs/>
              </w:rPr>
              <w:t>asumir nuevos roles </w:t>
            </w:r>
            <w:r>
              <w:rPr>
                <w:rFonts w:ascii="Comic Sans MS" w:hAnsi="Comic Sans MS"/>
              </w:rPr>
              <w:t>como guía, analista, consejero, orientador, acompañante, motivador</w:t>
            </w:r>
          </w:p>
        </w:tc>
        <w:tc>
          <w:tcPr>
            <w:tcW w:w="2882" w:type="dxa"/>
            <w:tcBorders/>
          </w:tcPr>
          <w:p>
            <w:pPr>
              <w:pStyle w:val="style0"/>
              <w:tabs>
                <w:tab w:val="left" w:leader="none" w:pos="1755"/>
              </w:tabs>
              <w:rPr>
                <w:rFonts w:ascii="Comic Sans MS" w:hAnsi="Comic Sans MS"/>
              </w:rPr>
            </w:pPr>
            <w:r>
              <w:rPr>
                <w:rFonts w:ascii="Comic Sans MS" w:hAnsi="Comic Sans MS"/>
              </w:rPr>
              <w:t>invita al alumno a aprender conocimientos útiles para su vida</w:t>
            </w:r>
          </w:p>
        </w:tc>
      </w:tr>
    </w:tbl>
    <w:p>
      <w:pPr>
        <w:pStyle w:val="style0"/>
        <w:tabs>
          <w:tab w:val="left" w:leader="none" w:pos="1755"/>
        </w:tabs>
        <w:rPr>
          <w:rFonts w:ascii="Comic Sans MS" w:hAnsi="Comic Sans MS"/>
        </w:rPr>
      </w:pPr>
    </w:p>
    <w:p>
      <w:pPr>
        <w:pStyle w:val="style0"/>
        <w:tabs>
          <w:tab w:val="left" w:leader="none" w:pos="1755"/>
        </w:tabs>
        <w:jc w:val="both"/>
        <w:rPr>
          <w:rFonts w:ascii="Comic Sans MS" w:hAnsi="Comic Sans MS"/>
        </w:rPr>
      </w:pPr>
      <w:r>
        <w:rPr>
          <w:rFonts w:ascii="Comic Sans MS" w:hAnsi="Comic Sans MS"/>
        </w:rPr>
        <w:t xml:space="preserve">16.- </w:t>
      </w:r>
      <w:r>
        <w:rPr>
          <w:rFonts w:ascii="Comic Sans MS" w:hAnsi="Comic Sans MS"/>
        </w:rPr>
        <w:t xml:space="preserve">Contesta </w:t>
      </w:r>
      <w:r>
        <w:rPr>
          <w:rFonts w:ascii="Comic Sans MS" w:hAnsi="Comic Sans MS"/>
        </w:rPr>
        <w:t xml:space="preserve"> las</w:t>
      </w:r>
      <w:r>
        <w:rPr>
          <w:rFonts w:ascii="Comic Sans MS" w:hAnsi="Comic Sans MS"/>
        </w:rPr>
        <w:t xml:space="preserve"> siguientes preguntas guía:</w:t>
      </w:r>
    </w:p>
    <w:p>
      <w:pPr>
        <w:pStyle w:val="style0"/>
        <w:tabs>
          <w:tab w:val="left" w:leader="none" w:pos="1755"/>
        </w:tabs>
        <w:jc w:val="both"/>
        <w:rPr>
          <w:rFonts w:ascii="Comic Sans MS" w:hAnsi="Comic Sans MS"/>
        </w:rPr>
      </w:pPr>
      <w:r>
        <w:rPr>
          <w:rFonts w:ascii="Comic Sans MS" w:hAnsi="Comic Sans MS"/>
        </w:rPr>
        <w:t>¿Qué es para ti la educación?</w:t>
      </w:r>
    </w:p>
    <w:p>
      <w:pPr>
        <w:pStyle w:val="style0"/>
        <w:tabs>
          <w:tab w:val="left" w:leader="none" w:pos="1755"/>
        </w:tabs>
        <w:jc w:val="both"/>
        <w:rPr>
          <w:rFonts w:ascii="Comic Sans MS" w:hAnsi="Comic Sans MS"/>
        </w:rPr>
      </w:pPr>
      <w:r>
        <w:rPr>
          <w:rFonts w:ascii="Comic Sans MS" w:hAnsi="Comic Sans MS"/>
          <w:b/>
          <w:bCs/>
        </w:rPr>
        <w:t>Educación</w:t>
      </w:r>
      <w:r>
        <w:rPr>
          <w:rFonts w:ascii="Comic Sans MS" w:hAnsi="Comic Sans MS"/>
        </w:rPr>
        <w:t> es, transmitir una serie conceptos, valores y comportamientos a los demás, </w:t>
      </w:r>
      <w:r>
        <w:rPr>
          <w:rFonts w:ascii="Comic Sans MS" w:hAnsi="Comic Sans MS"/>
          <w:b/>
          <w:bCs/>
        </w:rPr>
        <w:t>para que</w:t>
      </w:r>
      <w:r>
        <w:rPr>
          <w:rFonts w:ascii="Comic Sans MS" w:hAnsi="Comic Sans MS"/>
        </w:rPr>
        <w:t> cuando salgan a la dura y verdadera realidad no se vean sepan cómo comportarse y dirigir su vida. ... su uso de las nuevas tecnologías y su aplicación en el espacio </w:t>
      </w:r>
      <w:r>
        <w:rPr>
          <w:rFonts w:ascii="Comic Sans MS" w:hAnsi="Comic Sans MS"/>
          <w:b/>
          <w:bCs/>
        </w:rPr>
        <w:t>educativo</w:t>
      </w:r>
      <w:r>
        <w:rPr>
          <w:rFonts w:ascii="Comic Sans MS" w:hAnsi="Comic Sans M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r>
        <w:rPr>
          <w:rFonts w:ascii="Comic Sans MS" w:hAnsi="Comic Sans MS"/>
        </w:rPr>
        <w:t>¿Por qué es tan importante tu función como docente?</w:t>
      </w:r>
    </w:p>
    <w:p>
      <w:pPr>
        <w:pStyle w:val="style0"/>
        <w:tabs>
          <w:tab w:val="left" w:leader="none" w:pos="1755"/>
        </w:tabs>
        <w:jc w:val="both"/>
        <w:rPr>
          <w:rFonts w:ascii="Comic Sans MS" w:hAnsi="Comic Sans MS"/>
        </w:rPr>
      </w:pPr>
      <w:r>
        <w:rPr>
          <w:rFonts w:ascii="Comic Sans MS" w:hAnsi="Comic Sans MS"/>
        </w:rPr>
        <w:t>La importancia de un buen </w:t>
      </w:r>
      <w:r>
        <w:rPr>
          <w:rFonts w:ascii="Comic Sans MS" w:hAnsi="Comic Sans MS"/>
          <w:b/>
          <w:bCs/>
        </w:rPr>
        <w:t>profesor</w:t>
      </w:r>
      <w:r>
        <w:rPr>
          <w:rFonts w:ascii="Comic Sans MS" w:hAnsi="Comic Sans MS"/>
        </w:rPr>
        <w:t>. Un buen educador es aquel que entrega todo en el aula y reconoce la importancia de su figura en el desarrollo cognitivo y social de sus educandos. ... El brindar confianza y seguridad a sus métodos de enseñanza en un aula de clases son esenciales para incentivar al maestro.</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r>
        <w:rPr>
          <w:rFonts w:ascii="Comic Sans MS" w:hAnsi="Comic Sans MS"/>
        </w:rPr>
        <w:t>¿Cuál es tu compromiso con la educación y la enseñanza?</w:t>
      </w:r>
    </w:p>
    <w:p>
      <w:pPr>
        <w:pStyle w:val="style0"/>
        <w:tabs>
          <w:tab w:val="left" w:leader="none" w:pos="1755"/>
        </w:tabs>
        <w:jc w:val="both"/>
        <w:rPr>
          <w:rFonts w:ascii="Comic Sans MS" w:hAnsi="Comic Sans MS"/>
        </w:rPr>
      </w:pPr>
      <w:r>
        <w:rPr>
          <w:rFonts w:ascii="Comic Sans MS" w:hAnsi="Comic Sans MS"/>
        </w:rPr>
        <w:t>Construir situaciones de aprendizaje despertar el interés en los alumnos, desafiar a la mente del alumno… hacer interesante el aprendi</w:t>
      </w:r>
      <w:r>
        <w:rPr>
          <w:rFonts w:ascii="Comic Sans MS" w:hAnsi="Comic Sans MS"/>
        </w:rPr>
        <w:t>zaje competencias específicas.</w:t>
      </w:r>
    </w:p>
    <w:p>
      <w:pPr>
        <w:pStyle w:val="style0"/>
        <w:tabs>
          <w:tab w:val="left" w:leader="none" w:pos="1755"/>
        </w:tabs>
        <w:jc w:val="both"/>
        <w:rPr>
          <w:rFonts w:ascii="Comic Sans MS" w:hAnsi="Comic Sans MS"/>
        </w:rPr>
      </w:pPr>
      <w:r>
        <w:rPr>
          <w:rFonts w:ascii="Comic Sans MS" w:hAnsi="Comic Sans MS"/>
        </w:rPr>
        <w:t xml:space="preserve">, </w:t>
      </w:r>
      <w:r>
        <w:rPr>
          <w:rFonts w:ascii="Comic Sans MS" w:hAnsi="Comic Sans MS"/>
        </w:rPr>
        <w:t>identificar claramente los contenidos o temas que debe enseñar en una asignatura específica y fijar objetivos de aprendizaje</w:t>
      </w:r>
    </w:p>
    <w:p>
      <w:pPr>
        <w:pStyle w:val="style0"/>
        <w:tabs>
          <w:tab w:val="left" w:leader="none" w:pos="1755"/>
        </w:tabs>
        <w:jc w:val="both"/>
        <w:rPr>
          <w:rFonts w:ascii="Comic Sans MS" w:hAnsi="Comic Sans MS"/>
        </w:rPr>
      </w:pPr>
      <w:r>
        <w:rPr>
          <w:rFonts w:ascii="Comic Sans MS" w:hAnsi="Comic Sans MS"/>
        </w:rPr>
        <w:t>2 animar el trabajo de los alumnos a partir de sus propuestas</w:t>
      </w:r>
    </w:p>
    <w:p>
      <w:pPr>
        <w:pStyle w:val="style0"/>
        <w:tabs>
          <w:tab w:val="left" w:leader="none" w:pos="1755"/>
        </w:tabs>
        <w:jc w:val="both"/>
        <w:rPr>
          <w:rFonts w:ascii="Comic Sans MS" w:hAnsi="Comic Sans MS"/>
        </w:rPr>
      </w:pPr>
      <w:r>
        <w:rPr>
          <w:rFonts w:ascii="Comic Sans MS" w:hAnsi="Comic Sans MS"/>
        </w:rPr>
        <w:t>3 diseñar y aplicar estrategias reeducativas a partir de los errores detectados en los trabajos de los alumnos</w:t>
      </w:r>
    </w:p>
    <w:p>
      <w:pPr>
        <w:pStyle w:val="style0"/>
        <w:tabs>
          <w:tab w:val="left" w:leader="none" w:pos="1755"/>
        </w:tabs>
        <w:jc w:val="both"/>
        <w:rPr>
          <w:rFonts w:ascii="Comic Sans MS" w:hAnsi="Comic Sans MS"/>
        </w:rPr>
      </w:pPr>
      <w:r>
        <w:rPr>
          <w:rFonts w:ascii="Comic Sans MS" w:hAnsi="Comic Sans MS"/>
        </w:rPr>
        <w:t>4 construir y desarrollar rutas o secuencias didácticas de los contenidos programáticos</w:t>
      </w:r>
    </w:p>
    <w:p>
      <w:pPr>
        <w:pStyle w:val="style0"/>
        <w:tabs>
          <w:tab w:val="left" w:leader="none" w:pos="1755"/>
        </w:tabs>
        <w:jc w:val="both"/>
        <w:rPr>
          <w:rFonts w:ascii="Comic Sans MS" w:hAnsi="Comic Sans MS"/>
        </w:rPr>
      </w:pPr>
      <w:r>
        <w:rPr>
          <w:rFonts w:ascii="Comic Sans MS" w:hAnsi="Comic Sans MS"/>
        </w:rPr>
        <w:t>5 promover en sus alumnos actividades de investigación</w:t>
      </w:r>
    </w:p>
    <w:p>
      <w:pPr>
        <w:pStyle w:val="style0"/>
        <w:tabs>
          <w:tab w:val="left" w:leader="none" w:pos="1755"/>
        </w:tabs>
        <w:jc w:val="both"/>
        <w:rPr>
          <w:rFonts w:ascii="Comic Sans MS" w:hAnsi="Comic Sans MS"/>
        </w:rPr>
      </w:pPr>
      <w:r>
        <w:rPr>
          <w:rFonts w:ascii="Comic Sans MS" w:hAnsi="Comic Sans MS"/>
        </w:rPr>
        <w:t>6 coordinar la elaboración de proyectos sencillos de aplicación de conocimientos</w:t>
      </w:r>
      <w:r>
        <w:rPr>
          <w:rFonts w:ascii="Comic Sans MS" w:hAnsi="Comic Sans MS"/>
        </w:rPr>
        <w:t>.</w:t>
      </w:r>
    </w:p>
    <w:p>
      <w:pPr>
        <w:pStyle w:val="style0"/>
        <w:tabs>
          <w:tab w:val="left" w:leader="none" w:pos="1755"/>
        </w:tabs>
        <w:jc w:val="both"/>
        <w:rPr>
          <w:rFonts w:ascii="Comic Sans MS" w:hAnsi="Comic Sans MS"/>
        </w:rPr>
      </w:pPr>
      <w:r>
        <w:rPr>
          <w:rFonts w:ascii="Comic Sans MS" w:hAnsi="Comic Sans MS"/>
        </w:rPr>
        <w:t xml:space="preserve">FORMAR UN ALUMNO CON UN PERFIL DE EGRESO MUY </w:t>
      </w:r>
      <w:r>
        <w:rPr>
          <w:rFonts w:ascii="Comic Sans MS" w:hAnsi="Comic Sans MS"/>
        </w:rPr>
        <w:t>ESPECÍFICO</w:t>
      </w:r>
      <w:r>
        <w:rPr>
          <w:rFonts w:ascii="Comic Sans MS" w:hAnsi="Comic Sans MS"/>
        </w:rPr>
        <w:t>, CON COMPETENCIAS PARA LA VIDA</w:t>
      </w:r>
      <w:r>
        <w:rPr>
          <w:rFonts w:ascii="Comic Sans MS" w:hAnsi="Comic Sans MS"/>
        </w:rPr>
        <w:t>.</w:t>
      </w:r>
    </w:p>
    <w:p>
      <w:pPr>
        <w:pStyle w:val="style0"/>
        <w:tabs>
          <w:tab w:val="left" w:leader="none" w:pos="1755"/>
        </w:tabs>
        <w:jc w:val="both"/>
        <w:rPr>
          <w:rFonts w:ascii="Comic Sans MS" w:hAnsi="Comic Sans MS"/>
        </w:rPr>
      </w:pPr>
      <w:r>
        <w:rPr>
          <w:rFonts w:ascii="Comic Sans MS" w:hAnsi="Comic Sans MS"/>
        </w:rPr>
        <w:t>¿Qué es el aprendizaje?</w:t>
      </w:r>
    </w:p>
    <w:p>
      <w:pPr>
        <w:pStyle w:val="style0"/>
        <w:tabs>
          <w:tab w:val="left" w:leader="none" w:pos="1755"/>
        </w:tabs>
        <w:jc w:val="both"/>
        <w:rPr>
          <w:rFonts w:ascii="Comic Sans MS" w:hAnsi="Comic Sans MS"/>
        </w:rPr>
      </w:pPr>
      <w:r>
        <w:rPr>
          <w:rFonts w:ascii="Comic Sans MS" w:hAnsi="Comic Sans MS"/>
        </w:rPr>
        <w:t>Se denomina </w:t>
      </w:r>
      <w:r>
        <w:rPr>
          <w:rFonts w:ascii="Comic Sans MS" w:hAnsi="Comic Sans MS"/>
          <w:b/>
          <w:bCs/>
        </w:rPr>
        <w:t>aprendizaje</w:t>
      </w:r>
      <w:r>
        <w:rPr>
          <w:rFonts w:ascii="Comic Sans MS" w:hAnsi="Comic Sans MS"/>
        </w:rPr>
        <w:t> al proceso de adquisición de conocimientos, habilidades, valores y actitudes, posibilitado mediante el estudio, la enseñanza o la experiencia. Dicho proceso puede ser entendido a partir de diversas posturas, lo que implica que existen diferentes teorías vinculadas al hecho de aprender. La psicología conductista, por ejemplo, describe el aprendizaje de acuerdo a los cambios que pueden observarse en la conducta de un sujeto.</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NOTAS</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r>
        <w:rPr>
          <w:noProof/>
          <w:lang w:val="es-MX" w:eastAsia="es-MX"/>
        </w:rPr>
        <w:drawing>
          <wp:anchor distT="0" distB="0" distL="114300" distR="114300" simplePos="false" relativeHeight="20" behindDoc="false" locked="false" layoutInCell="true" allowOverlap="true">
            <wp:simplePos x="0" y="0"/>
            <wp:positionH relativeFrom="column">
              <wp:posOffset>-346710</wp:posOffset>
            </wp:positionH>
            <wp:positionV relativeFrom="paragraph">
              <wp:posOffset>7620</wp:posOffset>
            </wp:positionV>
            <wp:extent cx="2428875" cy="4044950"/>
            <wp:effectExtent l="0" t="0" r="9525" b="0"/>
            <wp:wrapSquare wrapText="bothSides"/>
            <wp:docPr id="1063" name="Imagen 5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Imagen 56"/>
                    <pic:cNvPicPr/>
                  </pic:nvPicPr>
                  <pic:blipFill>
                    <a:blip r:embed="rId3"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b/>
        </w:rPr>
      </w:pPr>
      <w:r>
        <w:rPr>
          <w:rFonts w:ascii="Comic Sans MS" w:hAnsi="Comic Sans MS"/>
          <w:b/>
        </w:rPr>
        <w:t>1.- Analiza las siguientes preguntas y contesta:</w:t>
      </w:r>
    </w:p>
    <w:p>
      <w:pPr>
        <w:pStyle w:val="style0"/>
        <w:tabs>
          <w:tab w:val="left" w:leader="none" w:pos="1755"/>
        </w:tabs>
        <w:jc w:val="both"/>
        <w:rPr>
          <w:rFonts w:ascii="Comic Sans MS" w:hAnsi="Comic Sans MS"/>
          <w:b/>
        </w:rPr>
      </w:pPr>
    </w:p>
    <w:p>
      <w:pPr>
        <w:pStyle w:val="style0"/>
        <w:tabs>
          <w:tab w:val="left" w:leader="none" w:pos="1755"/>
        </w:tabs>
        <w:jc w:val="both"/>
        <w:rPr>
          <w:rFonts w:ascii="Comic Sans MS" w:hAnsi="Comic Sans MS"/>
          <w:b/>
        </w:rPr>
      </w:pPr>
      <w:r>
        <w:rPr>
          <w:rFonts w:ascii="Comic Sans MS" w:hAnsi="Comic Sans MS"/>
          <w:b/>
        </w:rPr>
        <w:t>¿Cuáles son las características de cada campo de formación académica?</w:t>
      </w:r>
    </w:p>
    <w:p>
      <w:pPr>
        <w:pStyle w:val="style0"/>
        <w:tabs>
          <w:tab w:val="left" w:leader="none" w:pos="1755"/>
        </w:tabs>
        <w:jc w:val="both"/>
        <w:rPr>
          <w:rFonts w:ascii="Comic Sans MS" w:hAnsi="Comic Sans MS"/>
        </w:rPr>
      </w:pPr>
      <w:r>
        <w:rPr>
          <w:rFonts w:ascii="Comic Sans MS" w:hAnsi="Comic Sans MS"/>
          <w:b/>
          <w:bCs/>
        </w:rPr>
        <w:t>Lenguaje y comunicación</w:t>
      </w:r>
    </w:p>
    <w:p>
      <w:pPr>
        <w:pStyle w:val="style0"/>
        <w:tabs>
          <w:tab w:val="left" w:leader="none" w:pos="1755"/>
        </w:tabs>
        <w:jc w:val="both"/>
        <w:rPr>
          <w:rFonts w:ascii="Comic Sans MS" w:hAnsi="Comic Sans MS"/>
        </w:rPr>
      </w:pPr>
      <w:r>
        <w:rPr>
          <w:rFonts w:ascii="Comic Sans MS" w:hAnsi="Comic Sans MS"/>
        </w:rPr>
        <w:t>     Desarrolla competencias comunicativas y de lectura en los estudiantes a partir del trabajo con los diversos usos sociales del lenguaje, en la práctica comunicativa de los diferentes contextos. Se busca desarrollar competencias de lectura y argumentación de niveles complejos al finalizar la educación básica.</w:t>
      </w:r>
      <w:bookmarkStart w:id="1" w:name="more"/>
      <w:bookmarkEnd w:id="1"/>
    </w:p>
    <w:p>
      <w:pPr>
        <w:pStyle w:val="style0"/>
        <w:tabs>
          <w:tab w:val="left" w:leader="none" w:pos="1755"/>
        </w:tabs>
        <w:jc w:val="both"/>
        <w:rPr>
          <w:rFonts w:ascii="Comic Sans MS" w:hAnsi="Comic Sans MS"/>
        </w:rPr>
      </w:pPr>
      <w:r>
        <w:rPr>
          <w:rFonts w:ascii="Comic Sans MS" w:hAnsi="Comic Sans MS"/>
          <w:b/>
          <w:bCs/>
        </w:rPr>
        <w:t>Pensamiento matemático</w:t>
      </w:r>
    </w:p>
    <w:p>
      <w:pPr>
        <w:pStyle w:val="style0"/>
        <w:tabs>
          <w:tab w:val="left" w:leader="none" w:pos="1755"/>
        </w:tabs>
        <w:jc w:val="both"/>
        <w:rPr>
          <w:rFonts w:ascii="Comic Sans MS" w:hAnsi="Comic Sans MS"/>
        </w:rPr>
      </w:pPr>
      <w:r>
        <w:rPr>
          <w:rFonts w:ascii="Comic Sans MS" w:hAnsi="Comic Sans MS"/>
        </w:rPr>
        <w:t>     Desarrolla el razonamiento para la solución de problemas, en la formulación de argumentos para explicar sus resultados, y en el diseño de estrategias y proce</w:t>
      </w:r>
      <w:r>
        <w:rPr>
          <w:rFonts w:ascii="Comic Sans MS" w:hAnsi="Comic Sans MS"/>
        </w:rPr>
        <w:t>sos para la toma de decisiones.</w:t>
      </w:r>
    </w:p>
    <w:p>
      <w:pPr>
        <w:pStyle w:val="style0"/>
        <w:tabs>
          <w:tab w:val="left" w:leader="none" w:pos="1755"/>
        </w:tabs>
        <w:jc w:val="both"/>
        <w:rPr>
          <w:rFonts w:ascii="Comic Sans MS" w:hAnsi="Comic Sans MS"/>
        </w:rPr>
      </w:pPr>
      <w:r>
        <w:rPr>
          <w:rFonts w:ascii="Comic Sans MS" w:hAnsi="Comic Sans MS"/>
          <w:b/>
          <w:bCs/>
        </w:rPr>
        <w:t>Exploración y comprensión del mundo natural y social</w:t>
      </w:r>
    </w:p>
    <w:p>
      <w:pPr>
        <w:pStyle w:val="style0"/>
        <w:tabs>
          <w:tab w:val="left" w:leader="none" w:pos="1755"/>
        </w:tabs>
        <w:jc w:val="both"/>
        <w:rPr>
          <w:rFonts w:ascii="Comic Sans MS" w:hAnsi="Comic Sans MS"/>
        </w:rPr>
      </w:pPr>
      <w:r>
        <w:rPr>
          <w:rFonts w:ascii="Comic Sans MS" w:hAnsi="Comic Sans MS"/>
        </w:rPr>
        <w:t>     Integra diversos enfoques disciplinares relacionados con aspectos biológicos, históricos, sociales y políticos económicos, culturales, geográficos y científicos.</w:t>
      </w:r>
      <w:r>
        <w:rPr>
          <w:rFonts w:ascii="Comic Sans MS" w:hAnsi="Comic Sans MS"/>
        </w:rPr>
        <w:br/>
      </w:r>
      <w:r>
        <w:rPr>
          <w:rFonts w:ascii="Comic Sans MS" w:hAnsi="Comic Sans MS"/>
        </w:rPr>
        <w:br/>
      </w:r>
      <w:r>
        <w:rPr>
          <w:rFonts w:ascii="Comic Sans MS" w:hAnsi="Comic Sans MS"/>
        </w:rPr>
        <w:t>     Contribuye la base de la formación del pensamiento científico e histórico, basado en evidencias y métodos de aproximación a los distintos fenómenos de la realidad. Se trata de conocernos a nosotros y al mundo en to</w:t>
      </w:r>
      <w:r>
        <w:rPr>
          <w:rFonts w:ascii="Comic Sans MS" w:hAnsi="Comic Sans MS"/>
        </w:rPr>
        <w:t>da su complejidad y diversidad.</w:t>
      </w:r>
    </w:p>
    <w:p>
      <w:pPr>
        <w:pStyle w:val="style0"/>
        <w:tabs>
          <w:tab w:val="left" w:leader="none" w:pos="1755"/>
        </w:tabs>
        <w:jc w:val="both"/>
        <w:rPr>
          <w:rFonts w:ascii="Comic Sans MS" w:hAnsi="Comic Sans MS"/>
        </w:rPr>
      </w:pPr>
      <w:r>
        <w:rPr>
          <w:rFonts w:ascii="Comic Sans MS" w:hAnsi="Comic Sans MS"/>
          <w:b/>
          <w:bCs/>
        </w:rPr>
        <w:t>Desarrollo personal y para la convivencia</w:t>
      </w:r>
    </w:p>
    <w:p>
      <w:pPr>
        <w:pStyle w:val="style0"/>
        <w:tabs>
          <w:tab w:val="left" w:leader="none" w:pos="1755"/>
        </w:tabs>
        <w:jc w:val="both"/>
        <w:rPr>
          <w:rFonts w:ascii="Comic Sans MS" w:hAnsi="Comic Sans MS"/>
        </w:rPr>
      </w:pPr>
      <w:r>
        <w:rPr>
          <w:rFonts w:ascii="Comic Sans MS" w:hAnsi="Comic Sans MS"/>
        </w:rPr>
        <w:t xml:space="preserve">     Integra diversos enfoques disciplinares relacionados con las ciencias sociales, las humanidades, las ciencias y la psicología, e </w:t>
      </w:r>
      <w:r>
        <w:rPr>
          <w:rFonts w:ascii="Comic Sans MS" w:hAnsi="Comic Sans MS"/>
        </w:rPr>
        <w:t>integra  a</w:t>
      </w:r>
      <w:r>
        <w:rPr>
          <w:rFonts w:ascii="Comic Sans MS" w:hAnsi="Comic Sans MS"/>
        </w:rPr>
        <w:t xml:space="preserve"> la formación cívica y ética, la educación artística y la educación física, para una formación plena de las personas.</w:t>
      </w:r>
      <w:r>
        <w:rPr>
          <w:rFonts w:ascii="Comic Sans MS" w:hAnsi="Comic Sans MS"/>
        </w:rPr>
        <w:br/>
      </w:r>
      <w:r>
        <w:rPr>
          <w:rFonts w:ascii="Comic Sans MS" w:hAnsi="Comic Sans MS"/>
        </w:rPr>
        <w:br/>
      </w:r>
      <w:r>
        <w:rPr>
          <w:rFonts w:ascii="Comic Sans MS" w:hAnsi="Comic Sans MS"/>
        </w:rPr>
        <w:t>     Se trata de formar a los estudiantes para que aprendan a actuar con juicio crítico a favor de la democracia, la libertad, la paz, el respeto a las personas, la legalidad y los derechos humanos.</w:t>
      </w:r>
    </w:p>
    <w:p>
      <w:pPr>
        <w:pStyle w:val="style0"/>
        <w:tabs>
          <w:tab w:val="left" w:leader="none" w:pos="1755"/>
        </w:tabs>
        <w:jc w:val="both"/>
        <w:rPr>
          <w:rFonts w:ascii="Comic Sans MS" w:hAnsi="Comic Sans MS"/>
        </w:rPr>
      </w:pPr>
      <w:r>
        <w:rPr>
          <w:rFonts w:ascii="Comic Sans MS" w:hAnsi="Comic Sans MS"/>
        </w:rPr>
        <w:br/>
      </w:r>
      <w:r>
        <w:rPr>
          <w:rFonts w:ascii="Comic Sans MS" w:hAnsi="Comic Sans MS"/>
        </w:rPr>
        <w:t>     También significa formar para la convivencia, entendida ésta como la construcción de relaciones interpersonales de respeto mutuo, de solución de conflictos a través del diálogo, así como educación de las emociones para formar personas capaces de tener relaciones personales y afectivas que desarrollen positivamente su persona y su identidad personal y, desde ésta construir identidad y conciencia social.</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b/>
        </w:rPr>
      </w:pPr>
      <w:r>
        <w:rPr>
          <w:rFonts w:ascii="Comic Sans MS" w:hAnsi="Comic Sans MS"/>
          <w:b/>
        </w:rPr>
        <w:t xml:space="preserve">¿De qué manera contribuye cada campo a la formación integral de los estudiantes? </w:t>
      </w:r>
    </w:p>
    <w:p>
      <w:pPr>
        <w:pStyle w:val="style0"/>
        <w:tabs>
          <w:tab w:val="left" w:leader="none" w:pos="1755"/>
        </w:tabs>
        <w:jc w:val="both"/>
        <w:rPr>
          <w:rFonts w:ascii="Comic Sans MS" w:hAnsi="Comic Sans MS"/>
        </w:rPr>
      </w:pPr>
      <w:r>
        <w:rPr>
          <w:rFonts w:ascii="Comic Sans MS" w:hAnsi="Comic Sans MS"/>
          <w:color w:val="000000"/>
        </w:rPr>
        <w:t>La Propuesta curricular pa</w:t>
      </w:r>
      <w:r>
        <w:rPr>
          <w:rFonts w:ascii="Comic Sans MS" w:hAnsi="Comic Sans MS"/>
          <w:color w:val="000000"/>
        </w:rPr>
        <w:t>ra la educación obligatoria 2018</w:t>
      </w:r>
      <w:r>
        <w:rPr>
          <w:rFonts w:ascii="Comic Sans MS" w:hAnsi="Comic Sans MS"/>
          <w:color w:val="000000"/>
        </w:rPr>
        <w:t xml:space="preserve">. que impulsa la SEP, busca que nuestros alumnos logren una formación integral, no solo en la dimensión intelectual con los aprendizajes claves (Lenguaje y comunicación, Pensamiento matemático, Exploración y comprensión del mundo natural y social), sino que también, estos </w:t>
      </w:r>
      <w:r>
        <w:rPr>
          <w:rFonts w:ascii="Comic Sans MS" w:hAnsi="Comic Sans MS"/>
          <w:color w:val="000000"/>
        </w:rPr>
        <w:t>aprendizajes, se</w:t>
      </w:r>
      <w:r>
        <w:rPr>
          <w:rFonts w:ascii="Comic Sans MS" w:hAnsi="Comic Sans MS"/>
          <w:color w:val="000000"/>
        </w:rPr>
        <w:t xml:space="preserve"> complementen con </w:t>
      </w:r>
      <w:r>
        <w:rPr>
          <w:rFonts w:ascii="Comic Sans MS" w:hAnsi="Comic Sans MS"/>
          <w:i/>
          <w:iCs/>
          <w:color w:val="000000"/>
        </w:rPr>
        <w:t>actividades extracurriculares </w:t>
      </w:r>
      <w:r>
        <w:rPr>
          <w:rFonts w:ascii="Comic Sans MS" w:hAnsi="Comic Sans MS"/>
          <w:color w:val="000000"/>
        </w:rPr>
        <w:t>que posibiliten el desarrollo de otras capacidades humanas que tienen que ver </w:t>
      </w:r>
      <w:r>
        <w:rPr>
          <w:rFonts w:ascii="Comic Sans MS" w:hAnsi="Comic Sans MS"/>
          <w:bCs/>
          <w:color w:val="000000"/>
        </w:rPr>
        <w:t>con la creatividad</w:t>
      </w:r>
      <w:r>
        <w:rPr>
          <w:rFonts w:ascii="Comic Sans MS" w:hAnsi="Comic Sans MS"/>
          <w:color w:val="000000"/>
        </w:rPr>
        <w:t>, vista desde tres áreas de desarrollo: </w:t>
      </w:r>
      <w:r>
        <w:rPr>
          <w:rFonts w:ascii="Comic Sans MS" w:hAnsi="Comic Sans MS"/>
          <w:bCs/>
          <w:color w:val="000000"/>
        </w:rPr>
        <w:t>apreciación y expresión artística, el desarrollo corporal y salud, y  el desarrollo emocional</w:t>
      </w:r>
      <w:r>
        <w:rPr>
          <w:rFonts w:ascii="Comic Sans MS" w:hAnsi="Comic Sans MS"/>
          <w:b/>
          <w:bC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b/>
        </w:rPr>
      </w:pPr>
      <w:r>
        <w:rPr>
          <w:rFonts w:ascii="Comic Sans MS" w:hAnsi="Comic Sans MS"/>
          <w:b/>
        </w:rPr>
        <w:t>¿Qué asignaturas integran cada campo de formación?</w:t>
      </w:r>
    </w:p>
    <w:p>
      <w:pPr>
        <w:pStyle w:val="style0"/>
        <w:tabs>
          <w:tab w:val="left" w:leader="none" w:pos="1755"/>
        </w:tabs>
        <w:jc w:val="both"/>
        <w:rPr>
          <w:rFonts w:ascii="Comic Sans MS" w:hAnsi="Comic Sans MS"/>
        </w:rPr>
      </w:pPr>
      <w:r>
        <w:rPr>
          <w:rFonts w:ascii="Comic Sans MS" w:hAnsi="Comic Sans MS"/>
          <w:b/>
          <w:bCs/>
        </w:rPr>
        <w:t>Lenguaje</w:t>
      </w:r>
      <w:r>
        <w:rPr>
          <w:rFonts w:ascii="Comic Sans MS" w:hAnsi="Comic Sans MS"/>
          <w:b/>
          <w:bCs/>
        </w:rPr>
        <w:t xml:space="preserve"> </w:t>
      </w:r>
      <w:r>
        <w:rPr>
          <w:rFonts w:ascii="Comic Sans MS" w:hAnsi="Comic Sans MS"/>
          <w:b/>
          <w:bCs/>
        </w:rPr>
        <w:t>y Comunicación</w:t>
      </w:r>
      <w:r>
        <w:rPr>
          <w:rFonts w:ascii="Comic Sans MS" w:hAnsi="Comic Sans MS"/>
        </w:rPr>
        <w:t xml:space="preserve"> </w:t>
      </w:r>
    </w:p>
    <w:p>
      <w:pPr>
        <w:pStyle w:val="style0"/>
        <w:tabs>
          <w:tab w:val="left" w:leader="none" w:pos="1755"/>
        </w:tabs>
        <w:jc w:val="both"/>
        <w:rPr>
          <w:rFonts w:ascii="Comic Sans MS" w:hAnsi="Comic Sans MS"/>
          <w:b/>
          <w:bCs/>
        </w:rPr>
      </w:pPr>
      <w:r>
        <w:rPr>
          <w:rFonts w:ascii="Comic Sans MS" w:hAnsi="Comic Sans MS"/>
        </w:rPr>
        <w:t>Lengua Materna. Español</w:t>
      </w:r>
    </w:p>
    <w:p>
      <w:pPr>
        <w:pStyle w:val="style0"/>
        <w:tabs>
          <w:tab w:val="left" w:leader="none" w:pos="1755"/>
        </w:tabs>
        <w:jc w:val="both"/>
        <w:rPr>
          <w:rFonts w:ascii="Comic Sans MS" w:hAnsi="Comic Sans MS"/>
        </w:rPr>
      </w:pPr>
      <w:r>
        <w:rPr>
          <w:rFonts w:ascii="Comic Sans MS" w:hAnsi="Comic Sans MS"/>
        </w:rPr>
        <w:t>Lengua Materna. Lengua Indígena</w:t>
      </w:r>
    </w:p>
    <w:p>
      <w:pPr>
        <w:pStyle w:val="style0"/>
        <w:tabs>
          <w:tab w:val="left" w:leader="none" w:pos="1755"/>
        </w:tabs>
        <w:jc w:val="both"/>
        <w:rPr>
          <w:rFonts w:ascii="Comic Sans MS" w:hAnsi="Comic Sans MS"/>
        </w:rPr>
      </w:pPr>
      <w:r>
        <w:rPr>
          <w:rFonts w:ascii="Comic Sans MS" w:hAnsi="Comic Sans MS"/>
        </w:rPr>
        <w:t>Segunda Lengua. Lengua Indígena</w:t>
      </w:r>
    </w:p>
    <w:p>
      <w:pPr>
        <w:pStyle w:val="style0"/>
        <w:tabs>
          <w:tab w:val="left" w:leader="none" w:pos="1755"/>
        </w:tabs>
        <w:jc w:val="both"/>
        <w:rPr>
          <w:rFonts w:ascii="Comic Sans MS" w:hAnsi="Comic Sans MS"/>
        </w:rPr>
      </w:pPr>
      <w:r>
        <w:rPr>
          <w:rFonts w:ascii="Comic Sans MS" w:hAnsi="Comic Sans MS"/>
        </w:rPr>
        <w:t>Segunda Lengua. Español</w:t>
      </w:r>
    </w:p>
    <w:p>
      <w:pPr>
        <w:pStyle w:val="style0"/>
        <w:tabs>
          <w:tab w:val="left" w:leader="none" w:pos="1755"/>
        </w:tabs>
        <w:jc w:val="both"/>
        <w:rPr>
          <w:rFonts w:ascii="Comic Sans MS" w:hAnsi="Comic Sans MS"/>
        </w:rPr>
      </w:pPr>
      <w:r>
        <w:rPr>
          <w:rFonts w:ascii="Comic Sans MS" w:hAnsi="Comic Sans MS"/>
        </w:rPr>
        <w:t>Lengua Extranjera. Inglés</w:t>
      </w:r>
    </w:p>
    <w:p>
      <w:pPr>
        <w:pStyle w:val="style0"/>
        <w:tabs>
          <w:tab w:val="left" w:leader="none" w:pos="1755"/>
        </w:tabs>
        <w:jc w:val="both"/>
        <w:rPr>
          <w:rFonts w:ascii="Comic Sans MS" w:hAnsi="Comic Sans MS"/>
        </w:rPr>
      </w:pPr>
      <w:r>
        <w:rPr>
          <w:rFonts w:ascii="Comic Sans MS" w:hAnsi="Comic Sans MS"/>
          <w:b/>
        </w:rPr>
        <w:t>Pensamiento matemático</w:t>
      </w:r>
      <w:r>
        <w:rPr>
          <w:rFonts w:ascii="Comic Sans MS" w:hAnsi="Comic Sans MS"/>
        </w:rPr>
        <w:t>:</w:t>
      </w:r>
    </w:p>
    <w:p>
      <w:pPr>
        <w:pStyle w:val="style0"/>
        <w:tabs>
          <w:tab w:val="left" w:leader="none" w:pos="1755"/>
        </w:tabs>
        <w:jc w:val="both"/>
        <w:rPr>
          <w:rFonts w:ascii="Comic Sans MS" w:hAnsi="Comic Sans MS"/>
        </w:rPr>
      </w:pPr>
      <w:r>
        <w:rPr>
          <w:rFonts w:ascii="Comic Sans MS" w:hAnsi="Comic Sans MS"/>
        </w:rPr>
        <w:t>Número, álgebra y variación</w:t>
      </w:r>
    </w:p>
    <w:p>
      <w:pPr>
        <w:pStyle w:val="style0"/>
        <w:tabs>
          <w:tab w:val="left" w:leader="none" w:pos="1755"/>
        </w:tabs>
        <w:jc w:val="both"/>
        <w:rPr>
          <w:rFonts w:ascii="Comic Sans MS" w:hAnsi="Comic Sans MS"/>
        </w:rPr>
      </w:pPr>
      <w:r>
        <w:rPr>
          <w:rFonts w:ascii="Comic Sans MS" w:hAnsi="Comic Sans MS"/>
        </w:rPr>
        <w:t>Forma, espacio y medida</w:t>
      </w:r>
    </w:p>
    <w:p>
      <w:pPr>
        <w:pStyle w:val="style0"/>
        <w:tabs>
          <w:tab w:val="left" w:leader="none" w:pos="1755"/>
        </w:tabs>
        <w:jc w:val="both"/>
        <w:rPr>
          <w:rFonts w:ascii="Comic Sans MS" w:hAnsi="Comic Sans MS"/>
        </w:rPr>
      </w:pPr>
      <w:r>
        <w:rPr>
          <w:rFonts w:ascii="Comic Sans MS" w:hAnsi="Comic Sans MS"/>
        </w:rPr>
        <w:t>Análisis de datos</w:t>
      </w:r>
    </w:p>
    <w:p>
      <w:pPr>
        <w:pStyle w:val="style0"/>
        <w:tabs>
          <w:tab w:val="left" w:leader="none" w:pos="1755"/>
        </w:tabs>
        <w:jc w:val="both"/>
        <w:rPr>
          <w:rFonts w:ascii="Comic Sans MS" w:hAnsi="Comic Sans MS"/>
          <w:b/>
          <w:bCs/>
        </w:rPr>
      </w:pPr>
      <w:r>
        <w:rPr>
          <w:rFonts w:ascii="Comic Sans MS" w:hAnsi="Comic Sans MS"/>
          <w:b/>
          <w:bCs/>
        </w:rPr>
        <w:t>Exploración y</w:t>
      </w:r>
      <w:r>
        <w:rPr>
          <w:rFonts w:ascii="Comic Sans MS" w:hAnsi="Comic Sans MS"/>
          <w:b/>
          <w:bCs/>
        </w:rPr>
        <w:t xml:space="preserve"> </w:t>
      </w:r>
      <w:r>
        <w:rPr>
          <w:rFonts w:ascii="Comic Sans MS" w:hAnsi="Comic Sans MS"/>
          <w:b/>
          <w:bCs/>
        </w:rPr>
        <w:t>Comprensión del Mundo</w:t>
      </w:r>
      <w:r>
        <w:rPr>
          <w:rFonts w:ascii="Comic Sans MS" w:hAnsi="Comic Sans MS"/>
          <w:b/>
          <w:bCs/>
        </w:rPr>
        <w:t xml:space="preserve"> </w:t>
      </w:r>
      <w:r>
        <w:rPr>
          <w:rFonts w:ascii="Comic Sans MS" w:hAnsi="Comic Sans MS"/>
          <w:b/>
          <w:bCs/>
        </w:rPr>
        <w:t>Natural y Social</w:t>
      </w:r>
      <w:r>
        <w:rPr>
          <w:rFonts w:ascii="Comic Sans MS" w:hAnsi="Comic Sans MS"/>
        </w:rPr>
        <w:t xml:space="preserve"> </w:t>
      </w:r>
    </w:p>
    <w:p>
      <w:pPr>
        <w:pStyle w:val="style0"/>
        <w:tabs>
          <w:tab w:val="left" w:leader="none" w:pos="1755"/>
        </w:tabs>
        <w:jc w:val="both"/>
        <w:rPr>
          <w:rFonts w:ascii="Comic Sans MS" w:hAnsi="Comic Sans MS"/>
        </w:rPr>
      </w:pPr>
      <w:r>
        <w:rPr>
          <w:rFonts w:ascii="Comic Sans MS" w:hAnsi="Comic Sans MS"/>
        </w:rPr>
        <w:t>Conocimiento del Medio</w:t>
      </w:r>
    </w:p>
    <w:p>
      <w:pPr>
        <w:pStyle w:val="style0"/>
        <w:tabs>
          <w:tab w:val="left" w:leader="none" w:pos="1755"/>
        </w:tabs>
        <w:jc w:val="both"/>
        <w:rPr>
          <w:rFonts w:ascii="Comic Sans MS" w:hAnsi="Comic Sans MS"/>
        </w:rPr>
      </w:pPr>
      <w:r>
        <w:rPr>
          <w:rFonts w:ascii="Comic Sans MS" w:hAnsi="Comic Sans MS"/>
        </w:rPr>
        <w:t>Historias, Paisajes y Convivencia</w:t>
      </w:r>
      <w:r>
        <w:rPr>
          <w:rFonts w:ascii="Comic Sans MS" w:hAnsi="Comic Sans MS"/>
        </w:rPr>
        <w:t xml:space="preserve"> </w:t>
      </w:r>
      <w:r>
        <w:rPr>
          <w:rFonts w:ascii="Comic Sans MS" w:hAnsi="Comic Sans MS"/>
        </w:rPr>
        <w:t>en mi Localidad</w:t>
      </w:r>
    </w:p>
    <w:p>
      <w:pPr>
        <w:pStyle w:val="style0"/>
        <w:tabs>
          <w:tab w:val="left" w:leader="none" w:pos="1755"/>
        </w:tabs>
        <w:jc w:val="both"/>
        <w:rPr>
          <w:rFonts w:ascii="Comic Sans MS" w:hAnsi="Comic Sans MS"/>
        </w:rPr>
      </w:pPr>
      <w:r>
        <w:rPr>
          <w:rFonts w:ascii="Comic Sans MS" w:hAnsi="Comic Sans MS"/>
        </w:rPr>
        <w:t>Ciencias Naturales y Tecnología</w:t>
      </w:r>
    </w:p>
    <w:p>
      <w:pPr>
        <w:pStyle w:val="style0"/>
        <w:tabs>
          <w:tab w:val="left" w:leader="none" w:pos="1755"/>
        </w:tabs>
        <w:jc w:val="both"/>
        <w:rPr>
          <w:rFonts w:ascii="Comic Sans MS" w:hAnsi="Comic Sans MS"/>
        </w:rPr>
      </w:pPr>
      <w:r>
        <w:rPr>
          <w:rFonts w:ascii="Comic Sans MS" w:hAnsi="Comic Sans MS"/>
        </w:rPr>
        <w:t>Historia</w:t>
      </w:r>
    </w:p>
    <w:p>
      <w:pPr>
        <w:pStyle w:val="style0"/>
        <w:tabs>
          <w:tab w:val="left" w:leader="none" w:pos="1755"/>
        </w:tabs>
        <w:jc w:val="both"/>
        <w:rPr>
          <w:rFonts w:ascii="Comic Sans MS" w:hAnsi="Comic Sans MS"/>
        </w:rPr>
      </w:pPr>
      <w:r>
        <w:rPr>
          <w:rFonts w:ascii="Comic Sans MS" w:hAnsi="Comic Sans MS"/>
        </w:rPr>
        <w:t>Geografía</w:t>
      </w:r>
    </w:p>
    <w:p>
      <w:pPr>
        <w:pStyle w:val="style0"/>
        <w:tabs>
          <w:tab w:val="left" w:leader="none" w:pos="1755"/>
        </w:tabs>
        <w:jc w:val="both"/>
        <w:rPr>
          <w:rFonts w:ascii="Comic Sans MS" w:hAnsi="Comic Sans MS"/>
        </w:rPr>
      </w:pPr>
      <w:r>
        <w:rPr>
          <w:rFonts w:ascii="Comic Sans MS" w:hAnsi="Comic Sans MS"/>
        </w:rPr>
        <w:t>Formación Cívica y Ética</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b/>
        </w:rPr>
      </w:pPr>
      <w:r>
        <w:rPr>
          <w:rFonts w:ascii="Comic Sans MS" w:hAnsi="Comic Sans MS"/>
          <w:b/>
        </w:rPr>
        <w:t>¿Qué asignaturas se estudian en el grado que trabaja?</w:t>
      </w:r>
    </w:p>
    <w:p>
      <w:pPr>
        <w:pStyle w:val="style0"/>
        <w:tabs>
          <w:tab w:val="left" w:leader="none" w:pos="1755"/>
        </w:tabs>
        <w:jc w:val="both"/>
        <w:rPr>
          <w:rFonts w:ascii="Comic Sans MS" w:hAnsi="Comic Sans MS"/>
        </w:rPr>
      </w:pPr>
      <w:r>
        <w:rPr>
          <w:rFonts w:ascii="Comic Sans MS" w:hAnsi="Comic Sans MS"/>
        </w:rPr>
        <w:t xml:space="preserve"> Respuesta de acuerdo al grado que laboras.</w:t>
      </w:r>
    </w:p>
    <w:p>
      <w:pPr>
        <w:pStyle w:val="style0"/>
        <w:tabs>
          <w:tab w:val="left" w:leader="none" w:pos="1755"/>
        </w:tabs>
        <w:jc w:val="both"/>
        <w:rPr>
          <w:rFonts w:ascii="Comic Sans MS" w:hAnsi="Comic Sans MS"/>
        </w:rPr>
      </w:pPr>
      <w:r>
        <w:rPr>
          <w:rFonts w:ascii="Comic Sans MS" w:hAnsi="Comic Sans MS"/>
        </w:rPr>
        <w:t>Por ejemplo sexto año.</w:t>
      </w:r>
    </w:p>
    <w:p>
      <w:pPr>
        <w:pStyle w:val="style0"/>
        <w:rPr>
          <w:rFonts w:ascii="Comic Sans MS" w:hAnsi="Comic Sans MS"/>
        </w:rPr>
      </w:pPr>
      <w:r>
        <w:rPr>
          <w:rFonts w:ascii="Comic Sans MS" w:hAnsi="Comic Sans MS"/>
        </w:rPr>
        <w:t xml:space="preserve">Lengua Materna (Español/Lengua Indígena) </w:t>
      </w:r>
    </w:p>
    <w:p>
      <w:pPr>
        <w:pStyle w:val="style0"/>
        <w:rPr>
          <w:rFonts w:ascii="Comic Sans MS" w:hAnsi="Comic Sans MS"/>
        </w:rPr>
      </w:pPr>
      <w:r>
        <w:rPr>
          <w:rFonts w:ascii="Comic Sans MS" w:hAnsi="Comic Sans MS"/>
        </w:rPr>
        <w:t xml:space="preserve">Lengua Materna (español) </w:t>
      </w:r>
    </w:p>
    <w:p>
      <w:pPr>
        <w:pStyle w:val="style0"/>
        <w:rPr>
          <w:rFonts w:ascii="Comic Sans MS" w:hAnsi="Comic Sans MS"/>
        </w:rPr>
      </w:pPr>
      <w:r>
        <w:rPr>
          <w:rFonts w:ascii="Comic Sans MS" w:hAnsi="Comic Sans MS"/>
        </w:rPr>
        <w:t xml:space="preserve">Segunda Lengua (Español/Lengua Indígena) </w:t>
      </w:r>
    </w:p>
    <w:p>
      <w:pPr>
        <w:pStyle w:val="style0"/>
        <w:rPr>
          <w:rFonts w:ascii="Comic Sans MS" w:hAnsi="Comic Sans MS"/>
        </w:rPr>
      </w:pPr>
      <w:r>
        <w:rPr>
          <w:rFonts w:ascii="Comic Sans MS" w:hAnsi="Comic Sans MS"/>
        </w:rPr>
        <w:t>Lengua Extranjera (Inglés)</w:t>
      </w:r>
    </w:p>
    <w:p>
      <w:pPr>
        <w:pStyle w:val="style0"/>
        <w:rPr>
          <w:rFonts w:ascii="Comic Sans MS" w:hAnsi="Comic Sans MS"/>
        </w:rPr>
      </w:pPr>
      <w:r>
        <w:rPr>
          <w:rFonts w:ascii="Comic Sans MS" w:hAnsi="Comic Sans MS"/>
        </w:rPr>
        <w:t xml:space="preserve">Pensamiento Matemático Matemáticas </w:t>
      </w:r>
    </w:p>
    <w:p>
      <w:pPr>
        <w:pStyle w:val="style0"/>
        <w:rPr>
          <w:rFonts w:ascii="Comic Sans MS" w:hAnsi="Comic Sans MS"/>
        </w:rPr>
      </w:pPr>
      <w:r>
        <w:rPr>
          <w:rFonts w:ascii="Comic Sans MS" w:hAnsi="Comic Sans MS"/>
        </w:rPr>
        <w:t>Ciencias Naturales y Tecnología</w:t>
      </w:r>
    </w:p>
    <w:p>
      <w:pPr>
        <w:pStyle w:val="style0"/>
        <w:rPr>
          <w:rFonts w:ascii="Comic Sans MS" w:hAnsi="Comic Sans MS"/>
        </w:rPr>
      </w:pPr>
      <w:r>
        <w:rPr>
          <w:rFonts w:ascii="Comic Sans MS" w:hAnsi="Comic Sans MS"/>
        </w:rPr>
        <w:t>Historia</w:t>
      </w:r>
    </w:p>
    <w:p>
      <w:pPr>
        <w:pStyle w:val="style0"/>
        <w:rPr>
          <w:rFonts w:ascii="Comic Sans MS" w:hAnsi="Comic Sans MS"/>
        </w:rPr>
      </w:pPr>
      <w:r>
        <w:rPr>
          <w:rFonts w:ascii="Comic Sans MS" w:hAnsi="Comic Sans MS"/>
        </w:rPr>
        <w:t>Geografía</w:t>
      </w:r>
    </w:p>
    <w:p>
      <w:pPr>
        <w:pStyle w:val="style0"/>
        <w:rPr>
          <w:rFonts w:ascii="Comic Sans MS" w:hAnsi="Comic Sans MS"/>
        </w:rPr>
      </w:pPr>
      <w:r>
        <w:rPr>
          <w:rFonts w:ascii="Comic Sans MS" w:hAnsi="Comic Sans MS"/>
        </w:rPr>
        <w:t>Formación Cívica y Ética</w:t>
      </w:r>
    </w:p>
    <w:p>
      <w:pPr>
        <w:pStyle w:val="style0"/>
        <w:rPr>
          <w:rFonts w:ascii="Comic Sans MS" w:hAnsi="Comic Sans MS"/>
        </w:rPr>
      </w:pPr>
      <w:r>
        <w:rPr>
          <w:rFonts w:ascii="Comic Sans MS" w:hAnsi="Comic Sans MS"/>
        </w:rPr>
        <w:t>Artes</w:t>
      </w:r>
    </w:p>
    <w:p>
      <w:pPr>
        <w:pStyle w:val="style0"/>
        <w:rPr>
          <w:rFonts w:ascii="Comic Sans MS" w:hAnsi="Comic Sans MS"/>
        </w:rPr>
      </w:pPr>
      <w:r>
        <w:rPr>
          <w:rFonts w:ascii="Comic Sans MS" w:hAnsi="Comic Sans MS"/>
        </w:rPr>
        <w:t>Educación Socioemocional</w:t>
      </w:r>
    </w:p>
    <w:p>
      <w:pPr>
        <w:pStyle w:val="style0"/>
        <w:rPr>
          <w:rFonts w:ascii="Comic Sans MS" w:hAnsi="Comic Sans MS"/>
        </w:rPr>
      </w:pPr>
      <w:r>
        <w:rPr>
          <w:rFonts w:ascii="Comic Sans MS" w:hAnsi="Comic Sans MS"/>
        </w:rPr>
        <w:t>Educación Física</w:t>
      </w:r>
    </w:p>
    <w:p>
      <w:pPr>
        <w:pStyle w:val="style0"/>
        <w:rPr>
          <w:rFonts w:ascii="Comic Sans MS" w:hAnsi="Comic Sans MS"/>
        </w:rPr>
      </w:pPr>
      <w:r>
        <w:rPr>
          <w:rFonts w:ascii="Comic Sans MS" w:hAnsi="Comic Sans MS"/>
        </w:rPr>
        <w:t>Ampliar la formación académica</w:t>
      </w:r>
    </w:p>
    <w:p>
      <w:pPr>
        <w:pStyle w:val="style0"/>
        <w:rPr>
          <w:rFonts w:ascii="Comic Sans MS" w:hAnsi="Comic Sans MS"/>
        </w:rPr>
      </w:pPr>
      <w:r>
        <w:rPr>
          <w:rFonts w:ascii="Comic Sans MS" w:hAnsi="Comic Sans MS"/>
        </w:rPr>
        <w:t>Potenciar el desarrollo personal y social</w:t>
      </w:r>
    </w:p>
    <w:p>
      <w:pPr>
        <w:pStyle w:val="style0"/>
        <w:rPr>
          <w:rFonts w:ascii="Comic Sans MS" w:hAnsi="Comic Sans MS"/>
        </w:rPr>
      </w:pPr>
      <w:r>
        <w:rPr>
          <w:rFonts w:ascii="Comic Sans MS" w:hAnsi="Comic Sans MS"/>
        </w:rPr>
        <w:t>Nuevos contenidos relevantes</w:t>
      </w:r>
    </w:p>
    <w:p>
      <w:pPr>
        <w:pStyle w:val="style0"/>
        <w:rPr>
          <w:rFonts w:ascii="Comic Sans MS" w:hAnsi="Comic Sans MS"/>
        </w:rPr>
      </w:pPr>
      <w:r>
        <w:rPr>
          <w:rFonts w:ascii="Comic Sans MS" w:hAnsi="Comic Sans MS"/>
        </w:rPr>
        <w:t>Conocimientos regionales</w:t>
      </w:r>
    </w:p>
    <w:p>
      <w:pPr>
        <w:pStyle w:val="style0"/>
        <w:rPr>
          <w:rFonts w:ascii="Comic Sans MS" w:hAnsi="Comic Sans MS"/>
        </w:rPr>
      </w:pPr>
      <w:r>
        <w:rPr>
          <w:rFonts w:ascii="Comic Sans MS" w:hAnsi="Comic Sans MS"/>
        </w:rPr>
        <w:t>Proyectos de impacto social</w: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2565"/>
        </w:tabs>
        <w:rPr>
          <w:rFonts w:ascii="Comic Sans MS" w:hAnsi="Comic Sans MS"/>
        </w:rPr>
      </w:pPr>
    </w:p>
    <w:p>
      <w:pPr>
        <w:pStyle w:val="style0"/>
        <w:tabs>
          <w:tab w:val="left" w:leader="none" w:pos="2565"/>
        </w:tabs>
        <w:rPr>
          <w:rFonts w:ascii="Comic Sans MS" w:hAnsi="Comic Sans MS"/>
        </w:rPr>
      </w:pPr>
    </w:p>
    <w:p>
      <w:pPr>
        <w:pStyle w:val="style0"/>
        <w:tabs>
          <w:tab w:val="left" w:leader="none" w:pos="2565"/>
        </w:tabs>
        <w:rPr>
          <w:rFonts w:ascii="Comic Sans MS" w:hAnsi="Comic Sans MS"/>
        </w:rPr>
      </w:pPr>
    </w:p>
    <w:p>
      <w:pPr>
        <w:pStyle w:val="style0"/>
        <w:tabs>
          <w:tab w:val="left" w:leader="none" w:pos="2565"/>
        </w:tabs>
        <w:rPr>
          <w:rFonts w:ascii="Comic Sans MS" w:hAnsi="Comic Sans MS"/>
        </w:rPr>
      </w:pPr>
      <w:r>
        <w:rPr>
          <w:rFonts w:ascii="Comic Sans MS" w:hAnsi="Comic Sans MS"/>
        </w:rPr>
        <w:tab/>
      </w:r>
    </w:p>
    <w:p>
      <w:pPr>
        <w:pStyle w:val="style0"/>
        <w:tabs>
          <w:tab w:val="left" w:leader="none" w:pos="2565"/>
        </w:tabs>
        <w:rPr>
          <w:rFonts w:ascii="Comic Sans MS" w:hAnsi="Comic Sans MS"/>
        </w:rPr>
      </w:pPr>
      <w:r>
        <w:rPr>
          <w:rFonts w:ascii="Comic Sans MS" w:hAnsi="Comic Sans MS"/>
          <w:noProof/>
          <w:lang w:val="es-MX" w:eastAsia="es-MX"/>
        </w:rPr>
        <mc:AlternateContent>
          <mc:Choice Requires="wps">
            <w:drawing>
              <wp:anchor distT="0" distB="0" distL="0" distR="0" simplePos="false" relativeHeight="79" behindDoc="false" locked="false" layoutInCell="true" allowOverlap="true">
                <wp:simplePos x="0" y="0"/>
                <wp:positionH relativeFrom="column">
                  <wp:posOffset>-270510</wp:posOffset>
                </wp:positionH>
                <wp:positionV relativeFrom="paragraph">
                  <wp:posOffset>3386455</wp:posOffset>
                </wp:positionV>
                <wp:extent cx="1562100" cy="1038224"/>
                <wp:effectExtent l="0" t="0" r="0" b="9525"/>
                <wp:wrapNone/>
                <wp:docPr id="1064" name="92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562100" cy="1038224"/>
                        </a:xfrm>
                        <a:prstGeom prst="rect"/>
                        <a:solidFill>
                          <a:srgbClr val="ffffff"/>
                        </a:solidFill>
                        <a:ln>
                          <a:noFill/>
                        </a:ln>
                      </wps:spPr>
                      <wps:txbx id="1064">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64" fillcolor="white" stroked="f" style="position:absolute;margin-left:-21.3pt;margin-top:266.65pt;width:123.0pt;height:81.75pt;z-index:79;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p>
                  </w:txbxContent>
                </v:textbox>
              </v:rect>
            </w:pict>
          </mc:Fallback>
        </mc:AlternateContent>
      </w:r>
      <w:r>
        <w:rPr>
          <w:rFonts w:ascii="Comic Sans MS" w:hAnsi="Comic Sans MS"/>
          <w:noProof/>
          <w:lang w:val="es-MX" w:eastAsia="es-MX"/>
        </w:rPr>
        <w:drawing>
          <wp:anchor distT="0" distB="0" distL="0" distR="0" simplePos="false" relativeHeight="21" behindDoc="true" locked="false" layoutInCell="true" allowOverlap="true">
            <wp:simplePos x="0" y="0"/>
            <wp:positionH relativeFrom="column">
              <wp:posOffset>-851534</wp:posOffset>
            </wp:positionH>
            <wp:positionV relativeFrom="paragraph">
              <wp:posOffset>-709295</wp:posOffset>
            </wp:positionV>
            <wp:extent cx="6829425" cy="10067925"/>
            <wp:effectExtent l="0" t="0" r="9525" b="9525"/>
            <wp:wrapNone/>
            <wp:docPr id="1065" name="Imagen 6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7" name="Imagen 60"/>
                    <pic:cNvPicPr/>
                  </pic:nvPicPr>
                  <pic:blipFill>
                    <a:blip r:embed="rId23" cstate="print"/>
                    <a:srcRect l="0" t="0" r="0" b="0"/>
                    <a:stretch/>
                  </pic:blipFill>
                  <pic:spPr>
                    <a:xfrm rot="0">
                      <a:off x="0" y="0"/>
                      <a:ext cx="6829425" cy="1006792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rPr>
        <w:t xml:space="preserve">2.- </w:t>
      </w:r>
      <w:r>
        <w:rPr>
          <w:rFonts w:ascii="Comic Sans MS" w:hAnsi="Comic Sans MS"/>
        </w:rPr>
        <w:t>Completa el siguiente mapa mental:</w:t>
      </w:r>
    </w:p>
    <w:p>
      <w:pPr>
        <w:pStyle w:val="style0"/>
        <w:tabs>
          <w:tab w:val="left" w:leader="none" w:pos="2565"/>
        </w:tabs>
        <w:jc w:val="center"/>
        <w:rPr>
          <w:rFonts w:ascii="Comic Sans MS" w:hAnsi="Comic Sans MS"/>
        </w:rPr>
      </w:pPr>
      <w:r>
        <w:rPr>
          <w:rFonts w:ascii="Comic Sans MS" w:hAnsi="Comic Sans MS"/>
        </w:rPr>
        <w:t>Actividad 1. Panorama general de nuestro grado</w:t>
      </w:r>
      <w:r>
        <w:rPr>
          <w:rFonts w:ascii="Comic Sans MS" w:hAnsi="Comic Sans MS"/>
        </w:rPr>
        <w:t>.</w:t>
      </w:r>
    </w:p>
    <w:p>
      <w:pPr>
        <w:pStyle w:val="style0"/>
        <w:tabs>
          <w:tab w:val="left" w:leader="none" w:pos="2565"/>
        </w:tabs>
        <w:jc w:val="center"/>
        <w:rPr>
          <w:rFonts w:ascii="Comic Sans MS" w:hAnsi="Comic Sans MS"/>
        </w:rPr>
      </w:pPr>
    </w:p>
    <w:p>
      <w:pPr>
        <w:pStyle w:val="style0"/>
        <w:tabs>
          <w:tab w:val="left" w:leader="none" w:pos="2565"/>
        </w:tabs>
        <w:jc w:val="center"/>
        <w:rPr>
          <w:rFonts w:ascii="Comic Sans MS" w:hAnsi="Comic Sans MS"/>
        </w:rPr>
      </w:pPr>
    </w:p>
    <w:p>
      <w:pPr>
        <w:pStyle w:val="style0"/>
        <w:widowControl w:val="false"/>
        <w:autoSpaceDE w:val="false"/>
        <w:autoSpaceDN w:val="false"/>
        <w:adjustRightInd w:val="false"/>
        <w:snapToGrid w:val="false"/>
        <w:spacing w:after="0" w:lineRule="auto" w:line="240"/>
        <w:rPr>
          <w:rFonts w:ascii="Times New Roman" w:hAnsi="Times New Roman"/>
          <w:sz w:val="24"/>
          <w:szCs w:val="24"/>
        </w:rPr>
      </w:pPr>
    </w:p>
    <w:p>
      <w:pPr>
        <w:pStyle w:val="style0"/>
        <w:tabs>
          <w:tab w:val="left" w:leader="none" w:pos="2565"/>
        </w:tabs>
        <w:jc w:val="center"/>
        <w:rPr>
          <w:rFonts w:ascii="Comic Sans MS" w:hAnsi="Comic Sans MS"/>
          <w:sz w:val="24"/>
          <w:szCs w:val="24"/>
          <w:u w:val="single"/>
        </w:rPr>
      </w:pPr>
      <w:r>
        <w:rPr>
          <w:rFonts w:ascii="Comic Sans MS" w:hAnsi="Comic Sans MS"/>
          <w:sz w:val="24"/>
          <w:szCs w:val="24"/>
          <w:u w:val="single"/>
        </w:rPr>
        <w:t>Campos de Formación Académica</w:t>
      </w:r>
    </w:p>
    <w:p>
      <w:pPr>
        <w:pStyle w:val="style0"/>
        <w:tabs>
          <w:tab w:val="left" w:leader="none" w:pos="2565"/>
        </w:tabs>
        <w:rPr>
          <w:rFonts w:ascii="Comic Sans MS" w:hAnsi="Comic Sans MS"/>
        </w:rPr>
      </w:pPr>
    </w:p>
    <w:p>
      <w:pPr>
        <w:pStyle w:val="style0"/>
        <w:tabs>
          <w:tab w:val="left" w:leader="none" w:pos="2565"/>
        </w:tabs>
        <w:rPr>
          <w:rFonts w:ascii="Comic Sans MS" w:hAnsi="Comic Sans MS"/>
        </w:rPr>
      </w:pPr>
    </w:p>
    <w:p>
      <w:pPr>
        <w:pStyle w:val="style0"/>
        <w:tabs>
          <w:tab w:val="left" w:leader="none" w:pos="2565"/>
        </w:tabs>
        <w:rPr>
          <w:rFonts w:ascii="Comic Sans MS" w:hAnsi="Comic Sans MS"/>
        </w:rPr>
      </w:pPr>
      <w:r>
        <w:rPr>
          <w:rFonts w:ascii="Comic Sans MS" w:hAnsi="Comic Sans MS"/>
          <w:noProof/>
          <w:lang w:val="es-MX" w:eastAsia="es-MX"/>
        </w:rPr>
        <mc:AlternateContent>
          <mc:Choice Requires="wps">
            <w:drawing>
              <wp:anchor distT="0" distB="0" distL="0" distR="0" simplePos="false" relativeHeight="23" behindDoc="false" locked="false" layoutInCell="true" allowOverlap="true">
                <wp:simplePos x="0" y="0"/>
                <wp:positionH relativeFrom="column">
                  <wp:posOffset>1339215</wp:posOffset>
                </wp:positionH>
                <wp:positionV relativeFrom="paragraph">
                  <wp:posOffset>4357370</wp:posOffset>
                </wp:positionV>
                <wp:extent cx="1800225" cy="533400"/>
                <wp:effectExtent l="0" t="0" r="9525" b="0"/>
                <wp:wrapNone/>
                <wp:docPr id="1066" name="63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800225" cy="533400"/>
                        </a:xfrm>
                        <a:prstGeom prst="rect"/>
                        <a:solidFill>
                          <a:srgbClr val="ffffff"/>
                        </a:solidFill>
                        <a:ln>
                          <a:noFill/>
                        </a:ln>
                      </wps:spPr>
                      <wps:txbx id="1066">
                        <w:txbxContent>
                          <w:p>
                            <w:pPr>
                              <w:pStyle w:val="style0"/>
                              <w:jc w:val="center"/>
                              <w:rPr/>
                            </w:pPr>
                            <w:r>
                              <w:t>Importancia de su estudio</w:t>
                            </w: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66" fillcolor="white" stroked="f" style="position:absolute;margin-left:105.45pt;margin-top:343.1pt;width:141.75pt;height:42.0pt;z-index:23;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jc w:val="center"/>
                        <w:rPr/>
                      </w:pPr>
                      <w:r>
                        <w:t>Importancia de su estudio</w:t>
                      </w:r>
                    </w:p>
                  </w:txbxContent>
                </v:textbox>
              </v:rect>
            </w:pict>
          </mc:Fallback>
        </mc:AlternateContent>
      </w:r>
      <w:r>
        <w:rPr>
          <w:rFonts w:ascii="Comic Sans MS" w:hAnsi="Comic Sans MS"/>
          <w:noProof/>
          <w:lang w:val="es-MX" w:eastAsia="es-MX"/>
        </w:rPr>
        <mc:AlternateContent>
          <mc:Choice Requires="wps">
            <w:drawing>
              <wp:anchor distT="0" distB="0" distL="0" distR="0" simplePos="false" relativeHeight="22" behindDoc="false" locked="false" layoutInCell="true" allowOverlap="true">
                <wp:simplePos x="0" y="0"/>
                <wp:positionH relativeFrom="column">
                  <wp:posOffset>1938655</wp:posOffset>
                </wp:positionH>
                <wp:positionV relativeFrom="paragraph">
                  <wp:posOffset>2626360</wp:posOffset>
                </wp:positionV>
                <wp:extent cx="1038224" cy="323850"/>
                <wp:effectExtent l="0" t="0" r="9525" b="0"/>
                <wp:wrapNone/>
                <wp:docPr id="1067" name="62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038224" cy="323850"/>
                        </a:xfrm>
                        <a:prstGeom prst="rect"/>
                        <a:solidFill>
                          <a:srgbClr val="ffffff"/>
                        </a:solidFill>
                        <a:ln>
                          <a:noFill/>
                        </a:ln>
                      </wps:spPr>
                      <wps:txbx id="1067">
                        <w:txbxContent>
                          <w:p>
                            <w:pPr>
                              <w:pStyle w:val="style0"/>
                              <w:rPr/>
                            </w:pPr>
                            <w:r>
                              <w:t>Asignaturas</w:t>
                            </w: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67" fillcolor="white" stroked="f" style="position:absolute;margin-left:152.65pt;margin-top:206.8pt;width:81.75pt;height:25.5pt;z-index:22;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r>
                        <w:t>Asignaturas</w:t>
                      </w: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val="es-MX" w:eastAsia="es-MX"/>
        </w:rPr>
        <mc:AlternateContent>
          <mc:Choice Requires="wps">
            <w:drawing>
              <wp:anchor distT="0" distB="0" distL="0" distR="0" simplePos="false" relativeHeight="81" behindDoc="false" locked="false" layoutInCell="true" allowOverlap="true">
                <wp:simplePos x="0" y="0"/>
                <wp:positionH relativeFrom="column">
                  <wp:posOffset>3796665</wp:posOffset>
                </wp:positionH>
                <wp:positionV relativeFrom="paragraph">
                  <wp:posOffset>189865</wp:posOffset>
                </wp:positionV>
                <wp:extent cx="1562100" cy="1038224"/>
                <wp:effectExtent l="0" t="0" r="0" b="9525"/>
                <wp:wrapNone/>
                <wp:docPr id="1068" name="98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562100" cy="1038224"/>
                        </a:xfrm>
                        <a:prstGeom prst="rect"/>
                        <a:solidFill>
                          <a:srgbClr val="ffffff"/>
                        </a:solidFill>
                        <a:ln>
                          <a:noFill/>
                        </a:ln>
                      </wps:spPr>
                      <wps:txbx id="1068">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68" fillcolor="white" stroked="f" style="position:absolute;margin-left:298.95pt;margin-top:14.95pt;width:123.0pt;height:81.75pt;z-index:81;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p>
                  </w:txbxContent>
                </v:textbox>
              </v:rect>
            </w:pict>
          </mc:Fallback>
        </mc:AlternateContent>
      </w:r>
      <w:r>
        <w:rPr>
          <w:rFonts w:ascii="Comic Sans MS" w:hAnsi="Comic Sans MS"/>
          <w:noProof/>
          <w:lang w:val="es-MX" w:eastAsia="es-MX"/>
        </w:rPr>
        <mc:AlternateContent>
          <mc:Choice Requires="wps">
            <w:drawing>
              <wp:anchor distT="0" distB="0" distL="0" distR="0" simplePos="false" relativeHeight="80" behindDoc="false" locked="false" layoutInCell="true" allowOverlap="true">
                <wp:simplePos x="0" y="0"/>
                <wp:positionH relativeFrom="column">
                  <wp:posOffset>1663064</wp:posOffset>
                </wp:positionH>
                <wp:positionV relativeFrom="paragraph">
                  <wp:posOffset>189865</wp:posOffset>
                </wp:positionV>
                <wp:extent cx="1762125" cy="1038224"/>
                <wp:effectExtent l="0" t="0" r="9525" b="9525"/>
                <wp:wrapNone/>
                <wp:docPr id="1069" name="93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762125" cy="1038224"/>
                        </a:xfrm>
                        <a:prstGeom prst="rect"/>
                        <a:solidFill>
                          <a:srgbClr val="ffffff"/>
                        </a:solidFill>
                        <a:ln>
                          <a:noFill/>
                        </a:ln>
                      </wps:spPr>
                      <wps:txbx id="1069">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69" fillcolor="white" stroked="f" style="position:absolute;margin-left:130.95pt;margin-top:14.95pt;width:138.75pt;height:81.75pt;z-index:80;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val="es-MX" w:eastAsia="es-MX"/>
        </w:rPr>
        <mc:AlternateContent>
          <mc:Choice Requires="wps">
            <w:drawing>
              <wp:anchor distT="0" distB="0" distL="0" distR="0" simplePos="false" relativeHeight="84" behindDoc="false" locked="false" layoutInCell="true" allowOverlap="true">
                <wp:simplePos x="0" y="0"/>
                <wp:positionH relativeFrom="column">
                  <wp:posOffset>3910965</wp:posOffset>
                </wp:positionH>
                <wp:positionV relativeFrom="paragraph">
                  <wp:posOffset>80010</wp:posOffset>
                </wp:positionV>
                <wp:extent cx="1562100" cy="1038224"/>
                <wp:effectExtent l="0" t="0" r="0" b="9525"/>
                <wp:wrapNone/>
                <wp:docPr id="1070" name="106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562100" cy="1038224"/>
                        </a:xfrm>
                        <a:prstGeom prst="rect"/>
                        <a:solidFill>
                          <a:srgbClr val="ffffff"/>
                        </a:solidFill>
                        <a:ln>
                          <a:noFill/>
                        </a:ln>
                      </wps:spPr>
                      <wps:txbx id="1070">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70" fillcolor="white" stroked="f" style="position:absolute;margin-left:307.95pt;margin-top:6.3pt;width:123.0pt;height:81.75pt;z-index:84;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p>
                  </w:txbxContent>
                </v:textbox>
              </v:rect>
            </w:pict>
          </mc:Fallback>
        </mc:AlternateContent>
      </w:r>
      <w:r>
        <w:rPr>
          <w:rFonts w:ascii="Comic Sans MS" w:hAnsi="Comic Sans MS"/>
          <w:noProof/>
          <w:lang w:val="es-MX" w:eastAsia="es-MX"/>
        </w:rPr>
        <mc:AlternateContent>
          <mc:Choice Requires="wps">
            <w:drawing>
              <wp:anchor distT="0" distB="0" distL="0" distR="0" simplePos="false" relativeHeight="83" behindDoc="false" locked="false" layoutInCell="true" allowOverlap="true">
                <wp:simplePos x="0" y="0"/>
                <wp:positionH relativeFrom="column">
                  <wp:posOffset>1796415</wp:posOffset>
                </wp:positionH>
                <wp:positionV relativeFrom="paragraph">
                  <wp:posOffset>80010</wp:posOffset>
                </wp:positionV>
                <wp:extent cx="1562100" cy="1038224"/>
                <wp:effectExtent l="0" t="0" r="0" b="9525"/>
                <wp:wrapNone/>
                <wp:docPr id="1071" name="105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562100" cy="1038224"/>
                        </a:xfrm>
                        <a:prstGeom prst="rect"/>
                        <a:solidFill>
                          <a:srgbClr val="ffffff"/>
                        </a:solidFill>
                        <a:ln>
                          <a:noFill/>
                        </a:ln>
                      </wps:spPr>
                      <wps:txbx id="1071">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71" fillcolor="white" stroked="f" style="position:absolute;margin-left:141.45pt;margin-top:6.3pt;width:123.0pt;height:81.75pt;z-index:83;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p>
                  </w:txbxContent>
                </v:textbox>
              </v:rect>
            </w:pict>
          </mc:Fallback>
        </mc:AlternateContent>
      </w:r>
      <w:r>
        <w:rPr>
          <w:rFonts w:ascii="Comic Sans MS" w:hAnsi="Comic Sans MS"/>
          <w:noProof/>
          <w:lang w:val="es-MX" w:eastAsia="es-MX"/>
        </w:rPr>
        <mc:AlternateContent>
          <mc:Choice Requires="wps">
            <w:drawing>
              <wp:anchor distT="0" distB="0" distL="0" distR="0" simplePos="false" relativeHeight="82" behindDoc="false" locked="false" layoutInCell="true" allowOverlap="true">
                <wp:simplePos x="0" y="0"/>
                <wp:positionH relativeFrom="column">
                  <wp:posOffset>-280035</wp:posOffset>
                </wp:positionH>
                <wp:positionV relativeFrom="paragraph">
                  <wp:posOffset>80010</wp:posOffset>
                </wp:positionV>
                <wp:extent cx="1562100" cy="1038224"/>
                <wp:effectExtent l="0" t="0" r="0" b="9525"/>
                <wp:wrapNone/>
                <wp:docPr id="1072" name="102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562100" cy="1038224"/>
                        </a:xfrm>
                        <a:prstGeom prst="rect"/>
                        <a:solidFill>
                          <a:srgbClr val="ffffff"/>
                        </a:solidFill>
                        <a:ln>
                          <a:noFill/>
                        </a:ln>
                      </wps:spPr>
                      <wps:txbx id="1072">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72" fillcolor="white" stroked="f" style="position:absolute;margin-left:-22.05pt;margin-top:6.3pt;width:123.0pt;height:81.75pt;z-index:82;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val="es-MX" w:eastAsia="es-MX"/>
        </w:rPr>
        <mc:AlternateContent>
          <mc:Choice Requires="wps">
            <w:drawing>
              <wp:anchor distT="0" distB="0" distL="0" distR="0" simplePos="false" relativeHeight="86" behindDoc="false" locked="false" layoutInCell="true" allowOverlap="true">
                <wp:simplePos x="0" y="0"/>
                <wp:positionH relativeFrom="column">
                  <wp:posOffset>1863089</wp:posOffset>
                </wp:positionH>
                <wp:positionV relativeFrom="paragraph">
                  <wp:posOffset>289560</wp:posOffset>
                </wp:positionV>
                <wp:extent cx="1562100" cy="1228725"/>
                <wp:effectExtent l="0" t="0" r="0" b="9525"/>
                <wp:wrapNone/>
                <wp:docPr id="1073" name="108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562100" cy="1228725"/>
                        </a:xfrm>
                        <a:prstGeom prst="rect"/>
                        <a:solidFill>
                          <a:srgbClr val="ffffff"/>
                        </a:solidFill>
                        <a:ln>
                          <a:noFill/>
                        </a:ln>
                      </wps:spPr>
                      <wps:txbx id="1073">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73" fillcolor="white" stroked="f" style="position:absolute;margin-left:146.7pt;margin-top:22.8pt;width:123.0pt;height:96.75pt;z-index:86;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p>
                  </w:txbxContent>
                </v:textbox>
              </v:rect>
            </w:pict>
          </mc:Fallback>
        </mc:AlternateContent>
      </w:r>
    </w:p>
    <w:p>
      <w:pPr>
        <w:pStyle w:val="style0"/>
        <w:rPr>
          <w:rFonts w:ascii="Comic Sans MS" w:hAnsi="Comic Sans MS"/>
        </w:rPr>
      </w:pPr>
      <w:r>
        <w:rPr>
          <w:rFonts w:ascii="Comic Sans MS" w:hAnsi="Comic Sans MS"/>
          <w:noProof/>
          <w:lang w:val="es-MX" w:eastAsia="es-MX"/>
        </w:rPr>
        <mc:AlternateContent>
          <mc:Choice Requires="wps">
            <w:drawing>
              <wp:anchor distT="0" distB="0" distL="0" distR="0" simplePos="false" relativeHeight="87" behindDoc="false" locked="false" layoutInCell="true" allowOverlap="true">
                <wp:simplePos x="0" y="0"/>
                <wp:positionH relativeFrom="column">
                  <wp:posOffset>3901440</wp:posOffset>
                </wp:positionH>
                <wp:positionV relativeFrom="paragraph">
                  <wp:posOffset>74930</wp:posOffset>
                </wp:positionV>
                <wp:extent cx="1562100" cy="1038224"/>
                <wp:effectExtent l="0" t="0" r="0" b="9525"/>
                <wp:wrapNone/>
                <wp:docPr id="1074" name="109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562100" cy="1038224"/>
                        </a:xfrm>
                        <a:prstGeom prst="rect"/>
                        <a:solidFill>
                          <a:srgbClr val="ffffff"/>
                        </a:solidFill>
                        <a:ln>
                          <a:noFill/>
                        </a:ln>
                      </wps:spPr>
                      <wps:txbx id="1074">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74" fillcolor="white" stroked="f" style="position:absolute;margin-left:307.2pt;margin-top:5.9pt;width:123.0pt;height:81.75pt;z-index:87;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p>
                  </w:txbxContent>
                </v:textbox>
              </v:rect>
            </w:pict>
          </mc:Fallback>
        </mc:AlternateContent>
      </w:r>
      <w:r>
        <w:rPr>
          <w:rFonts w:ascii="Comic Sans MS" w:hAnsi="Comic Sans MS"/>
          <w:noProof/>
          <w:lang w:val="es-MX" w:eastAsia="es-MX"/>
        </w:rPr>
        <mc:AlternateContent>
          <mc:Choice Requires="wps">
            <w:drawing>
              <wp:anchor distT="0" distB="0" distL="0" distR="0" simplePos="false" relativeHeight="85" behindDoc="false" locked="false" layoutInCell="true" allowOverlap="true">
                <wp:simplePos x="0" y="0"/>
                <wp:positionH relativeFrom="column">
                  <wp:posOffset>-222885</wp:posOffset>
                </wp:positionH>
                <wp:positionV relativeFrom="paragraph">
                  <wp:posOffset>74930</wp:posOffset>
                </wp:positionV>
                <wp:extent cx="1562100" cy="1038224"/>
                <wp:effectExtent l="0" t="0" r="0" b="9525"/>
                <wp:wrapNone/>
                <wp:docPr id="1075" name="107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562100" cy="1038224"/>
                        </a:xfrm>
                        <a:prstGeom prst="rect"/>
                        <a:solidFill>
                          <a:srgbClr val="ffffff"/>
                        </a:solidFill>
                        <a:ln>
                          <a:noFill/>
                        </a:ln>
                      </wps:spPr>
                      <wps:txbx id="1075">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75" fillcolor="white" stroked="f" style="position:absolute;margin-left:-17.55pt;margin-top:5.9pt;width:123.0pt;height:81.75pt;z-index:85;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rPr/>
                      </w:pP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jc w:val="both"/>
        <w:rPr>
          <w:rFonts w:ascii="Comic Sans MS" w:hAnsi="Comic Sans MS"/>
        </w:rPr>
      </w:pPr>
      <w:r>
        <w:rPr>
          <w:rFonts w:ascii="Comic Sans MS" w:hAnsi="Comic Sans MS"/>
        </w:rPr>
        <w:t>3</w:t>
      </w:r>
      <w:r>
        <w:rPr>
          <w:rFonts w:ascii="Comic Sans MS" w:hAnsi="Comic Sans MS"/>
        </w:rPr>
        <w:t>.-Para una consulta más detallada, lee Aprendizajes Clave para la</w:t>
      </w:r>
      <w:r>
        <w:rPr>
          <w:rFonts w:ascii="Comic Sans MS" w:hAnsi="Comic Sans MS"/>
        </w:rPr>
        <w:t xml:space="preserve"> </w:t>
      </w:r>
      <w:r>
        <w:rPr>
          <w:rFonts w:ascii="Comic Sans MS" w:hAnsi="Comic Sans MS"/>
        </w:rPr>
        <w:t>educación integral. Educación Primaria del Grado que trabajas, o sea el</w:t>
      </w:r>
      <w:r>
        <w:rPr>
          <w:rFonts w:ascii="Comic Sans MS" w:hAnsi="Comic Sans MS"/>
        </w:rPr>
        <w:t xml:space="preserve"> </w:t>
      </w:r>
      <w:r>
        <w:rPr>
          <w:rFonts w:ascii="Comic Sans MS" w:hAnsi="Comic Sans MS"/>
        </w:rPr>
        <w:t>Plan y programas de estudio para la educación básica. Completa lo</w:t>
      </w:r>
      <w:r>
        <w:rPr>
          <w:rFonts w:ascii="Comic Sans MS" w:hAnsi="Comic Sans MS"/>
        </w:rPr>
        <w:t xml:space="preserve"> </w:t>
      </w:r>
      <w:r>
        <w:rPr>
          <w:rFonts w:ascii="Comic Sans MS" w:hAnsi="Comic Sans MS"/>
        </w:rPr>
        <w:t>siguiente:</w:t>
      </w:r>
    </w:p>
    <w:p>
      <w:pPr>
        <w:pStyle w:val="style0"/>
        <w:jc w:val="center"/>
        <w:rPr>
          <w:rFonts w:ascii="Comic Sans MS" w:hAnsi="Comic Sans MS"/>
        </w:rPr>
      </w:pPr>
      <w:r>
        <w:rPr>
          <w:rFonts w:ascii="Comic Sans MS" w:hAnsi="Comic Sans MS"/>
        </w:rPr>
        <w:t>Actividad 2. Análisis de los programas</w:t>
      </w:r>
    </w:p>
    <w:tbl>
      <w:tblPr>
        <w:tblStyle w:val="style154"/>
        <w:tblW w:w="9498" w:type="dxa"/>
        <w:tblInd w:w="-318" w:type="dxa"/>
        <w:tblLook w:val="04A0" w:firstRow="1" w:lastRow="0" w:firstColumn="1" w:lastColumn="0" w:noHBand="0" w:noVBand="1"/>
      </w:tblPr>
      <w:tblGrid>
        <w:gridCol w:w="2978"/>
        <w:gridCol w:w="6520"/>
      </w:tblGrid>
      <w:tr>
        <w:trPr/>
        <w:tc>
          <w:tcPr>
            <w:tcW w:w="2978" w:type="dxa"/>
            <w:tcBorders/>
          </w:tcPr>
          <w:p>
            <w:pPr>
              <w:pStyle w:val="style0"/>
              <w:jc w:val="both"/>
              <w:rPr>
                <w:rFonts w:ascii="Comic Sans MS" w:hAnsi="Comic Sans MS"/>
              </w:rPr>
            </w:pPr>
            <w:r>
              <w:rPr>
                <w:rFonts w:ascii="Comic Sans MS" w:hAnsi="Comic Sans MS"/>
              </w:rPr>
              <w:t>¿Cuáles son las</w:t>
            </w:r>
            <w:r>
              <w:rPr>
                <w:rFonts w:ascii="Comic Sans MS" w:hAnsi="Comic Sans MS"/>
              </w:rPr>
              <w:t xml:space="preserve"> </w:t>
            </w:r>
            <w:r>
              <w:rPr>
                <w:rFonts w:ascii="Comic Sans MS" w:hAnsi="Comic Sans MS"/>
              </w:rPr>
              <w:t>secciones que</w:t>
            </w:r>
            <w:r>
              <w:rPr>
                <w:rFonts w:ascii="Comic Sans MS" w:hAnsi="Comic Sans MS"/>
              </w:rPr>
              <w:t xml:space="preserve"> </w:t>
            </w:r>
            <w:r>
              <w:rPr>
                <w:rFonts w:ascii="Comic Sans MS" w:hAnsi="Comic Sans MS"/>
              </w:rPr>
              <w:t>conforman la estructura</w:t>
            </w:r>
            <w:r>
              <w:rPr>
                <w:rFonts w:ascii="Comic Sans MS" w:hAnsi="Comic Sans MS"/>
              </w:rPr>
              <w:t xml:space="preserve"> </w:t>
            </w:r>
            <w:r>
              <w:rPr>
                <w:rFonts w:ascii="Comic Sans MS" w:hAnsi="Comic Sans MS"/>
              </w:rPr>
              <w:t>de los programas?</w:t>
            </w:r>
          </w:p>
          <w:p>
            <w:pPr>
              <w:pStyle w:val="style0"/>
              <w:jc w:val="center"/>
              <w:rPr>
                <w:rFonts w:ascii="Comic Sans MS" w:hAnsi="Comic Sans MS"/>
              </w:rPr>
            </w:pPr>
          </w:p>
          <w:p>
            <w:pPr>
              <w:pStyle w:val="style0"/>
              <w:jc w:val="center"/>
              <w:rPr>
                <w:rFonts w:ascii="Comic Sans MS" w:hAnsi="Comic Sans MS"/>
              </w:rPr>
            </w:pPr>
          </w:p>
        </w:tc>
        <w:tc>
          <w:tcPr>
            <w:tcW w:w="6520" w:type="dxa"/>
            <w:tcBorders/>
          </w:tcPr>
          <w:p>
            <w:pPr>
              <w:pStyle w:val="style0"/>
              <w:jc w:val="both"/>
              <w:rPr>
                <w:rFonts w:ascii="Comic Sans MS" w:hAnsi="Comic Sans MS"/>
              </w:rPr>
            </w:pPr>
            <w:r>
              <w:rPr>
                <w:rFonts w:ascii="Comic Sans MS" w:hAnsi="Comic Sans MS"/>
              </w:rPr>
              <w:t>1. La descripción.</w:t>
            </w:r>
          </w:p>
          <w:p>
            <w:pPr>
              <w:pStyle w:val="style0"/>
              <w:jc w:val="both"/>
              <w:rPr>
                <w:rFonts w:ascii="Comic Sans MS" w:hAnsi="Comic Sans MS"/>
              </w:rPr>
            </w:pPr>
            <w:r>
              <w:rPr>
                <w:rFonts w:ascii="Comic Sans MS" w:hAnsi="Comic Sans MS"/>
              </w:rPr>
              <w:t>2. Los propósitos generales</w:t>
            </w:r>
          </w:p>
          <w:p>
            <w:pPr>
              <w:pStyle w:val="style0"/>
              <w:jc w:val="both"/>
              <w:rPr>
                <w:rFonts w:ascii="Comic Sans MS" w:hAnsi="Comic Sans MS"/>
              </w:rPr>
            </w:pPr>
            <w:r>
              <w:rPr>
                <w:rFonts w:ascii="Comic Sans MS" w:hAnsi="Comic Sans MS"/>
              </w:rPr>
              <w:t>3. Los propósitos específicos por nivel educativo.</w:t>
            </w:r>
          </w:p>
          <w:p>
            <w:pPr>
              <w:pStyle w:val="style0"/>
              <w:jc w:val="both"/>
              <w:rPr>
                <w:rFonts w:ascii="Comic Sans MS" w:hAnsi="Comic Sans MS"/>
              </w:rPr>
            </w:pPr>
            <w:r>
              <w:rPr>
                <w:rFonts w:ascii="Comic Sans MS" w:hAnsi="Comic Sans MS"/>
              </w:rPr>
              <w:t>4. El enfoque pedagógico.</w:t>
            </w:r>
          </w:p>
          <w:p>
            <w:pPr>
              <w:pStyle w:val="style0"/>
              <w:jc w:val="both"/>
              <w:rPr>
                <w:rFonts w:ascii="Comic Sans MS" w:hAnsi="Comic Sans MS"/>
              </w:rPr>
            </w:pPr>
            <w:r>
              <w:rPr>
                <w:rFonts w:ascii="Comic Sans MS" w:hAnsi="Comic Sans MS"/>
              </w:rPr>
              <w:t>5. La descripción de los organizadores curriculares</w:t>
            </w:r>
          </w:p>
          <w:p>
            <w:pPr>
              <w:pStyle w:val="style0"/>
              <w:jc w:val="both"/>
              <w:rPr>
                <w:rFonts w:ascii="Comic Sans MS" w:hAnsi="Comic Sans MS"/>
              </w:rPr>
            </w:pPr>
            <w:r>
              <w:rPr>
                <w:rFonts w:ascii="Comic Sans MS" w:hAnsi="Comic Sans MS"/>
              </w:rPr>
              <w:t>6. Las orientaciones didácticas. </w:t>
            </w:r>
          </w:p>
          <w:p>
            <w:pPr>
              <w:pStyle w:val="style0"/>
              <w:jc w:val="both"/>
              <w:rPr>
                <w:rFonts w:ascii="Comic Sans MS" w:hAnsi="Comic Sans MS"/>
              </w:rPr>
            </w:pPr>
            <w:r>
              <w:rPr>
                <w:rFonts w:ascii="Comic Sans MS" w:hAnsi="Comic Sans MS"/>
              </w:rPr>
              <w:t>7. Las sugerencias de evaluación</w:t>
            </w:r>
          </w:p>
          <w:p>
            <w:pPr>
              <w:pStyle w:val="style0"/>
              <w:jc w:val="both"/>
              <w:rPr>
                <w:rFonts w:ascii="Comic Sans MS" w:hAnsi="Comic Sans MS"/>
              </w:rPr>
            </w:pPr>
            <w:r>
              <w:rPr>
                <w:rFonts w:ascii="Comic Sans MS" w:hAnsi="Comic Sans MS"/>
              </w:rPr>
              <w:t>8. La dosificación de aprendizajes esperados a lo largo de la educación básica. </w:t>
            </w:r>
          </w:p>
          <w:p>
            <w:pPr>
              <w:pStyle w:val="style0"/>
              <w:jc w:val="both"/>
              <w:rPr>
                <w:rFonts w:ascii="Comic Sans MS" w:hAnsi="Comic Sans MS"/>
              </w:rPr>
            </w:pPr>
            <w:r>
              <w:rPr>
                <w:rFonts w:ascii="Comic Sans MS" w:hAnsi="Comic Sans MS"/>
              </w:rPr>
              <w:t>9. Aprendizajes esperados por grado escolar</w:t>
            </w:r>
          </w:p>
          <w:p>
            <w:pPr>
              <w:pStyle w:val="style0"/>
              <w:jc w:val="both"/>
              <w:rPr>
                <w:rFonts w:ascii="Comic Sans MS" w:hAnsi="Comic Sans MS"/>
              </w:rPr>
            </w:pPr>
            <w:r>
              <w:rPr>
                <w:rFonts w:ascii="Comic Sans MS" w:hAnsi="Comic Sans MS"/>
              </w:rPr>
              <w:t>10. La evolución curricular.</w:t>
            </w:r>
          </w:p>
        </w:tc>
      </w:tr>
      <w:tr>
        <w:tblPrEx/>
        <w:trPr>
          <w:trHeight w:val="4309" w:hRule="atLeast"/>
        </w:trPr>
        <w:tc>
          <w:tcPr>
            <w:tcW w:w="2978" w:type="dxa"/>
            <w:tcBorders/>
          </w:tcPr>
          <w:p>
            <w:pPr>
              <w:pStyle w:val="style0"/>
              <w:jc w:val="both"/>
              <w:rPr>
                <w:rFonts w:ascii="Comic Sans MS" w:hAnsi="Comic Sans MS"/>
              </w:rPr>
            </w:pPr>
            <w:r>
              <w:rPr>
                <w:rFonts w:ascii="Comic Sans MS" w:hAnsi="Comic Sans MS"/>
              </w:rPr>
              <w:t>¿Cuál es la</w:t>
            </w:r>
            <w:r>
              <w:rPr>
                <w:rFonts w:ascii="Comic Sans MS" w:hAnsi="Comic Sans MS"/>
              </w:rPr>
              <w:t xml:space="preserve"> </w:t>
            </w:r>
            <w:r>
              <w:rPr>
                <w:rFonts w:ascii="Comic Sans MS" w:hAnsi="Comic Sans MS"/>
              </w:rPr>
              <w:t>diferencia entre los</w:t>
            </w:r>
            <w:r>
              <w:rPr>
                <w:rFonts w:ascii="Comic Sans MS" w:hAnsi="Comic Sans MS"/>
              </w:rPr>
              <w:t xml:space="preserve"> </w:t>
            </w:r>
            <w:r>
              <w:rPr>
                <w:rFonts w:ascii="Comic Sans MS" w:hAnsi="Comic Sans MS"/>
              </w:rPr>
              <w:t>propósitos generales</w:t>
            </w:r>
            <w:r>
              <w:rPr>
                <w:rFonts w:ascii="Comic Sans MS" w:hAnsi="Comic Sans MS"/>
              </w:rPr>
              <w:t xml:space="preserve"> </w:t>
            </w:r>
            <w:r>
              <w:rPr>
                <w:rFonts w:ascii="Comic Sans MS" w:hAnsi="Comic Sans MS"/>
              </w:rPr>
              <w:t>y los propósitos</w:t>
            </w:r>
            <w:r>
              <w:rPr>
                <w:rFonts w:ascii="Comic Sans MS" w:hAnsi="Comic Sans MS"/>
              </w:rPr>
              <w:t xml:space="preserve"> e</w:t>
            </w:r>
            <w:r>
              <w:rPr>
                <w:rFonts w:ascii="Comic Sans MS" w:hAnsi="Comic Sans MS"/>
              </w:rPr>
              <w:t>specíficos por nivel</w:t>
            </w:r>
            <w:r>
              <w:rPr>
                <w:rFonts w:ascii="Comic Sans MS" w:hAnsi="Comic Sans MS"/>
              </w:rPr>
              <w:t xml:space="preserve"> </w:t>
            </w:r>
            <w:r>
              <w:rPr>
                <w:rFonts w:ascii="Comic Sans MS" w:hAnsi="Comic Sans MS"/>
              </w:rPr>
              <w:t>educativo?</w:t>
            </w:r>
          </w:p>
          <w:p>
            <w:pPr>
              <w:pStyle w:val="style0"/>
              <w:jc w:val="both"/>
              <w:rPr>
                <w:rFonts w:ascii="Comic Sans MS" w:hAnsi="Comic Sans MS"/>
              </w:rPr>
            </w:pPr>
          </w:p>
        </w:tc>
        <w:tc>
          <w:tcPr>
            <w:tcW w:w="6520" w:type="dxa"/>
            <w:tcBorders/>
          </w:tcPr>
          <w:p>
            <w:pPr>
              <w:pStyle w:val="style0"/>
              <w:jc w:val="both"/>
              <w:rPr>
                <w:rFonts w:ascii="Comic Sans MS" w:hAnsi="Comic Sans MS"/>
              </w:rPr>
            </w:pPr>
            <w:r>
              <w:rPr>
                <w:rFonts w:ascii="Comic Sans MS" w:hAnsi="Comic Sans MS"/>
              </w:rPr>
              <w:t>Los propósitos generales. Orientan al profesor y le marcan el alcance del trabajo por realizar en el espacio curricular del programa de estudio. Están redactados en infinitivo, destacando la acción que cada propósito busca enfatizar, lo cual facilita su uso en los procesos de planeación y evaluación.</w:t>
            </w:r>
          </w:p>
          <w:p>
            <w:pPr>
              <w:pStyle w:val="style0"/>
              <w:jc w:val="both"/>
              <w:rPr>
                <w:rFonts w:ascii="Comic Sans MS" w:hAnsi="Comic Sans MS"/>
              </w:rPr>
            </w:pPr>
            <w:r>
              <w:rPr>
                <w:rFonts w:ascii="Comic Sans MS" w:hAnsi="Comic Sans MS"/>
              </w:rPr>
              <w:t>Los propósitos específicos por nivel educativo. Como en el caso anterior marcan el alcance del trabajo por realizar en ese espacio curricular, estableciendo la gradualidad y las particularidades por lograr en el preescolar, la primaria y la secundaria. En el caso de la asignatura Lengua Extranjera. Inglés los propósitos específicos no se refieren a los niveles educativos, sino a los ciclos definidos para graduar los niveles de dominio de la lengua inglesa.</w:t>
            </w:r>
          </w:p>
          <w:p>
            <w:pPr>
              <w:pStyle w:val="style0"/>
              <w:rPr>
                <w:rFonts w:ascii="Comic Sans MS" w:hAnsi="Comic Sans MS"/>
              </w:rPr>
            </w:pPr>
          </w:p>
        </w:tc>
      </w:tr>
      <w:tr>
        <w:tblPrEx/>
        <w:trPr/>
        <w:tc>
          <w:tcPr>
            <w:tcW w:w="2978" w:type="dxa"/>
            <w:tcBorders/>
          </w:tcPr>
          <w:p>
            <w:pPr>
              <w:pStyle w:val="style0"/>
              <w:jc w:val="both"/>
              <w:rPr>
                <w:rFonts w:ascii="Comic Sans MS" w:hAnsi="Comic Sans MS"/>
              </w:rPr>
            </w:pPr>
            <w:r>
              <w:rPr>
                <w:rFonts w:ascii="Comic Sans MS" w:hAnsi="Comic Sans MS"/>
              </w:rPr>
              <w:t>¿Cuál es la</w:t>
            </w:r>
            <w:r>
              <w:rPr>
                <w:rFonts w:ascii="Comic Sans MS" w:hAnsi="Comic Sans MS"/>
              </w:rPr>
              <w:t xml:space="preserve"> </w:t>
            </w:r>
            <w:r>
              <w:rPr>
                <w:rFonts w:ascii="Comic Sans MS" w:hAnsi="Comic Sans MS"/>
              </w:rPr>
              <w:t>característica</w:t>
            </w:r>
            <w:r>
              <w:rPr>
                <w:rFonts w:ascii="Comic Sans MS" w:hAnsi="Comic Sans MS"/>
              </w:rPr>
              <w:t xml:space="preserve"> </w:t>
            </w:r>
            <w:r>
              <w:rPr>
                <w:rFonts w:ascii="Comic Sans MS" w:hAnsi="Comic Sans MS"/>
              </w:rPr>
              <w:t>fundamental de los</w:t>
            </w:r>
            <w:r>
              <w:rPr>
                <w:rFonts w:ascii="Comic Sans MS" w:hAnsi="Comic Sans MS"/>
              </w:rPr>
              <w:t xml:space="preserve"> </w:t>
            </w:r>
            <w:r>
              <w:rPr>
                <w:rFonts w:ascii="Comic Sans MS" w:hAnsi="Comic Sans MS"/>
              </w:rPr>
              <w:t>organizadores</w:t>
            </w:r>
            <w:r>
              <w:rPr>
                <w:rFonts w:ascii="Comic Sans MS" w:hAnsi="Comic Sans MS"/>
              </w:rPr>
              <w:t xml:space="preserve"> </w:t>
            </w:r>
            <w:r>
              <w:rPr>
                <w:rFonts w:ascii="Comic Sans MS" w:hAnsi="Comic Sans MS"/>
              </w:rPr>
              <w:t>curriculares?</w:t>
            </w:r>
          </w:p>
          <w:p>
            <w:pPr>
              <w:pStyle w:val="style0"/>
              <w:jc w:val="center"/>
              <w:rPr>
                <w:rFonts w:ascii="Comic Sans MS" w:hAnsi="Comic Sans MS"/>
              </w:rPr>
            </w:pPr>
          </w:p>
          <w:p>
            <w:pPr>
              <w:pStyle w:val="style0"/>
              <w:jc w:val="center"/>
              <w:rPr>
                <w:rFonts w:ascii="Comic Sans MS" w:hAnsi="Comic Sans MS"/>
              </w:rPr>
            </w:pPr>
          </w:p>
        </w:tc>
        <w:tc>
          <w:tcPr>
            <w:tcW w:w="6520" w:type="dxa"/>
            <w:tcBorders/>
          </w:tcPr>
          <w:p>
            <w:pPr>
              <w:pStyle w:val="style0"/>
              <w:jc w:val="both"/>
              <w:rPr>
                <w:rFonts w:ascii="Comic Sans MS" w:hAnsi="Comic Sans MS"/>
              </w:rPr>
            </w:pPr>
            <w:r>
              <w:rPr>
                <w:rFonts w:ascii="Comic Sans MS" w:hAnsi="Comic Sans MS"/>
              </w:rPr>
              <w:t>Los contenidos del programa de estudios se organizan con base en dos categorías a las que se les denomina organizadores curriculares. La categoría más abarcadora es el organizador curricular del primer nivel y la otra se refiere al organizador curricular del segundo nivel. Su denominación específica depende de la naturaleza de cada espacio curricular. Así, en la mayoría de los programas, los organizadores curriculares de primer nivel son ejes temáticos y los de segundo nivel son temas; pero, por ejemplo, en las asignaturas del campo de Lenguaje y comunicación los organizadores curriculares de primer nivel son ámbitos y los de segundo nivel son prácticas sociales del lenguaje. En el área Educación socioemocional los organizadores de primer nivel son dimensiones y los de segundo nivel habilidades.</w:t>
            </w:r>
          </w:p>
          <w:p>
            <w:pPr>
              <w:pStyle w:val="style0"/>
              <w:jc w:val="both"/>
              <w:rPr>
                <w:rFonts w:ascii="Comic Sans MS" w:hAnsi="Comic Sans MS"/>
              </w:rPr>
            </w:pPr>
            <w:r>
              <w:rPr>
                <w:rFonts w:ascii="Comic Sans MS" w:hAnsi="Comic Sans MS"/>
              </w:rPr>
              <w:t>En esta sección, además de incluir la lista de los organizadores curriculares de ambos niveles, se ofrece también la definición de cada organizador curricular de primer nivel para caracterizarlo y delimitar su alcance. Ello permitirá al profesor tener un mejor entendimiento de los elementos que conforman cada asignatura o área de desarrollo.</w:t>
            </w:r>
          </w:p>
          <w:p>
            <w:pPr>
              <w:pStyle w:val="style0"/>
              <w:rPr>
                <w:rFonts w:ascii="Comic Sans MS" w:hAnsi="Comic Sans MS"/>
              </w:rPr>
            </w:pPr>
          </w:p>
        </w:tc>
      </w:tr>
      <w:tr>
        <w:tblPrEx/>
        <w:trPr/>
        <w:tc>
          <w:tcPr>
            <w:tcW w:w="2978" w:type="dxa"/>
            <w:tcBorders/>
          </w:tcPr>
          <w:p>
            <w:pPr>
              <w:pStyle w:val="style0"/>
              <w:jc w:val="both"/>
              <w:rPr>
                <w:rFonts w:ascii="Comic Sans MS" w:hAnsi="Comic Sans MS"/>
              </w:rPr>
            </w:pPr>
            <w:r>
              <w:rPr>
                <w:rFonts w:ascii="Comic Sans MS" w:hAnsi="Comic Sans MS"/>
              </w:rPr>
              <w:t>¿Qué información te</w:t>
            </w:r>
            <w:r>
              <w:rPr>
                <w:rFonts w:ascii="Comic Sans MS" w:hAnsi="Comic Sans MS"/>
              </w:rPr>
              <w:t xml:space="preserve"> </w:t>
            </w:r>
            <w:r>
              <w:rPr>
                <w:rFonts w:ascii="Comic Sans MS" w:hAnsi="Comic Sans MS"/>
              </w:rPr>
              <w:t>proporciona la</w:t>
            </w:r>
            <w:r>
              <w:rPr>
                <w:rFonts w:ascii="Comic Sans MS" w:hAnsi="Comic Sans MS"/>
              </w:rPr>
              <w:t xml:space="preserve"> </w:t>
            </w:r>
            <w:r>
              <w:rPr>
                <w:rFonts w:ascii="Comic Sans MS" w:hAnsi="Comic Sans MS"/>
              </w:rPr>
              <w:t>dosificación de</w:t>
            </w:r>
            <w:r>
              <w:rPr>
                <w:rFonts w:ascii="Comic Sans MS" w:hAnsi="Comic Sans MS"/>
              </w:rPr>
              <w:t xml:space="preserve"> </w:t>
            </w:r>
            <w:r>
              <w:rPr>
                <w:rFonts w:ascii="Comic Sans MS" w:hAnsi="Comic Sans MS"/>
              </w:rPr>
              <w:t>Aprendizajes esperados</w:t>
            </w:r>
            <w:r>
              <w:rPr>
                <w:rFonts w:ascii="Comic Sans MS" w:hAnsi="Comic Sans MS"/>
              </w:rPr>
              <w:t xml:space="preserve"> </w:t>
            </w:r>
            <w:r>
              <w:rPr>
                <w:rFonts w:ascii="Comic Sans MS" w:hAnsi="Comic Sans MS"/>
              </w:rPr>
              <w:t>a lo largo de la</w:t>
            </w:r>
            <w:r>
              <w:rPr>
                <w:rFonts w:ascii="Comic Sans MS" w:hAnsi="Comic Sans MS"/>
              </w:rPr>
              <w:t xml:space="preserve"> </w:t>
            </w:r>
            <w:r>
              <w:rPr>
                <w:rFonts w:ascii="Comic Sans MS" w:hAnsi="Comic Sans MS"/>
              </w:rPr>
              <w:t>educación básica?</w:t>
            </w:r>
          </w:p>
          <w:p>
            <w:pPr>
              <w:pStyle w:val="style0"/>
              <w:jc w:val="both"/>
              <w:rPr>
                <w:rFonts w:ascii="Comic Sans MS" w:hAnsi="Comic Sans MS"/>
              </w:rPr>
            </w:pPr>
          </w:p>
          <w:p>
            <w:pPr>
              <w:pStyle w:val="style0"/>
              <w:jc w:val="center"/>
              <w:rPr>
                <w:rFonts w:ascii="Comic Sans MS" w:hAnsi="Comic Sans MS"/>
              </w:rPr>
            </w:pPr>
          </w:p>
        </w:tc>
        <w:tc>
          <w:tcPr>
            <w:tcW w:w="6520" w:type="dxa"/>
            <w:tcBorders/>
          </w:tcPr>
          <w:p>
            <w:pPr>
              <w:pStyle w:val="style0"/>
              <w:jc w:val="both"/>
              <w:rPr>
                <w:rFonts w:ascii="Comic Sans MS" w:hAnsi="Comic Sans MS"/>
              </w:rPr>
            </w:pPr>
            <w:r>
              <w:rPr>
                <w:rFonts w:ascii="Comic Sans MS" w:hAnsi="Comic Sans MS"/>
              </w:rPr>
              <w:t>Aprendizajes esperados por grado escolar. Como se mencionó antes, los aprendizajes por grado escolar son de carácter anual y están organizados en tablas de acuerdo con los organizadores curriculares que corresponden a cada asignatura o área.</w:t>
            </w:r>
          </w:p>
          <w:p>
            <w:pPr>
              <w:pStyle w:val="style0"/>
              <w:rPr>
                <w:rFonts w:ascii="Comic Sans MS" w:hAnsi="Comic Sans MS"/>
              </w:rPr>
            </w:pPr>
            <w:r>
              <w:rPr>
                <w:rFonts w:ascii="Comic Sans MS" w:hAnsi="Comic Sans MS"/>
              </w:rPr>
              <w:t xml:space="preserve">De esta manera se llegue a una competencia tomando en cuenta </w:t>
            </w:r>
            <w:r>
              <w:rPr>
                <w:rFonts w:ascii="Comic Sans MS" w:hAnsi="Comic Sans MS"/>
              </w:rPr>
              <w:t>ritmos y estilos de aprendizaje, de los alumnos y se van graduando paulatinamente.</w:t>
            </w:r>
          </w:p>
          <w:p>
            <w:pPr>
              <w:pStyle w:val="style0"/>
              <w:rPr>
                <w:rFonts w:ascii="Comic Sans MS" w:hAnsi="Comic Sans MS"/>
              </w:rPr>
            </w:pPr>
          </w:p>
        </w:tc>
      </w:tr>
      <w:tr>
        <w:tblPrEx/>
        <w:trPr/>
        <w:tc>
          <w:tcPr>
            <w:tcW w:w="2978" w:type="dxa"/>
            <w:tcBorders/>
          </w:tcPr>
          <w:p>
            <w:pPr>
              <w:pStyle w:val="style0"/>
              <w:jc w:val="center"/>
              <w:rPr>
                <w:rFonts w:ascii="Comic Sans MS" w:hAnsi="Comic Sans MS"/>
              </w:rPr>
            </w:pPr>
            <w:r>
              <w:rPr>
                <w:rFonts w:ascii="Comic Sans MS" w:hAnsi="Comic Sans MS"/>
              </w:rPr>
              <w:t>¿Cuál es la intención de</w:t>
            </w:r>
            <w:r>
              <w:rPr>
                <w:rFonts w:ascii="Comic Sans MS" w:hAnsi="Comic Sans MS"/>
              </w:rPr>
              <w:t xml:space="preserve"> </w:t>
            </w:r>
            <w:r>
              <w:rPr>
                <w:rFonts w:ascii="Comic Sans MS" w:hAnsi="Comic Sans MS"/>
              </w:rPr>
              <w:t>la evolución curricular?</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520" w:type="dxa"/>
            <w:tcBorders/>
          </w:tcPr>
          <w:p>
            <w:pPr>
              <w:pStyle w:val="style0"/>
              <w:jc w:val="center"/>
              <w:rPr>
                <w:rFonts w:ascii="Comic Sans MS" w:hAnsi="Comic Sans MS"/>
              </w:rPr>
            </w:pPr>
          </w:p>
          <w:p>
            <w:pPr>
              <w:pStyle w:val="style0"/>
              <w:jc w:val="both"/>
              <w:rPr>
                <w:rFonts w:ascii="Comic Sans MS" w:hAnsi="Comic Sans MS"/>
              </w:rPr>
            </w:pPr>
            <w:r>
              <w:rPr>
                <w:rFonts w:ascii="Comic Sans MS" w:hAnsi="Comic Sans MS"/>
              </w:rPr>
              <w:t xml:space="preserve">El cambio constante del día al día lleva a buscar evoluciones, los niños de antes no requieren lo de hoy, se va cambiando constantemente y por lo cual la educación debe de responder a las necesidades de los educandos.  Vivimos en un mundo complejo e interconectado, un cambio de era. Como docentes, tenemos la responsabilidad de preparar a nuestros alumnos para que puedan enfrentar el difícil momento histórico que están viviendo y logren realizarse plenamente. </w:t>
            </w: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val="es-MX" w:eastAsia="es-MX"/>
              </w:rPr>
              <w:drawing>
                <wp:anchor distT="0" distB="0" distL="0" distR="0" simplePos="false" relativeHeight="24" behindDoc="false" locked="false" layoutInCell="true" allowOverlap="true">
                  <wp:simplePos x="0" y="0"/>
                  <wp:positionH relativeFrom="column">
                    <wp:posOffset>2907665</wp:posOffset>
                  </wp:positionH>
                  <wp:positionV relativeFrom="paragraph">
                    <wp:posOffset>205739</wp:posOffset>
                  </wp:positionV>
                  <wp:extent cx="1219200" cy="1743075"/>
                  <wp:effectExtent l="0" t="0" r="0" b="9525"/>
                  <wp:wrapNone/>
                  <wp:docPr id="1076" name="Imagen 6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8" name="Imagen 65"/>
                          <pic:cNvPicPr/>
                        </pic:nvPicPr>
                        <pic:blipFill>
                          <a:blip r:embed="rId24" cstate="print"/>
                          <a:srcRect l="0" t="0" r="0" b="0"/>
                          <a:stretch/>
                        </pic:blipFill>
                        <pic:spPr>
                          <a:xfrm rot="0">
                            <a:off x="0" y="0"/>
                            <a:ext cx="1219200" cy="1743075"/>
                          </a:xfrm>
                          <a:prstGeom prst="rect"/>
                          <a:ln>
                            <a:noFill/>
                          </a:ln>
                        </pic:spPr>
                      </pic:pic>
                    </a:graphicData>
                  </a:graphic>
                  <wp14:sizeRelH relativeFrom="page">
                    <wp14:pctWidth>0</wp14:pctWidth>
                  </wp14:sizeRelH>
                  <wp14:sizeRelV relativeFrom="page">
                    <wp14:pctHeight>0</wp14:pctHeight>
                  </wp14:sizeRelV>
                </wp:anchor>
              </w:drawing>
            </w:r>
          </w:p>
        </w:tc>
      </w:tr>
    </w:tbl>
    <w:p>
      <w:pPr>
        <w:pStyle w:val="style0"/>
        <w:jc w:val="both"/>
        <w:rPr>
          <w:rFonts w:ascii="Comic Sans MS" w:hAnsi="Comic Sans MS"/>
        </w:rPr>
      </w:pPr>
    </w:p>
    <w:p>
      <w:pPr>
        <w:pStyle w:val="style62"/>
        <w:jc w:val="center"/>
        <w:rPr/>
      </w:pPr>
    </w:p>
    <w:p>
      <w:pPr>
        <w:pStyle w:val="style62"/>
        <w:jc w:val="center"/>
        <w:rPr/>
      </w:pPr>
    </w:p>
    <w:p>
      <w:pPr>
        <w:pStyle w:val="style62"/>
        <w:jc w:val="center"/>
        <w:rPr/>
      </w:pPr>
    </w:p>
    <w:p>
      <w:pPr>
        <w:pStyle w:val="style62"/>
        <w:jc w:val="center"/>
        <w:rPr/>
      </w:pPr>
    </w:p>
    <w:p>
      <w:pPr>
        <w:pStyle w:val="style62"/>
        <w:jc w:val="center"/>
        <w:rPr/>
      </w:pPr>
    </w:p>
    <w:p>
      <w:pPr>
        <w:pStyle w:val="style62"/>
        <w:jc w:val="center"/>
        <w:rPr/>
      </w:pPr>
    </w:p>
    <w:p>
      <w:pPr>
        <w:pStyle w:val="style62"/>
        <w:jc w:val="center"/>
        <w:rPr/>
      </w:pPr>
    </w:p>
    <w:p>
      <w:pPr>
        <w:pStyle w:val="style62"/>
        <w:rPr/>
      </w:pPr>
    </w:p>
    <w:p>
      <w:pPr>
        <w:pStyle w:val="style62"/>
        <w:jc w:val="center"/>
        <w:rPr/>
      </w:pPr>
      <w:r>
        <w:t>EVALUACION</w:t>
      </w:r>
    </w:p>
    <w:p>
      <w:pPr>
        <w:pStyle w:val="style0"/>
        <w:jc w:val="both"/>
        <w:rPr>
          <w:rFonts w:ascii="Comic Sans MS" w:hAnsi="Comic Sans MS"/>
        </w:rPr>
      </w:pPr>
      <w:r>
        <w:rPr>
          <w:rFonts w:ascii="Comic Sans MS" w:hAnsi="Comic Sans MS"/>
          <w:b/>
          <w:bCs/>
        </w:rPr>
        <w:t>¿Cuál es el propósito del campo de formación académica: Lenguaje y Comunicación?</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7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Adquirir una base conceptual para explicarse el mundo; así como desarrollar habilidades para comprender y analizar problemas diversos y complejos.</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7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Comprender la necesidad de justificar y argumentar los planteamientos y la importancia de identificar patrones y relaciones como medio para encontrar la solución a un problema.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7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Image"/>
                    <pic:cNvPicPr/>
                  </pic:nvPicPr>
                  <pic:blipFill>
                    <a:blip r:embed="rId26" cstate="print"/>
                    <a:srcRect l="0" t="0" r="0" b="0"/>
                    <a:stretch/>
                  </pic:blipFill>
                  <pic:spPr>
                    <a:xfrm rot="0">
                      <a:off x="0" y="0"/>
                      <a:ext cx="257175" cy="228600"/>
                    </a:xfrm>
                    <a:prstGeom prst="rect"/>
                  </pic:spPr>
                </pic:pic>
              </a:graphicData>
            </a:graphic>
          </wp:inline>
        </w:drawing>
      </w:r>
      <w:r>
        <w:rPr>
          <w:rFonts w:ascii="Comic Sans MS" w:hAnsi="Comic Sans MS"/>
        </w:rPr>
        <w:t>Adquirir y desarrollar los conocimientos, actitudes y valores para seguir aprendiendo a lo largo de la vida y afrontar los retos que implica una sociedad diversa y en continuo cambio. </w:t>
      </w:r>
    </w:p>
    <w:p>
      <w:pPr>
        <w:pStyle w:val="style0"/>
        <w:jc w:val="both"/>
        <w:rPr>
          <w:rFonts w:ascii="Comic Sans MS" w:hAnsi="Comic Sans MS"/>
        </w:rPr>
      </w:pPr>
      <w:r>
        <w:rPr>
          <w:rFonts w:ascii="Comic Sans MS" w:hAnsi="Comic Sans MS"/>
          <w:b/>
          <w:bCs/>
        </w:rPr>
        <w:t>En primaria, son las asignaturas que forman parte del campo de formación académica: Lenguaje y Comunicación, EXCEPTO.</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Lenguaje y comunicación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Lengua Extranjera. Inglés</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Segunda Lengua. Lengua Indígena/Español</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Image"/>
                    <pic:cNvPicPr/>
                  </pic:nvPicPr>
                  <pic:blipFill>
                    <a:blip r:embed="rId26" cstate="print"/>
                    <a:srcRect l="0" t="0" r="0" b="0"/>
                    <a:stretch/>
                  </pic:blipFill>
                  <pic:spPr>
                    <a:xfrm rot="0">
                      <a:off x="0" y="0"/>
                      <a:ext cx="257175" cy="228600"/>
                    </a:xfrm>
                    <a:prstGeom prst="rect"/>
                  </pic:spPr>
                </pic:pic>
              </a:graphicData>
            </a:graphic>
          </wp:inline>
        </w:drawing>
      </w:r>
      <w:r>
        <w:rPr>
          <w:rFonts w:ascii="Comic Sans MS" w:hAnsi="Comic Sans MS"/>
        </w:rPr>
        <w:t>Lengua M</w:t>
      </w:r>
      <w:r>
        <w:rPr>
          <w:rFonts w:ascii="Comic Sans MS" w:hAnsi="Comic Sans MS"/>
        </w:rPr>
        <w:t>aterna. Español/Lengua Indígena</w:t>
      </w:r>
    </w:p>
    <w:p>
      <w:pPr>
        <w:pStyle w:val="style0"/>
        <w:jc w:val="both"/>
        <w:rPr>
          <w:rFonts w:ascii="Comic Sans MS" w:hAnsi="Comic Sans MS"/>
        </w:rPr>
      </w:pPr>
      <w:r>
        <w:rPr>
          <w:rFonts w:ascii="Comic Sans MS" w:hAnsi="Comic Sans MS"/>
          <w:b/>
          <w:bCs/>
        </w:rPr>
        <w:t>¿Cuál es el propósito del campo de formación académica: Pensamiento Matemático?</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Adquirir y desarrollar los conocimientos, actitudes y valores para seguir aprendiendo a lo largo de la vida y afrontar los retos que implica una sociedad diversa y en continuo cambio.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Comprender la necesidad de justificar y argumentar los planteamientos y la importancia de identificar patrones y relaciones como medio para encontrar la solución a un problema.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Image"/>
                    <pic:cNvPicPr/>
                  </pic:nvPicPr>
                  <pic:blipFill>
                    <a:blip r:embed="rId26" cstate="print"/>
                    <a:srcRect l="0" t="0" r="0" b="0"/>
                    <a:stretch/>
                  </pic:blipFill>
                  <pic:spPr>
                    <a:xfrm rot="0">
                      <a:off x="0" y="0"/>
                      <a:ext cx="257175" cy="228600"/>
                    </a:xfrm>
                    <a:prstGeom prst="rect"/>
                  </pic:spPr>
                </pic:pic>
              </a:graphicData>
            </a:graphic>
          </wp:inline>
        </w:drawing>
      </w:r>
      <w:r>
        <w:rPr>
          <w:rFonts w:ascii="Comic Sans MS" w:hAnsi="Comic Sans MS"/>
        </w:rPr>
        <w:t>Adquirir una base conceptual para explicarse el mundo; así como desarrollar habilidades para comprender y analizar problemas div</w:t>
      </w:r>
      <w:r>
        <w:rPr>
          <w:rFonts w:ascii="Comic Sans MS" w:hAnsi="Comic Sans MS"/>
        </w:rPr>
        <w:t>ersos y complejos.</w:t>
      </w:r>
    </w:p>
    <w:p>
      <w:pPr>
        <w:pStyle w:val="style0"/>
        <w:jc w:val="both"/>
        <w:rPr>
          <w:rFonts w:ascii="Comic Sans MS" w:hAnsi="Comic Sans MS"/>
        </w:rPr>
      </w:pPr>
      <w:r>
        <w:rPr>
          <w:rFonts w:ascii="Comic Sans MS" w:hAnsi="Comic Sans MS"/>
          <w:b/>
          <w:bCs/>
        </w:rPr>
        <w:t>En primaria, es la asignatura que forma parte del campo de formación académica: Pensamiento Matemático.</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Matemáticas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Geometría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Pensamiento matemático</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Image"/>
                    <pic:cNvPicPr/>
                  </pic:nvPicPr>
                  <pic:blipFill>
                    <a:blip r:embed="rId26" cstate="print"/>
                    <a:srcRect l="0" t="0" r="0" b="0"/>
                    <a:stretch/>
                  </pic:blipFill>
                  <pic:spPr>
                    <a:xfrm rot="0">
                      <a:off x="0" y="0"/>
                      <a:ext cx="257175" cy="228600"/>
                    </a:xfrm>
                    <a:prstGeom prst="rect"/>
                  </pic:spPr>
                </pic:pic>
              </a:graphicData>
            </a:graphic>
          </wp:inline>
        </w:drawing>
      </w:r>
      <w:r>
        <w:rPr>
          <w:rFonts w:ascii="Comic Sans MS" w:hAnsi="Comic Sans MS"/>
        </w:rPr>
        <w:t>Aritmética</w:t>
      </w:r>
    </w:p>
    <w:p>
      <w:pPr>
        <w:pStyle w:val="style0"/>
        <w:jc w:val="both"/>
        <w:rPr>
          <w:rFonts w:ascii="Comic Sans MS" w:hAnsi="Comic Sans MS"/>
        </w:rPr>
      </w:pPr>
      <w:r>
        <w:rPr>
          <w:rFonts w:ascii="Comic Sans MS" w:hAnsi="Comic Sans MS"/>
          <w:b/>
          <w:bCs/>
        </w:rPr>
        <w:t>¿Cuál es el propósito del campo de formación académica: Exploración y Comprensión del Mundo Natural y Social?</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Adquirir y desarrollar los conocimientos, actitudes y valores para seguir aprendiendo a lo largo de la vida y afrontar los retos que implica una sociedad diversa y en continuo cambio.</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Comprender la necesidad de justificar y argumentar los planteamientos y la importancia de identificar patrones y relaciones como medio para encontrar la solución a un problema.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Image"/>
                    <pic:cNvPicPr/>
                  </pic:nvPicPr>
                  <pic:blipFill>
                    <a:blip r:embed="rId26" cstate="print"/>
                    <a:srcRect l="0" t="0" r="0" b="0"/>
                    <a:stretch/>
                  </pic:blipFill>
                  <pic:spPr>
                    <a:xfrm rot="0">
                      <a:off x="0" y="0"/>
                      <a:ext cx="257175" cy="228600"/>
                    </a:xfrm>
                    <a:prstGeom prst="rect"/>
                  </pic:spPr>
                </pic:pic>
              </a:graphicData>
            </a:graphic>
          </wp:inline>
        </w:drawing>
      </w:r>
      <w:r>
        <w:rPr>
          <w:rFonts w:ascii="Comic Sans MS" w:hAnsi="Comic Sans MS"/>
        </w:rPr>
        <w:t xml:space="preserve">Adquirir una base conceptual para explicarse el mundo; así como desarrollar habilidades para comprender y analizar </w:t>
      </w:r>
      <w:r>
        <w:rPr>
          <w:rFonts w:ascii="Comic Sans MS" w:hAnsi="Comic Sans MS"/>
        </w:rPr>
        <w:t>problemas diversos y complejos.</w:t>
      </w:r>
    </w:p>
    <w:p>
      <w:pPr>
        <w:pStyle w:val="style0"/>
        <w:jc w:val="both"/>
        <w:rPr>
          <w:rFonts w:ascii="Comic Sans MS" w:hAnsi="Comic Sans MS"/>
        </w:rPr>
      </w:pPr>
      <w:r>
        <w:rPr>
          <w:rFonts w:ascii="Comic Sans MS" w:hAnsi="Comic Sans MS"/>
          <w:b/>
          <w:bCs/>
        </w:rPr>
        <w:t>En primaria, son las asignaturas que forman parte del campo de formación académica: Exploración y Comprensión del Mundo Natural y Social, EXCEPTO.</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Historia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Formación Cívica y Ética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Historias, Paisajes y Convivencia en mi Localidad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Ciencias Naturales y Tecnología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Conocimiento del Medio</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9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
                    <pic:cNvPicPr/>
                  </pic:nvPicPr>
                  <pic:blipFill>
                    <a:blip r:embed="rId25" cstate="print"/>
                    <a:srcRect l="0" t="0" r="0" b="0"/>
                    <a:stretch/>
                  </pic:blipFill>
                  <pic:spPr>
                    <a:xfrm rot="0">
                      <a:off x="0" y="0"/>
                      <a:ext cx="257175" cy="228600"/>
                    </a:xfrm>
                    <a:prstGeom prst="rect"/>
                  </pic:spPr>
                </pic:pic>
              </a:graphicData>
            </a:graphic>
          </wp:inline>
        </w:drawing>
      </w:r>
      <w:r>
        <w:rPr>
          <w:rFonts w:ascii="Comic Sans MS" w:hAnsi="Comic Sans MS"/>
        </w:rPr>
        <w:t>Física y Química</w:t>
      </w:r>
    </w:p>
    <w:p>
      <w:pPr>
        <w:pStyle w:val="style0"/>
        <w:jc w:val="both"/>
        <w:rPr>
          <w:rFonts w:ascii="Comic Sans MS" w:hAnsi="Comic Sans MS"/>
        </w:rPr>
      </w:pPr>
      <w:r>
        <w:rPr>
          <w:rFonts w:ascii="Comic Sans MS" w:hAnsi="Comic Sans MS"/>
          <w:color w:val="ffffff"/>
        </w:rPr>
        <w:drawing>
          <wp:inline distT="0" distB="0" distR="0" distL="0">
            <wp:extent cx="257175" cy="228600"/>
            <wp:effectExtent l="0" t="0" r="0" b="0"/>
            <wp:docPr id="110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Image"/>
                    <pic:cNvPicPr/>
                  </pic:nvPicPr>
                  <pic:blipFill>
                    <a:blip r:embed="rId26" cstate="print"/>
                    <a:srcRect l="0" t="0" r="0" b="0"/>
                    <a:stretch/>
                  </pic:blipFill>
                  <pic:spPr>
                    <a:xfrm rot="0">
                      <a:off x="0" y="0"/>
                      <a:ext cx="257175" cy="228600"/>
                    </a:xfrm>
                    <a:prstGeom prst="rect"/>
                  </pic:spPr>
                </pic:pic>
              </a:graphicData>
            </a:graphic>
          </wp:inline>
        </w:drawing>
      </w:r>
      <w:r>
        <w:rPr>
          <w:rFonts w:ascii="Comic Sans MS" w:hAnsi="Comic Sans MS"/>
        </w:rPr>
        <w:t>Geografía</w:t>
      </w:r>
    </w:p>
    <w:p>
      <w:pPr>
        <w:pStyle w:val="style0"/>
        <w:jc w:val="both"/>
        <w:rPr>
          <w:rFonts w:ascii="Comic Sans MS" w:hAnsi="Comic Sans MS"/>
        </w:rPr>
      </w:pPr>
      <w:r>
        <w:rPr>
          <w:rFonts w:ascii="Comic Sans MS" w:hAnsi="Comic Sans MS"/>
          <w:b/>
          <w:bCs/>
        </w:rPr>
        <w:t>¿Cuáles son las asignaturas de 6º de primaria, que forman parte de los campos de formación académica?</w:t>
      </w:r>
    </w:p>
    <w:p>
      <w:pPr>
        <w:pStyle w:val="style0"/>
        <w:jc w:val="both"/>
        <w:rPr>
          <w:rFonts w:ascii="Comic Sans MS" w:hAnsi="Comic Sans MS"/>
        </w:rPr>
      </w:pPr>
      <w:r>
        <w:rPr>
          <w:rFonts w:ascii="Comic Sans MS" w:hAnsi="Comic Sans MS"/>
        </w:rPr>
        <w:t>Seleccione una o más de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0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Lengua extranjera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0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Lengua Materna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0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Geografía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0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Educación artística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0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Educación física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0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Formación Cívica y Ética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0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Ciencias Naturales y Tecnología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0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Historia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0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Segunda Lengua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11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27" cstate="print"/>
                    <a:srcRect l="0" t="0" r="0" b="0"/>
                    <a:stretch/>
                  </pic:blipFill>
                  <pic:spPr>
                    <a:xfrm rot="0">
                      <a:off x="0" y="0"/>
                      <a:ext cx="257175" cy="228600"/>
                    </a:xfrm>
                    <a:prstGeom prst="rect"/>
                  </pic:spPr>
                </pic:pic>
              </a:graphicData>
            </a:graphic>
          </wp:inline>
        </w:drawing>
      </w:r>
      <w:r>
        <w:rPr>
          <w:rFonts w:ascii="Comic Sans MS" w:hAnsi="Comic Sans MS"/>
        </w:rPr>
        <w:t>Matemáticas </w:t>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rFonts w:ascii="Comic Sans MS" w:hAnsi="Comic Sans MS"/>
          <w:noProof/>
          <w:lang w:val="es-MX" w:eastAsia="es-MX"/>
        </w:rPr>
        <w:drawing>
          <wp:anchor distT="0" distB="0" distL="114300" distR="114300" simplePos="false" relativeHeight="25" behindDoc="false" locked="false" layoutInCell="true" allowOverlap="true">
            <wp:simplePos x="0" y="0"/>
            <wp:positionH relativeFrom="column">
              <wp:posOffset>-346710</wp:posOffset>
            </wp:positionH>
            <wp:positionV relativeFrom="paragraph">
              <wp:posOffset>-167005</wp:posOffset>
            </wp:positionV>
            <wp:extent cx="2085975" cy="3000375"/>
            <wp:effectExtent l="0" t="0" r="0" b="0"/>
            <wp:wrapSquare wrapText="bothSides"/>
            <wp:docPr id="1111" name="Imagen 6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n 68"/>
                    <pic:cNvPicPr/>
                  </pic:nvPicPr>
                  <pic:blipFill>
                    <a:blip r:embed="rId28" cstate="print">
                      <a:clrChange>
                        <a:clrFrom>
                          <a:srgbClr val="ffffff"/>
                        </a:clrFrom>
                        <a:clrTo>
                          <a:srgbClr val="ffffff">
                            <a:alpha val="0"/>
                          </a:srgbClr>
                        </a:clrTo>
                      </a:clrChange>
                    </a:blip>
                    <a:srcRect l="0" t="0" r="0" b="0"/>
                    <a:stretch/>
                  </pic:blipFill>
                  <pic:spPr>
                    <a:xfrm rot="0">
                      <a:off x="0" y="0"/>
                      <a:ext cx="2085975" cy="300037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mc:AlternateContent>
          <mc:Choice Requires="wps">
            <w:drawing>
              <wp:anchor distT="0" distB="0" distL="0" distR="0" simplePos="false" relativeHeight="26" behindDoc="false" locked="false" layoutInCell="true" allowOverlap="true">
                <wp:simplePos x="0" y="0"/>
                <wp:positionH relativeFrom="column">
                  <wp:posOffset>-200025</wp:posOffset>
                </wp:positionH>
                <wp:positionV relativeFrom="paragraph">
                  <wp:posOffset>-166370</wp:posOffset>
                </wp:positionV>
                <wp:extent cx="4095749" cy="3000375"/>
                <wp:effectExtent l="0" t="0" r="19050" b="28575"/>
                <wp:wrapNone/>
                <wp:docPr id="1112" name="70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4095749" cy="3000375"/>
                        </a:xfrm>
                        <a:prstGeom prst="rect"/>
                        <a:solidFill>
                          <a:srgbClr val="008000"/>
                        </a:solidFill>
                        <a:ln cmpd="sng" cap="flat" w="6350">
                          <a:solidFill>
                            <a:srgbClr val="000000"/>
                          </a:solidFill>
                          <a:prstDash val="solid"/>
                          <a:round/>
                          <a:headEnd/>
                          <a:tailEnd/>
                        </a:ln>
                      </wps:spPr>
                      <wps:txbx id="1112">
                        <w:txbxContent>
                          <w:p>
                            <w:pPr>
                              <w:pStyle w:val="style2"/>
                              <w:jc w:val="center"/>
                              <w:rPr>
                                <w:color w:val="ffffff"/>
                              </w:rPr>
                            </w:pPr>
                            <w:r>
                              <w:rPr>
                                <w:color w:val="ffffff"/>
                              </w:rPr>
                              <w:t>AUTOEVALUACION</w:t>
                            </w:r>
                          </w:p>
                          <w:p>
                            <w:pPr>
                              <w:pStyle w:val="style0"/>
                              <w:spacing w:after="0" w:lineRule="auto" w:line="240"/>
                              <w:jc w:val="both"/>
                              <w:rPr>
                                <w:rFonts w:ascii="Calibri" w:hAnsi="Calibri"/>
                                <w:b/>
                                <w:color w:val="ffffff"/>
                              </w:rPr>
                            </w:pPr>
                            <w:r>
                              <w:rPr>
                                <w:rFonts w:ascii="Calibri" w:hAnsi="Calibri"/>
                                <w:b/>
                                <w:color w:val="ffffff"/>
                              </w:rPr>
                              <w:t>RESPUESTAS CORRECTAS DEL EJERCICIO ANTERIOR.</w:t>
                            </w:r>
                          </w:p>
                          <w:p>
                            <w:pPr>
                              <w:pStyle w:val="style0"/>
                              <w:spacing w:after="0" w:lineRule="auto" w:line="240"/>
                              <w:jc w:val="both"/>
                              <w:rPr>
                                <w:rFonts w:ascii="Calibri" w:hAnsi="Calibri"/>
                                <w:color w:val="ffffff"/>
                              </w:rPr>
                            </w:pPr>
                            <w:r>
                              <w:rPr>
                                <w:rFonts w:ascii="Calibri" w:hAnsi="Calibri"/>
                                <w:color w:val="ffffff"/>
                              </w:rPr>
                              <w:t>1. La respuesta correcta es: Adquirir y desarrollar los conocimientos, actitudes y valores para seguir aprendiendo a lo largo de la vida y afrontar los retos que implica una sociedad diversa y en continuo cambio</w:t>
                            </w:r>
                          </w:p>
                          <w:p>
                            <w:pPr>
                              <w:pStyle w:val="style0"/>
                              <w:spacing w:after="0" w:lineRule="auto" w:line="240"/>
                              <w:jc w:val="both"/>
                              <w:rPr>
                                <w:rFonts w:ascii="Calibri" w:hAnsi="Calibri"/>
                                <w:color w:val="ffffff"/>
                              </w:rPr>
                            </w:pPr>
                            <w:r>
                              <w:rPr>
                                <w:rFonts w:ascii="Calibri" w:hAnsi="Calibri"/>
                                <w:color w:val="ffffff"/>
                              </w:rPr>
                              <w:t>2La respuesta correcta es: Lenguaje y comunicación</w:t>
                            </w:r>
                          </w:p>
                          <w:p>
                            <w:pPr>
                              <w:pStyle w:val="style0"/>
                              <w:spacing w:after="0" w:lineRule="auto" w:line="240"/>
                              <w:jc w:val="both"/>
                              <w:rPr>
                                <w:rFonts w:ascii="Calibri" w:hAnsi="Calibri"/>
                                <w:color w:val="ffffff"/>
                              </w:rPr>
                            </w:pPr>
                            <w:r>
                              <w:rPr>
                                <w:rFonts w:ascii="Calibri" w:hAnsi="Calibri"/>
                                <w:color w:val="ffffff"/>
                              </w:rPr>
                              <w:t>3.  La respuesta correcta es: Comprender la necesidad de justificar y argumentar los planteamientos y la importancia de identificar patrones y relaciones como medio para encontrar la solución a un problema.</w:t>
                            </w:r>
                          </w:p>
                          <w:p>
                            <w:pPr>
                              <w:pStyle w:val="style0"/>
                              <w:spacing w:after="0" w:lineRule="auto" w:line="240"/>
                              <w:jc w:val="both"/>
                              <w:rPr>
                                <w:rFonts w:ascii="Calibri" w:hAnsi="Calibri"/>
                                <w:color w:val="ffffff"/>
                              </w:rPr>
                            </w:pPr>
                            <w:r>
                              <w:rPr>
                                <w:rFonts w:ascii="Calibri" w:hAnsi="Calibri"/>
                                <w:color w:val="ffffff"/>
                              </w:rPr>
                              <w:t>4. La respuesta correcta es: Matemáticas</w:t>
                            </w:r>
                          </w:p>
                          <w:p>
                            <w:pPr>
                              <w:pStyle w:val="style0"/>
                              <w:spacing w:after="0" w:lineRule="auto" w:line="240"/>
                              <w:jc w:val="both"/>
                              <w:rPr>
                                <w:rFonts w:ascii="Calibri" w:hAnsi="Calibri"/>
                                <w:color w:val="ffffff"/>
                              </w:rPr>
                            </w:pPr>
                            <w:r>
                              <w:rPr>
                                <w:rFonts w:ascii="Calibri" w:hAnsi="Calibri"/>
                                <w:color w:val="ffffff"/>
                              </w:rPr>
                              <w:t>5 La respuesta correcta es: Adquirir una base conceptual para explicarse el mundo; así como desarrollar habilidades para comprender y analizar</w:t>
                            </w:r>
                            <w:r>
                              <w:rPr>
                                <w:color w:val="ffffff"/>
                              </w:rPr>
                              <w:t xml:space="preserve"> </w:t>
                            </w:r>
                            <w:r>
                              <w:rPr>
                                <w:rFonts w:ascii="Calibri" w:hAnsi="Calibri"/>
                                <w:color w:val="ffffff"/>
                              </w:rPr>
                              <w:t>problemas diversos y complejos.</w:t>
                            </w:r>
                          </w:p>
                          <w:p>
                            <w:pPr>
                              <w:pStyle w:val="style0"/>
                              <w:spacing w:after="0" w:lineRule="auto" w:line="240"/>
                              <w:jc w:val="both"/>
                              <w:rPr>
                                <w:rFonts w:ascii="Calibri" w:hAnsi="Calibri"/>
                                <w:color w:val="ffffff"/>
                              </w:rPr>
                            </w:pPr>
                            <w:r>
                              <w:rPr>
                                <w:rFonts w:ascii="Calibri" w:hAnsi="Calibri"/>
                                <w:color w:val="ffffff"/>
                              </w:rPr>
                              <w:t>6 La respuesta correcta es: Física y Química</w:t>
                            </w:r>
                          </w:p>
                          <w:p>
                            <w:pPr>
                              <w:pStyle w:val="style0"/>
                              <w:spacing w:after="0" w:lineRule="auto" w:line="240"/>
                              <w:jc w:val="both"/>
                              <w:rPr>
                                <w:rFonts w:ascii="Calibri" w:hAnsi="Calibri"/>
                                <w:color w:val="ffffff"/>
                              </w:rPr>
                            </w:pPr>
                            <w:r>
                              <w:rPr>
                                <w:rFonts w:ascii="Calibri" w:hAnsi="Calibri"/>
                                <w:color w:val="ffffff"/>
                              </w:rPr>
                              <w:t>7. Las respuestas correctas son: Lengua Materna, Segunda Lengua, Lengua extranjera, Matemáticas, Ciencias Naturales y Tecnología, Historia, Geografía, Formación Cívica y Ética.</w:t>
                            </w:r>
                          </w:p>
                          <w:p>
                            <w:pPr>
                              <w:pStyle w:val="style0"/>
                              <w:rPr>
                                <w:color w:val="ffffff"/>
                              </w:rPr>
                            </w:pP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112" fillcolor="green" stroked="t" style="position:absolute;margin-left:-15.75pt;margin-top:-13.1pt;width:322.5pt;height:236.25pt;z-index:26;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2"/>
                        <w:jc w:val="center"/>
                        <w:rPr>
                          <w:color w:val="ffffff"/>
                        </w:rPr>
                      </w:pPr>
                      <w:r>
                        <w:rPr>
                          <w:color w:val="ffffff"/>
                        </w:rPr>
                        <w:t>AUTOEVALUACION</w:t>
                      </w:r>
                    </w:p>
                    <w:p>
                      <w:pPr>
                        <w:pStyle w:val="style0"/>
                        <w:spacing w:after="0" w:lineRule="auto" w:line="240"/>
                        <w:jc w:val="both"/>
                        <w:rPr>
                          <w:rFonts w:ascii="Calibri" w:hAnsi="Calibri"/>
                          <w:b/>
                          <w:color w:val="ffffff"/>
                        </w:rPr>
                      </w:pPr>
                      <w:r>
                        <w:rPr>
                          <w:rFonts w:ascii="Calibri" w:hAnsi="Calibri"/>
                          <w:b/>
                          <w:color w:val="ffffff"/>
                        </w:rPr>
                        <w:t>RESPUESTAS CORRECTAS DEL EJERCICIO ANTERIOR.</w:t>
                      </w:r>
                    </w:p>
                    <w:p>
                      <w:pPr>
                        <w:pStyle w:val="style0"/>
                        <w:spacing w:after="0" w:lineRule="auto" w:line="240"/>
                        <w:jc w:val="both"/>
                        <w:rPr>
                          <w:rFonts w:ascii="Calibri" w:hAnsi="Calibri"/>
                          <w:color w:val="ffffff"/>
                        </w:rPr>
                      </w:pPr>
                      <w:r>
                        <w:rPr>
                          <w:rFonts w:ascii="Calibri" w:hAnsi="Calibri"/>
                          <w:color w:val="ffffff"/>
                        </w:rPr>
                        <w:t>1. La respuesta correcta es: Adquirir y desarrollar los conocimientos, actitudes y valores para seguir aprendiendo a lo largo de la vida y afrontar los retos que implica una sociedad diversa y en continuo cambio</w:t>
                      </w:r>
                    </w:p>
                    <w:p>
                      <w:pPr>
                        <w:pStyle w:val="style0"/>
                        <w:spacing w:after="0" w:lineRule="auto" w:line="240"/>
                        <w:jc w:val="both"/>
                        <w:rPr>
                          <w:rFonts w:ascii="Calibri" w:hAnsi="Calibri"/>
                          <w:color w:val="ffffff"/>
                        </w:rPr>
                      </w:pPr>
                      <w:r>
                        <w:rPr>
                          <w:rFonts w:ascii="Calibri" w:hAnsi="Calibri"/>
                          <w:color w:val="ffffff"/>
                        </w:rPr>
                        <w:t>2La respuesta correcta es: Lenguaje y comunicación</w:t>
                      </w:r>
                    </w:p>
                    <w:p>
                      <w:pPr>
                        <w:pStyle w:val="style0"/>
                        <w:spacing w:after="0" w:lineRule="auto" w:line="240"/>
                        <w:jc w:val="both"/>
                        <w:rPr>
                          <w:rFonts w:ascii="Calibri" w:hAnsi="Calibri"/>
                          <w:color w:val="ffffff"/>
                        </w:rPr>
                      </w:pPr>
                      <w:r>
                        <w:rPr>
                          <w:rFonts w:ascii="Calibri" w:hAnsi="Calibri"/>
                          <w:color w:val="ffffff"/>
                        </w:rPr>
                        <w:t>3.  La respuesta correcta es: Comprender la necesidad de justificar y argumentar los planteamientos y la importancia de identificar patrones y relaciones como medio para encontrar la solución a un problema.</w:t>
                      </w:r>
                    </w:p>
                    <w:p>
                      <w:pPr>
                        <w:pStyle w:val="style0"/>
                        <w:spacing w:after="0" w:lineRule="auto" w:line="240"/>
                        <w:jc w:val="both"/>
                        <w:rPr>
                          <w:rFonts w:ascii="Calibri" w:hAnsi="Calibri"/>
                          <w:color w:val="ffffff"/>
                        </w:rPr>
                      </w:pPr>
                      <w:r>
                        <w:rPr>
                          <w:rFonts w:ascii="Calibri" w:hAnsi="Calibri"/>
                          <w:color w:val="ffffff"/>
                        </w:rPr>
                        <w:t>4. La respuesta correcta es: Matemáticas</w:t>
                      </w:r>
                    </w:p>
                    <w:p>
                      <w:pPr>
                        <w:pStyle w:val="style0"/>
                        <w:spacing w:after="0" w:lineRule="auto" w:line="240"/>
                        <w:jc w:val="both"/>
                        <w:rPr>
                          <w:rFonts w:ascii="Calibri" w:hAnsi="Calibri"/>
                          <w:color w:val="ffffff"/>
                        </w:rPr>
                      </w:pPr>
                      <w:r>
                        <w:rPr>
                          <w:rFonts w:ascii="Calibri" w:hAnsi="Calibri"/>
                          <w:color w:val="ffffff"/>
                        </w:rPr>
                        <w:t>5 La respuesta correcta es: Adquirir una base conceptual para explicarse el mundo; así como desarrollar habilidades para comprender y analizar</w:t>
                      </w:r>
                      <w:r>
                        <w:rPr>
                          <w:color w:val="ffffff"/>
                        </w:rPr>
                        <w:t xml:space="preserve"> </w:t>
                      </w:r>
                      <w:r>
                        <w:rPr>
                          <w:rFonts w:ascii="Calibri" w:hAnsi="Calibri"/>
                          <w:color w:val="ffffff"/>
                        </w:rPr>
                        <w:t>problemas diversos y complejos.</w:t>
                      </w:r>
                    </w:p>
                    <w:p>
                      <w:pPr>
                        <w:pStyle w:val="style0"/>
                        <w:spacing w:after="0" w:lineRule="auto" w:line="240"/>
                        <w:jc w:val="both"/>
                        <w:rPr>
                          <w:rFonts w:ascii="Calibri" w:hAnsi="Calibri"/>
                          <w:color w:val="ffffff"/>
                        </w:rPr>
                      </w:pPr>
                      <w:r>
                        <w:rPr>
                          <w:rFonts w:ascii="Calibri" w:hAnsi="Calibri"/>
                          <w:color w:val="ffffff"/>
                        </w:rPr>
                        <w:t>6 La respuesta correcta es: Física y Química</w:t>
                      </w:r>
                    </w:p>
                    <w:p>
                      <w:pPr>
                        <w:pStyle w:val="style0"/>
                        <w:spacing w:after="0" w:lineRule="auto" w:line="240"/>
                        <w:jc w:val="both"/>
                        <w:rPr>
                          <w:rFonts w:ascii="Calibri" w:hAnsi="Calibri"/>
                          <w:color w:val="ffffff"/>
                        </w:rPr>
                      </w:pPr>
                      <w:r>
                        <w:rPr>
                          <w:rFonts w:ascii="Calibri" w:hAnsi="Calibri"/>
                          <w:color w:val="ffffff"/>
                        </w:rPr>
                        <w:t>7. Las respuestas correctas son: Lengua Materna, Segunda Lengua, Lengua extranjera, Matemáticas, Ciencias Naturales y Tecnología, Historia, Geografía, Formación Cívica y Ética.</w:t>
                      </w:r>
                    </w:p>
                    <w:p>
                      <w:pPr>
                        <w:pStyle w:val="style0"/>
                        <w:rPr>
                          <w:color w:val="ffffff"/>
                        </w:rPr>
                      </w:pPr>
                    </w:p>
                  </w:txbxContent>
                </v:textbox>
              </v:rect>
            </w:pict>
          </mc:Fallback>
        </mc:AlternateContent>
      </w:r>
    </w:p>
    <w:p>
      <w:pPr>
        <w:pStyle w:val="style0"/>
        <w:jc w:val="both"/>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4905"/>
        </w:tabs>
        <w:rPr>
          <w:rFonts w:ascii="Comic Sans MS" w:hAnsi="Comic Sans MS"/>
        </w:rPr>
      </w:pPr>
      <w:r>
        <w:rPr>
          <w:rFonts w:ascii="Comic Sans MS" w:hAnsi="Comic Sans MS"/>
        </w:rPr>
        <w:tab/>
      </w:r>
    </w:p>
    <w:p>
      <w:pPr>
        <w:pStyle w:val="style62"/>
        <w:jc w:val="center"/>
        <w:rPr/>
      </w:pPr>
      <w:r>
        <w:t>DIFERENCIAS DE CARGA HORARIA</w:t>
      </w:r>
    </w:p>
    <w:tbl>
      <w:tblPr>
        <w:tblStyle w:val="style154"/>
        <w:tblW w:w="9356" w:type="dxa"/>
        <w:tblInd w:w="-176" w:type="dxa"/>
        <w:tblLook w:val="04A0" w:firstRow="1" w:lastRow="0" w:firstColumn="1" w:lastColumn="0" w:noHBand="0" w:noVBand="1"/>
      </w:tblPr>
      <w:tblGrid>
        <w:gridCol w:w="2978"/>
        <w:gridCol w:w="6378"/>
      </w:tblGrid>
      <w:tr>
        <w:trPr/>
        <w:tc>
          <w:tcPr>
            <w:tcW w:w="2978" w:type="dxa"/>
            <w:tcBorders/>
          </w:tcPr>
          <w:p>
            <w:pPr>
              <w:pStyle w:val="style0"/>
              <w:tabs>
                <w:tab w:val="left" w:leader="none" w:pos="4905"/>
              </w:tabs>
              <w:rPr>
                <w:rFonts w:ascii="Comic Sans MS" w:hAnsi="Comic Sans MS"/>
              </w:rPr>
            </w:pPr>
            <w:r>
              <w:rPr>
                <w:rFonts w:ascii="Comic Sans MS" w:hAnsi="Comic Sans MS"/>
              </w:rPr>
              <w:t>Escribe las Semejanzas</w:t>
            </w:r>
          </w:p>
        </w:tc>
        <w:tc>
          <w:tcPr>
            <w:tcW w:w="6378" w:type="dxa"/>
            <w:tcBorders/>
          </w:tcPr>
          <w:p>
            <w:pPr>
              <w:pStyle w:val="style0"/>
              <w:tabs>
                <w:tab w:val="left" w:leader="none" w:pos="4905"/>
              </w:tabs>
              <w:rPr>
                <w:rFonts w:ascii="Comic Sans MS" w:hAnsi="Comic Sans MS"/>
              </w:rPr>
            </w:pPr>
          </w:p>
          <w:p>
            <w:pPr>
              <w:pStyle w:val="style0"/>
              <w:tabs>
                <w:tab w:val="left" w:leader="none" w:pos="4905"/>
              </w:tabs>
              <w:rPr>
                <w:rFonts w:ascii="Comic Sans MS" w:hAnsi="Comic Sans MS"/>
              </w:rPr>
            </w:pPr>
            <w:r>
              <w:rPr>
                <w:rFonts w:ascii="Comic Sans MS" w:hAnsi="Comic Sans MS"/>
              </w:rPr>
              <w:t>Las semejanzas que observo es que en la carga anual en escuela regular sigue siendo la misma.</w:t>
            </w:r>
          </w:p>
          <w:p>
            <w:pPr>
              <w:pStyle w:val="style0"/>
              <w:tabs>
                <w:tab w:val="left" w:leader="none" w:pos="4905"/>
              </w:tabs>
              <w:rPr>
                <w:rFonts w:ascii="Comic Sans MS" w:hAnsi="Comic Sans MS"/>
              </w:rPr>
            </w:pPr>
            <w:r>
              <w:rPr>
                <w:rFonts w:ascii="Comic Sans MS" w:hAnsi="Comic Sans MS"/>
              </w:rPr>
              <w:t>Las asignaturas de educación física y artística o sufren modificación en escuela regular.</w:t>
            </w:r>
          </w:p>
          <w:p>
            <w:pPr>
              <w:pStyle w:val="style0"/>
              <w:tabs>
                <w:tab w:val="left" w:leader="none" w:pos="4905"/>
              </w:tabs>
              <w:rPr>
                <w:rFonts w:ascii="Comic Sans MS" w:hAnsi="Comic Sans MS"/>
              </w:rPr>
            </w:pPr>
            <w:r>
              <w:rPr>
                <w:rFonts w:ascii="Comic Sans MS" w:hAnsi="Comic Sans MS"/>
              </w:rPr>
              <w:t>Las materias se siguen conservando y se incluyen otras.</w:t>
            </w:r>
          </w:p>
          <w:p>
            <w:pPr>
              <w:pStyle w:val="style0"/>
              <w:tabs>
                <w:tab w:val="left" w:leader="none" w:pos="4905"/>
              </w:tabs>
              <w:rPr>
                <w:rFonts w:ascii="Comic Sans MS" w:hAnsi="Comic Sans MS"/>
              </w:rPr>
            </w:pPr>
            <w:r>
              <w:rPr>
                <w:rFonts w:ascii="Comic Sans MS" w:hAnsi="Comic Sans MS"/>
              </w:rPr>
              <w:t>La segunda lengua sigue conservado su carga horaria.</w:t>
            </w:r>
          </w:p>
          <w:p>
            <w:pPr>
              <w:pStyle w:val="style0"/>
              <w:tabs>
                <w:tab w:val="left" w:leader="none" w:pos="4905"/>
              </w:tabs>
              <w:rPr>
                <w:rFonts w:ascii="Comic Sans MS" w:hAnsi="Comic Sans MS"/>
              </w:rPr>
            </w:pPr>
            <w:r>
              <w:rPr>
                <w:rFonts w:ascii="Comic Sans MS" w:hAnsi="Comic Sans MS"/>
              </w:rPr>
              <w:t>Formación académica y Desarrollo personal y Social tienen una carga anual fija, para todas las escuelas.</w:t>
            </w:r>
          </w:p>
          <w:p>
            <w:pPr>
              <w:pStyle w:val="style0"/>
              <w:tabs>
                <w:tab w:val="left" w:leader="none" w:pos="4905"/>
              </w:tabs>
              <w:rPr>
                <w:rFonts w:ascii="Comic Sans MS" w:hAnsi="Comic Sans MS"/>
              </w:rPr>
            </w:pPr>
            <w:r>
              <w:rPr>
                <w:rFonts w:ascii="Comic Sans MS" w:hAnsi="Comic Sans MS"/>
              </w:rPr>
              <w:t>Las clases por asignatura son de 50 a 60 minutos.</w:t>
            </w:r>
          </w:p>
          <w:p>
            <w:pPr>
              <w:pStyle w:val="style0"/>
              <w:tabs>
                <w:tab w:val="left" w:leader="none" w:pos="4905"/>
              </w:tabs>
              <w:rPr>
                <w:rFonts w:ascii="Comic Sans MS" w:hAnsi="Comic Sans MS"/>
              </w:rPr>
            </w:pPr>
            <w:r>
              <w:rPr>
                <w:rFonts w:ascii="Comic Sans MS" w:hAnsi="Comic Sans MS"/>
              </w:rPr>
              <w:t>Se le sigue dando el mismo peso a las asignaturas de español y matemáticas.</w:t>
            </w:r>
          </w:p>
          <w:p>
            <w:pPr>
              <w:pStyle w:val="style0"/>
              <w:tabs>
                <w:tab w:val="left" w:leader="none" w:pos="4905"/>
              </w:tabs>
              <w:rPr>
                <w:rFonts w:ascii="Comic Sans MS" w:hAnsi="Comic Sans MS"/>
              </w:rPr>
            </w:pPr>
          </w:p>
        </w:tc>
      </w:tr>
      <w:tr>
        <w:tblPrEx/>
        <w:trPr/>
        <w:tc>
          <w:tcPr>
            <w:tcW w:w="2978" w:type="dxa"/>
            <w:tcBorders/>
          </w:tcPr>
          <w:p>
            <w:pPr>
              <w:pStyle w:val="style0"/>
              <w:tabs>
                <w:tab w:val="left" w:leader="none" w:pos="4905"/>
              </w:tabs>
              <w:rPr>
                <w:rFonts w:ascii="Comic Sans MS" w:hAnsi="Comic Sans MS"/>
              </w:rPr>
            </w:pPr>
            <w:r>
              <w:rPr>
                <w:rFonts w:ascii="Comic Sans MS" w:hAnsi="Comic Sans MS"/>
              </w:rPr>
              <w:t>Escribe las Diferencias</w:t>
            </w:r>
          </w:p>
        </w:tc>
        <w:tc>
          <w:tcPr>
            <w:tcW w:w="6378" w:type="dxa"/>
            <w:tcBorders/>
          </w:tcPr>
          <w:p>
            <w:pPr>
              <w:pStyle w:val="style0"/>
              <w:tabs>
                <w:tab w:val="left" w:leader="none" w:pos="4905"/>
              </w:tabs>
              <w:rPr>
                <w:rFonts w:ascii="Comic Sans MS" w:hAnsi="Comic Sans MS"/>
              </w:rPr>
            </w:pPr>
            <w:r>
              <w:rPr>
                <w:rFonts w:ascii="Comic Sans MS" w:hAnsi="Comic Sans MS"/>
              </w:rPr>
              <w:t>Se tiene carga de horarias fijas y otras se pueden adecuar.</w:t>
            </w:r>
          </w:p>
          <w:p>
            <w:pPr>
              <w:pStyle w:val="style0"/>
              <w:tabs>
                <w:tab w:val="left" w:leader="none" w:pos="4905"/>
              </w:tabs>
              <w:rPr>
                <w:rFonts w:ascii="Comic Sans MS" w:hAnsi="Comic Sans MS"/>
              </w:rPr>
            </w:pPr>
            <w:r>
              <w:rPr>
                <w:rFonts w:ascii="Comic Sans MS" w:hAnsi="Comic Sans MS"/>
              </w:rPr>
              <w:t>Las escuelas de tiempo completo aumentan 200 horas anuales.</w:t>
            </w:r>
          </w:p>
          <w:p>
            <w:pPr>
              <w:pStyle w:val="style0"/>
              <w:tabs>
                <w:tab w:val="left" w:leader="none" w:pos="4905"/>
              </w:tabs>
              <w:rPr>
                <w:rFonts w:ascii="Comic Sans MS" w:hAnsi="Comic Sans MS"/>
              </w:rPr>
            </w:pPr>
            <w:r>
              <w:rPr>
                <w:rFonts w:ascii="Comic Sans MS" w:hAnsi="Comic Sans MS"/>
              </w:rPr>
              <w:t>Se le da flexibilización al horario.</w:t>
            </w:r>
          </w:p>
          <w:p>
            <w:pPr>
              <w:pStyle w:val="style0"/>
              <w:tabs>
                <w:tab w:val="left" w:leader="none" w:pos="4905"/>
              </w:tabs>
              <w:rPr>
                <w:rFonts w:ascii="Comic Sans MS" w:hAnsi="Comic Sans MS"/>
              </w:rPr>
            </w:pPr>
            <w:r>
              <w:rPr>
                <w:rFonts w:ascii="Comic Sans MS" w:hAnsi="Comic Sans MS"/>
              </w:rPr>
              <w:t>El horario para español y matemáticas disminuye.</w:t>
            </w:r>
          </w:p>
          <w:p>
            <w:pPr>
              <w:pStyle w:val="style0"/>
              <w:tabs>
                <w:tab w:val="left" w:leader="none" w:pos="4905"/>
              </w:tabs>
              <w:rPr>
                <w:rFonts w:ascii="Comic Sans MS" w:hAnsi="Comic Sans MS"/>
              </w:rPr>
            </w:pPr>
            <w:r>
              <w:rPr>
                <w:rFonts w:ascii="Comic Sans MS" w:hAnsi="Comic Sans MS"/>
              </w:rPr>
              <w:t>Aumentan ámbitos.</w:t>
            </w:r>
          </w:p>
          <w:p>
            <w:pPr>
              <w:pStyle w:val="style0"/>
              <w:tabs>
                <w:tab w:val="left" w:leader="none" w:pos="4905"/>
              </w:tabs>
              <w:rPr>
                <w:rFonts w:ascii="Comic Sans MS" w:hAnsi="Comic Sans MS"/>
              </w:rPr>
            </w:pPr>
          </w:p>
        </w:tc>
      </w:tr>
      <w:tr>
        <w:tblPrEx/>
        <w:trPr/>
        <w:tc>
          <w:tcPr>
            <w:tcW w:w="2978" w:type="dxa"/>
            <w:tcBorders/>
          </w:tcPr>
          <w:p>
            <w:pPr>
              <w:pStyle w:val="style0"/>
              <w:tabs>
                <w:tab w:val="left" w:leader="none" w:pos="4905"/>
              </w:tabs>
              <w:rPr>
                <w:rFonts w:ascii="Comic Sans MS" w:hAnsi="Comic Sans MS"/>
              </w:rPr>
            </w:pPr>
            <w:r>
              <w:rPr>
                <w:rFonts w:ascii="Comic Sans MS" w:hAnsi="Comic Sans MS"/>
              </w:rPr>
              <w:t>Escribe las Acciones</w:t>
            </w:r>
          </w:p>
        </w:tc>
        <w:tc>
          <w:tcPr>
            <w:tcW w:w="6378" w:type="dxa"/>
            <w:tcBorders/>
          </w:tcPr>
          <w:p>
            <w:pPr>
              <w:pStyle w:val="style0"/>
              <w:tabs>
                <w:tab w:val="left" w:leader="none" w:pos="4905"/>
              </w:tabs>
              <w:rPr>
                <w:rFonts w:ascii="Comic Sans MS" w:hAnsi="Comic Sans MS"/>
              </w:rPr>
            </w:pPr>
          </w:p>
          <w:p>
            <w:pPr>
              <w:pStyle w:val="style0"/>
              <w:tabs>
                <w:tab w:val="left" w:leader="none" w:pos="4905"/>
              </w:tabs>
              <w:rPr>
                <w:rFonts w:ascii="Comic Sans MS" w:hAnsi="Comic Sans MS"/>
              </w:rPr>
            </w:pPr>
            <w:r>
              <w:rPr>
                <w:rFonts w:ascii="Comic Sans MS" w:hAnsi="Comic Sans MS"/>
              </w:rPr>
              <w:t>Planeación adecuada</w:t>
            </w:r>
          </w:p>
          <w:p>
            <w:pPr>
              <w:pStyle w:val="style0"/>
              <w:tabs>
                <w:tab w:val="left" w:leader="none" w:pos="4905"/>
              </w:tabs>
              <w:rPr>
                <w:rFonts w:ascii="Comic Sans MS" w:hAnsi="Comic Sans MS"/>
              </w:rPr>
            </w:pPr>
            <w:r>
              <w:rPr>
                <w:rFonts w:ascii="Comic Sans MS" w:hAnsi="Comic Sans MS"/>
              </w:rPr>
              <w:t>Aprovechar al máximo la jornada de trabajo.</w:t>
            </w:r>
          </w:p>
          <w:p>
            <w:pPr>
              <w:pStyle w:val="style0"/>
              <w:tabs>
                <w:tab w:val="left" w:leader="none" w:pos="4905"/>
              </w:tabs>
              <w:rPr>
                <w:rFonts w:ascii="Comic Sans MS" w:hAnsi="Comic Sans MS"/>
              </w:rPr>
            </w:pPr>
            <w:r>
              <w:rPr>
                <w:rFonts w:ascii="Comic Sans MS" w:hAnsi="Comic Sans MS"/>
              </w:rPr>
              <w:t>Utilización de horario de clases adecuado.</w:t>
            </w:r>
          </w:p>
          <w:p>
            <w:pPr>
              <w:pStyle w:val="style0"/>
              <w:tabs>
                <w:tab w:val="left" w:leader="none" w:pos="4905"/>
              </w:tabs>
              <w:rPr>
                <w:rFonts w:ascii="Comic Sans MS" w:hAnsi="Comic Sans MS"/>
              </w:rPr>
            </w:pPr>
            <w:r>
              <w:rPr>
                <w:rFonts w:ascii="Comic Sans MS" w:hAnsi="Comic Sans MS"/>
              </w:rPr>
              <w:t>Conocimiento de contenidos para adecuarlo al horario y aprovecharlo al máximo.</w:t>
            </w:r>
          </w:p>
          <w:p>
            <w:pPr>
              <w:pStyle w:val="style0"/>
              <w:tabs>
                <w:tab w:val="left" w:leader="none" w:pos="4905"/>
              </w:tabs>
              <w:rPr>
                <w:rFonts w:ascii="Comic Sans MS" w:hAnsi="Comic Sans MS"/>
              </w:rPr>
            </w:pPr>
            <w:r>
              <w:rPr>
                <w:rFonts w:ascii="Comic Sans MS" w:hAnsi="Comic Sans MS"/>
              </w:rPr>
              <w:t>Flexibilizar horarios para alcanzar el objetivo con los educados.</w:t>
            </w:r>
          </w:p>
          <w:p>
            <w:pPr>
              <w:pStyle w:val="style0"/>
              <w:tabs>
                <w:tab w:val="left" w:leader="none" w:pos="4905"/>
              </w:tabs>
              <w:rPr>
                <w:rFonts w:ascii="Comic Sans MS" w:hAnsi="Comic Sans MS"/>
              </w:rPr>
            </w:pPr>
            <w:r>
              <w:rPr>
                <w:rFonts w:ascii="Comic Sans MS" w:hAnsi="Comic Sans MS"/>
              </w:rPr>
              <w:t>Conocer la carga horaria del nuevo modelo educativo</w:t>
            </w:r>
          </w:p>
          <w:p>
            <w:pPr>
              <w:pStyle w:val="style0"/>
              <w:tabs>
                <w:tab w:val="left" w:leader="none" w:pos="4905"/>
              </w:tabs>
              <w:rPr>
                <w:rFonts w:ascii="Comic Sans MS" w:hAnsi="Comic Sans MS"/>
              </w:rPr>
            </w:pPr>
          </w:p>
        </w:tc>
      </w:tr>
      <w:tr>
        <w:tblPrEx/>
        <w:trPr/>
        <w:tc>
          <w:tcPr>
            <w:tcW w:w="2978" w:type="dxa"/>
            <w:tcBorders/>
          </w:tcPr>
          <w:p>
            <w:pPr>
              <w:pStyle w:val="style0"/>
              <w:tabs>
                <w:tab w:val="left" w:leader="none" w:pos="4905"/>
              </w:tabs>
              <w:rPr>
                <w:rFonts w:ascii="Comic Sans MS" w:hAnsi="Comic Sans MS"/>
              </w:rPr>
            </w:pPr>
            <w:r>
              <w:rPr>
                <w:rFonts w:ascii="Comic Sans MS" w:hAnsi="Comic Sans MS"/>
                <w:noProof/>
                <w:lang w:val="es-MX" w:eastAsia="es-MX"/>
              </w:rPr>
              <w:drawing>
                <wp:anchor distT="0" distB="0" distL="0" distR="0" simplePos="false" relativeHeight="50" behindDoc="false" locked="false" layoutInCell="true" allowOverlap="true">
                  <wp:simplePos x="0" y="0"/>
                  <wp:positionH relativeFrom="column">
                    <wp:posOffset>88265</wp:posOffset>
                  </wp:positionH>
                  <wp:positionV relativeFrom="paragraph">
                    <wp:posOffset>193675</wp:posOffset>
                  </wp:positionV>
                  <wp:extent cx="742315" cy="1628775"/>
                  <wp:effectExtent l="0" t="0" r="635" b="9525"/>
                  <wp:wrapNone/>
                  <wp:docPr id="1113" name="Imagen 7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3" name="Imagen 71"/>
                          <pic:cNvPicPr/>
                        </pic:nvPicPr>
                        <pic:blipFill>
                          <a:blip r:embed="rId29" cstate="print"/>
                          <a:srcRect l="0" t="0" r="0" b="0"/>
                          <a:stretch/>
                        </pic:blipFill>
                        <pic:spPr>
                          <a:xfrm rot="0">
                            <a:off x="0" y="0"/>
                            <a:ext cx="742315" cy="162877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rPr>
              <w:t>Escribe las Soluciones</w:t>
            </w:r>
          </w:p>
        </w:tc>
        <w:tc>
          <w:tcPr>
            <w:tcW w:w="6378" w:type="dxa"/>
            <w:tcBorders/>
          </w:tcPr>
          <w:p>
            <w:pPr>
              <w:pStyle w:val="style0"/>
              <w:tabs>
                <w:tab w:val="left" w:leader="none" w:pos="4905"/>
              </w:tabs>
              <w:rPr>
                <w:rFonts w:ascii="Comic Sans MS" w:hAnsi="Comic Sans MS"/>
              </w:rPr>
            </w:pPr>
          </w:p>
          <w:p>
            <w:pPr>
              <w:pStyle w:val="style0"/>
              <w:tabs>
                <w:tab w:val="left" w:leader="none" w:pos="4905"/>
              </w:tabs>
              <w:rPr>
                <w:rFonts w:ascii="Comic Sans MS" w:hAnsi="Comic Sans MS"/>
              </w:rPr>
            </w:pPr>
            <w:r>
              <w:rPr>
                <w:rFonts w:ascii="Comic Sans MS" w:hAnsi="Comic Sans MS"/>
              </w:rPr>
              <w:t>Trabajar en conjunto con los profesores de las otras asignaturas y directivo.</w:t>
            </w:r>
          </w:p>
          <w:p>
            <w:pPr>
              <w:pStyle w:val="style0"/>
              <w:tabs>
                <w:tab w:val="left" w:leader="none" w:pos="4905"/>
              </w:tabs>
              <w:rPr>
                <w:rFonts w:ascii="Comic Sans MS" w:hAnsi="Comic Sans MS"/>
              </w:rPr>
            </w:pPr>
            <w:r>
              <w:rPr>
                <w:rFonts w:ascii="Comic Sans MS" w:hAnsi="Comic Sans MS"/>
              </w:rPr>
              <w:t>Conocer el nuevo modelo educativo para trabajar adecuadamente el mapa curricular.</w:t>
            </w:r>
          </w:p>
          <w:p>
            <w:pPr>
              <w:pStyle w:val="style0"/>
              <w:tabs>
                <w:tab w:val="left" w:leader="none" w:pos="4905"/>
              </w:tabs>
              <w:rPr>
                <w:rFonts w:ascii="Comic Sans MS" w:hAnsi="Comic Sans MS"/>
              </w:rPr>
            </w:pPr>
            <w:r>
              <w:rPr>
                <w:rFonts w:ascii="Comic Sans MS" w:hAnsi="Comic Sans MS"/>
              </w:rPr>
              <w:t>Informar a los padres de familia la nueva forma de trabajo, al igual que a los niños.</w:t>
            </w:r>
          </w:p>
          <w:p>
            <w:pPr>
              <w:pStyle w:val="style0"/>
              <w:tabs>
                <w:tab w:val="left" w:leader="none" w:pos="4905"/>
              </w:tabs>
              <w:rPr>
                <w:rFonts w:ascii="Comic Sans MS" w:hAnsi="Comic Sans MS"/>
              </w:rPr>
            </w:pPr>
          </w:p>
        </w:tc>
      </w:tr>
    </w:tbl>
    <w:p>
      <w:pPr>
        <w:pStyle w:val="style0"/>
        <w:widowControl w:val="false"/>
        <w:autoSpaceDE w:val="false"/>
        <w:autoSpaceDN w:val="false"/>
        <w:adjustRightInd w:val="false"/>
        <w:spacing w:after="0" w:lineRule="auto" w:line="240"/>
        <w:rPr>
          <w:rFonts w:ascii="Arial" w:cs="Arial" w:hAnsi="Arial"/>
          <w:b/>
          <w:bCs/>
        </w:rPr>
      </w:pPr>
      <w:r>
        <w:rPr>
          <w:noProof/>
          <w:lang w:val="es-MX" w:eastAsia="es-MX"/>
        </w:rPr>
        <mc:AlternateContent>
          <mc:Choice Requires="wps">
            <w:drawing>
              <wp:anchor distT="0" distB="0" distL="114300" distR="114300" simplePos="false" relativeHeight="27" behindDoc="false" locked="false" layoutInCell="true" allowOverlap="true">
                <wp:simplePos x="0" y="0"/>
                <wp:positionH relativeFrom="column">
                  <wp:posOffset>-3810</wp:posOffset>
                </wp:positionH>
                <wp:positionV relativeFrom="paragraph">
                  <wp:posOffset>-4445</wp:posOffset>
                </wp:positionV>
                <wp:extent cx="5534025" cy="1828800"/>
                <wp:effectExtent l="0" t="0" r="0" b="0"/>
                <wp:wrapSquare wrapText="bothSides"/>
                <wp:docPr id="1114" name="3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534025" cy="1828800"/>
                        </a:xfrm>
                        <a:prstGeom prst="rect"/>
                        <a:ln>
                          <a:noFill/>
                        </a:ln>
                      </wps:spPr>
                      <wps:txbx id="1114">
                        <w:txbxContent>
                          <w:p>
                            <w:pPr>
                              <w:pStyle w:val="style0"/>
                              <w:tabs>
                                <w:tab w:val="left" w:leader="none" w:pos="4905"/>
                              </w:tabs>
                              <w:jc w:val="center"/>
                              <w:rPr>
                                <w:rFonts w:ascii="Calibri" w:hAnsi="Calibri"/>
                                <w:b/>
                                <w:bCs/>
                                <w:sz w:val="44"/>
                                <w:szCs w:val="44"/>
                                <w14:shadow w14:ky="0" w14:sx="100000" w14:algn="tl" w14:blurRad="50800" w14:dir="0" w14:sy="100000" w14:dist="0" w14:kx="0">
                                  <w14:srgbClr w14:val="000000"/>
                                </w14:shadow>
                                <w14:textOutline w14:w="17780" w14:cap="flat" w14:cmpd="sng">
                                  <w14:solidFill>
                                    <w14:srgbClr w14:val="ffffff"/>
                                  </w14:solidFill>
                                  <w14:prstDash w14:val="solid"/>
                                  <w14:miter/>
                                </w14:textOutline>
                                <w14:textFill>
                                  <w14:gradFill w14:flip="none" w14:rotWithShape="false">
                                    <w14:gsLst>
                                      <w14:gs w14:pos="0">
                                        <w14:srgbClr w14:val="525252"/>
                                      </w14:gs>
                                      <w14:gs w14:pos="49000">
                                        <w14:srgbClr w14:val="5e5e5e"/>
                                      </w14:gs>
                                      <w14:gs w14:pos="50000">
                                        <w14:srgbClr w14:val="000000"/>
                                      </w14:gs>
                                      <w14:gs w14:pos="95000">
                                        <w14:srgbClr w14:val="000000"/>
                                      </w14:gs>
                                      <w14:gs w14:pos="100000">
                                        <w14:srgbClr w14:val="000000"/>
                                      </w14:gs>
                                    </w14:gsLst>
                                    <w14:lin w14:ang="5400000" w14:scaled="false"/>
                                  </w14:gradFill>
                                </w14:textFill>
                              </w:rPr>
                            </w:pPr>
                            <w:r>
                              <w:rPr>
                                <w:rFonts w:ascii="Calibri" w:hAnsi="Calibri"/>
                                <w:b/>
                                <w:bCs/>
                                <w:sz w:val="44"/>
                                <w:szCs w:val="44"/>
                                <w14:shadow w14:ky="0" w14:sx="100000" w14:algn="tl" w14:blurRad="50800" w14:dir="0" w14:sy="100000" w14:dist="0" w14:kx="0">
                                  <w14:srgbClr w14:val="000000"/>
                                </w14:shadow>
                                <w14:textOutline w14:w="17780" w14:cap="flat" w14:cmpd="sng">
                                  <w14:solidFill>
                                    <w14:srgbClr w14:val="ffffff"/>
                                  </w14:solidFill>
                                  <w14:prstDash w14:val="solid"/>
                                  <w14:miter/>
                                </w14:textOutline>
                                <w14:textFill>
                                  <w14:gradFill w14:flip="none" w14:rotWithShape="false">
                                    <w14:gsLst>
                                      <w14:gs w14:pos="0">
                                        <w14:srgbClr w14:val="525252"/>
                                      </w14:gs>
                                      <w14:gs w14:pos="49000">
                                        <w14:srgbClr w14:val="5e5e5e"/>
                                      </w14:gs>
                                      <w14:gs w14:pos="50000">
                                        <w14:srgbClr w14:val="000000"/>
                                      </w14:gs>
                                      <w14:gs w14:pos="95000">
                                        <w14:srgbClr w14:val="000000"/>
                                      </w14:gs>
                                      <w14:gs w14:pos="100000">
                                        <w14:srgbClr w14:val="000000"/>
                                      </w14:gs>
                                    </w14:gsLst>
                                    <w14:lin w14:ang="5400000" w14:scaled="false"/>
                                  </w14:gradFill>
                                </w14:textFill>
                              </w:rPr>
                              <w:t>Estructura de los programas de estudio</w:t>
                            </w:r>
                          </w:p>
                        </w:txbxContent>
                      </wps:txbx>
                      <wps:bodyPr lIns="91440" rIns="91440" tIns="45720" bIns="45720" vert="horz" anchor="t" wrap="square">
                        <a:prstTxWarp prst="textNoShape"/>
                        <a:spAutoFit/>
                      </wps:bodyPr>
                    </wps:wsp>
                  </a:graphicData>
                </a:graphic>
                <wp14:sizeRelH relativeFrom="margin">
                  <wp14:pctWidth>0</wp14:pctWidth>
                </wp14:sizeRelH>
              </wp:anchor>
            </w:drawing>
          </mc:Choice>
          <mc:Fallback>
            <w:pict>
              <v:rect id="1114" filled="f" stroked="f" style="position:absolute;margin-left:-0.3pt;margin-top:-0.35pt;width:435.75pt;height:144.0pt;z-index:27;mso-position-horizontal-relative:text;mso-position-vertical-relative:text;mso-width-percent:0;mso-width-relative:margin;mso-height-relative:page;visibility:visible;">
                <v:stroke on="f"/>
                <w10:wrap type="square"/>
                <v:fill/>
                <v:textbox inset="7.2pt,3.6pt,7.2pt,3.6pt" style="mso-fit-shape-to-text:true;">
                  <w:txbxContent>
                    <w:p>
                      <w:pPr>
                        <w:pStyle w:val="style0"/>
                        <w:tabs>
                          <w:tab w:val="left" w:leader="none" w:pos="4905"/>
                        </w:tabs>
                        <w:jc w:val="center"/>
                        <w:rPr>
                          <w:rFonts w:ascii="Calibri" w:hAnsi="Calibri"/>
                          <w:b/>
                          <w:bCs/>
                          <w:sz w:val="44"/>
                          <w:szCs w:val="44"/>
                          <w14:shadow w14:ky="0" w14:sx="100000" w14:algn="tl" w14:blurRad="50800" w14:dir="0" w14:sy="100000" w14:dist="0" w14:kx="0">
                            <w14:srgbClr w14:val="000000"/>
                          </w14:shadow>
                          <w14:textOutline w14:w="17780" w14:cap="flat" w14:cmpd="sng">
                            <w14:solidFill>
                              <w14:srgbClr w14:val="ffffff"/>
                            </w14:solidFill>
                            <w14:prstDash w14:val="solid"/>
                            <w14:miter/>
                          </w14:textOutline>
                          <w14:textFill>
                            <w14:gradFill w14:flip="none" w14:rotWithShape="false">
                              <w14:gsLst>
                                <w14:gs w14:pos="0">
                                  <w14:srgbClr w14:val="525252"/>
                                </w14:gs>
                                <w14:gs w14:pos="49000">
                                  <w14:srgbClr w14:val="5e5e5e"/>
                                </w14:gs>
                                <w14:gs w14:pos="50000">
                                  <w14:srgbClr w14:val="000000"/>
                                </w14:gs>
                                <w14:gs w14:pos="95000">
                                  <w14:srgbClr w14:val="000000"/>
                                </w14:gs>
                                <w14:gs w14:pos="100000">
                                  <w14:srgbClr w14:val="000000"/>
                                </w14:gs>
                              </w14:gsLst>
                              <w14:lin w14:ang="5400000" w14:scaled="false"/>
                            </w14:gradFill>
                          </w14:textFill>
                        </w:rPr>
                      </w:pPr>
                      <w:r>
                        <w:rPr>
                          <w:rFonts w:ascii="Calibri" w:hAnsi="Calibri"/>
                          <w:b/>
                          <w:bCs/>
                          <w:sz w:val="44"/>
                          <w:szCs w:val="44"/>
                          <w14:shadow w14:ky="0" w14:sx="100000" w14:algn="tl" w14:blurRad="50800" w14:dir="0" w14:sy="100000" w14:dist="0" w14:kx="0">
                            <w14:srgbClr w14:val="000000"/>
                          </w14:shadow>
                          <w14:textOutline w14:w="17780" w14:cap="flat" w14:cmpd="sng">
                            <w14:solidFill>
                              <w14:srgbClr w14:val="ffffff"/>
                            </w14:solidFill>
                            <w14:prstDash w14:val="solid"/>
                            <w14:miter/>
                          </w14:textOutline>
                          <w14:textFill>
                            <w14:gradFill w14:flip="none" w14:rotWithShape="false">
                              <w14:gsLst>
                                <w14:gs w14:pos="0">
                                  <w14:srgbClr w14:val="525252"/>
                                </w14:gs>
                                <w14:gs w14:pos="49000">
                                  <w14:srgbClr w14:val="5e5e5e"/>
                                </w14:gs>
                                <w14:gs w14:pos="50000">
                                  <w14:srgbClr w14:val="000000"/>
                                </w14:gs>
                                <w14:gs w14:pos="95000">
                                  <w14:srgbClr w14:val="000000"/>
                                </w14:gs>
                                <w14:gs w14:pos="100000">
                                  <w14:srgbClr w14:val="000000"/>
                                </w14:gs>
                              </w14:gsLst>
                              <w14:lin w14:ang="5400000" w14:scaled="false"/>
                            </w14:gradFill>
                          </w14:textFill>
                        </w:rPr>
                        <w:t>Estructura de los programas de estudio</w:t>
                      </w:r>
                    </w:p>
                  </w:txbxContent>
                </v:textbox>
              </v:rect>
            </w:pict>
          </mc:Fallback>
        </mc:AlternateContent>
      </w:r>
      <w:r>
        <w:rPr>
          <w:rFonts w:ascii="Comic Sans MS" w:hAnsi="Comic Sans MS"/>
          <w:b/>
          <w:bCs/>
        </w:rPr>
        <w:t> </w:t>
      </w:r>
      <w:r>
        <w:rPr>
          <w:rFonts w:ascii="Arial" w:cs="Arial" w:hAnsi="Arial"/>
          <w:b/>
          <w:bCs/>
        </w:rPr>
        <w:t>Preguntas para guía para conocer la estructura:</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19"/>
        </w:numPr>
        <w:autoSpaceDE w:val="false"/>
        <w:autoSpaceDN w:val="false"/>
        <w:adjustRightInd w:val="false"/>
        <w:spacing w:after="0" w:lineRule="auto" w:line="240"/>
        <w:rPr>
          <w:rFonts w:ascii="Arial" w:cs="Arial" w:hAnsi="Arial"/>
        </w:rPr>
      </w:pPr>
      <w:r>
        <w:rPr>
          <w:rFonts w:ascii="Arial" w:cs="Arial" w:hAnsi="Arial"/>
          <w:b/>
        </w:rPr>
        <w:t>¿Cuáles son las secciones que conforman la estructura de los programas</w:t>
      </w:r>
      <w:r>
        <w:rPr>
          <w:rFonts w:ascii="Arial" w:cs="Arial" w:hAnsi="Arial"/>
        </w:rPr>
        <w:t>?</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1. La descripción. Se trata de una definición de la asignatura o área del conocimiento a la que se refiere el programa, pero no es una enunciación general sino que está específicamente acotada al papel que cada espacio curricular tiene en el contexto de la educación básica. La definición permite al lector conocer la caracterización particular que este Plan da a la asignatura o área en cuestión.</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2. Los propósitos generales. Orientan al profesor y le marcan el alcance del trabajo por realizar en el espacio curricular del programa de estudio. Están redactados en infinitivo, destacando la acción que cada propósito busca enfatizar, lo cual facilita su uso en los procesos de planeación y evaluación.</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3. Los propósitos específicos por nivel educativo. Como en el caso anterior marcan el alcance del trabajo por realizar en ese espacio curricular, estableciendo la gradualidad y las particularidades por lograr en el preescolar, la primaria y la secundaria. En el caso de la asignatura Lengua Extranjera. Inglés los propósitos específicos no se refieren a los niveles educativos, sino a los ciclos definidos para graduar los niveles de dominio de la lengua inglesa.</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4. El enfoque pedagógico. Esta sección ofrece los supuestos acerca de la enseñanza y el aprendizaje del espacio curricular en los que se fundamenta el programa de estudios. Su narrativa es reflexiva y problematizadora, y sus argumentos se nutren de los resultados de las investigaciones educativas en el campo que corresponde a cada programa de estudios. Incluye nociones y conceptos, y subraya aquellos aspectos particulares de la pedagogía, que requieren ser abordados en ese espacio curricular con un tratamiento especial. Asimismo, orienta al profesor sobre elementos críticos de su intervención docente.</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5. La descripción de los organizadores curriculares. Los contenidos del programa de estudios se organizan con base en dos categorías a las que se les denomina organizadores curriculares. La categoría más abarcadora es el organizador curricular del primer nivel y la otra se refiere al organizador curricular del segundo nivel. Su denominación específica depende de la naturaleza de cada espacio curricular. Así, en la mayoría de los programas, los organizadores curriculares de primer nivel son ejes temáticos y los de segundo nivel son temas; pero, por ejemplo, en las asignaturas del campo de Lenguaje y comunicación los organizadores curriculares de primer nivel son ámbitos y los de segundo nivel son prácticas sociales del lenguaje. En el área Educación socioemocional los organizadores de primer nivel son dimensiones y los de segundo nivel habilidades.</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6. Las orientaciones didácticas. Son un conjunto de estrategias generales para la enseñanza de la asignatura o área a la que se refiere el programa. Se fundamentan en lo expuesto en el enfoque pedagógico, aunque su naturaleza es más práctica que reflexiva; buscan dar recomendaciones concretas de buenas prácticas educativas que hayan sido probadas en el aula y que estén orientadas al logro de los Aprendizajes esperados.</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7. Las sugerencias de evaluación. Como su nombre lo indica, estas sugerencias pretenden ampliar el repertorio de formas e instrumentos de evaluación con los que cuenta el profesor para valorar el desempeño del alumno en cada espacio curricular y en cada grado escolar, con el propósito de que todos los alumnos alcancen los Aprendizajes esperados incluidos en el programa de estudios correspondiente.</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8. La dosificación de aprendizajes esperados a lo largo de la educación básica. Estas tablas reflejan la articulación entre niveles establecida en este Plan, ya que muestran, para cada espacio curricular y en una sola tabla, la graduación de los aprendizajes esperados a lo largo de preescolar y hasta el fin de la secundaria, o bien, del grado en el que se comience a cursar la asignatura hasta el último grado en el que se imparta.</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9. Aprendizajes esperados por grado escolar. Como se mencionó antes, los aprendizajes por grado escolar son de carácter anual y están organizados en tablas de acuerdo con los organizadores curriculares que corresponden a cada asignatura o área.</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10. La evolución curricular. En esta sección se destacan elementos del currículo anterior que permanecen en este Plan.</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19"/>
        </w:numPr>
        <w:autoSpaceDE w:val="false"/>
        <w:autoSpaceDN w:val="false"/>
        <w:adjustRightInd w:val="false"/>
        <w:spacing w:after="0" w:lineRule="auto" w:line="240"/>
        <w:rPr>
          <w:rFonts w:ascii="Arial" w:cs="Arial" w:hAnsi="Arial"/>
          <w:b/>
        </w:rPr>
      </w:pPr>
      <w:r>
        <w:rPr>
          <w:rFonts w:ascii="Arial" w:cs="Arial" w:hAnsi="Arial"/>
          <w:b/>
        </w:rPr>
        <w:t>¿Cuál es la diferencia entre los propósitos generales y los propósitos específicos por nivel educativo? </w:t>
      </w: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jc w:val="both"/>
        <w:rPr>
          <w:rFonts w:ascii="Arial" w:cs="Arial" w:hAnsi="Arial"/>
        </w:rPr>
      </w:pPr>
      <w:r>
        <w:rPr>
          <w:rFonts w:ascii="Arial" w:cs="Arial" w:hAnsi="Arial"/>
        </w:rPr>
        <w:t xml:space="preserve">Los propósitos generales. Orientan al profesor y le marcan el alcance del trabajo por realizar en el espacio curricular del programa de estudio. </w:t>
      </w:r>
    </w:p>
    <w:p>
      <w:pPr>
        <w:pStyle w:val="style0"/>
        <w:widowControl w:val="false"/>
        <w:autoSpaceDE w:val="false"/>
        <w:autoSpaceDN w:val="false"/>
        <w:adjustRightInd w:val="false"/>
        <w:spacing w:after="0" w:lineRule="auto" w:line="240"/>
        <w:jc w:val="both"/>
        <w:rPr>
          <w:rFonts w:ascii="Arial" w:cs="Arial" w:hAnsi="Arial"/>
          <w:b/>
        </w:rPr>
      </w:pPr>
      <w:r>
        <w:rPr>
          <w:rFonts w:ascii="Arial" w:cs="Arial" w:hAnsi="Arial"/>
        </w:rPr>
        <w:t>Los propósitos específicos por nivel educativo. Como en el caso anterior marcan el alcance del trabajo por realizar en ese espacio curricular, estableciendo la gradualidad y las particularidades por lograr en el preescolar, la primaria y la secundaria. En el caso de la asignatura Lengua Extranjera. Inglés los propósitos específicos no se refieren a los niveles educativos, sino a los ciclos definidos para graduar los niveles de dominio de la lengua inglesa</w:t>
      </w:r>
      <w:r>
        <w:rPr>
          <w:rFonts w:ascii="Arial" w:cs="Arial" w:hAnsi="Arial"/>
          <w:b/>
        </w:rPr>
        <w:t>.</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19"/>
        </w:numPr>
        <w:autoSpaceDE w:val="false"/>
        <w:autoSpaceDN w:val="false"/>
        <w:adjustRightInd w:val="false"/>
        <w:spacing w:after="0" w:lineRule="auto" w:line="240"/>
        <w:rPr>
          <w:rFonts w:ascii="Arial" w:cs="Arial" w:hAnsi="Arial"/>
          <w:b/>
        </w:rPr>
      </w:pPr>
      <w:r>
        <w:rPr>
          <w:rFonts w:ascii="Arial" w:cs="Arial" w:hAnsi="Arial"/>
          <w:b/>
        </w:rPr>
        <w:t>¿Cuál es la característica fundamental de los organizadores curriculares? Además de los ámbitos y las dimensiones, ¿qué otros organizadores curriculares identificas en los programas?</w:t>
      </w: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La descripción de los organizadores curriculares. Los contenidos del programa de estudios se organizan con base en dos categorías a las que se les denomina organizadores curriculares. La categoría más abarcadora es el organizador curricular del primer nivel y la otra se refiere al organizador curricular del segundo nivel. Su denominación específica depende de la naturaleza de cada espacio curricular. Así, en la mayoría de los programas, los organizadores curriculares de primer nivel son ejes temáticos y los de segundo nivel son temas; pero, por ejemplo, en las asignaturas del campo de Lenguaje y comunicación los organizadores curriculares de primer nivel son ámbitos y los de segundo nivel son prácticas sociales del lenguaje. En el área Educación socioemocional los organizadores de primer nivel son dimensiones y los de segundo nivel habilidades.</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Las orientaciones didácticas. Son un conjunto de estrategias generales para la enseñanza de la asignatura o área a la que se refiere el programa. Se fundamentan en lo expuesto en el enfoque pedagógico, aunque su naturaleza es más práctica que reflexiva; buscan dar recomendaciones concretas de buenas prácticas educativas que hayan sido probadas en el aula y que estén orientadas al logro de los Aprendizajes esperados.</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Las sugerencias de evaluación. Como su nombre lo indica, estas sugerencias pretenden ampliar el repertorio de formas e instrumentos de evaluación con los que cuenta el profesor para valorar el desempeño del alumno en cada espacio curricular y en cada grado escolar, con el propósito de que todos los alumnos alcancen los Aprendizajes esperados incluidos en el programa de estudios correspondiente.</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19"/>
        </w:numPr>
        <w:autoSpaceDE w:val="false"/>
        <w:autoSpaceDN w:val="false"/>
        <w:adjustRightInd w:val="false"/>
        <w:spacing w:after="0" w:lineRule="auto" w:line="240"/>
        <w:rPr>
          <w:rFonts w:ascii="Arial" w:cs="Arial" w:hAnsi="Arial"/>
          <w:b/>
        </w:rPr>
      </w:pPr>
      <w:r>
        <w:rPr>
          <w:rFonts w:ascii="Arial" w:cs="Arial" w:hAnsi="Arial"/>
          <w:b/>
        </w:rPr>
        <w:t>¿Cuál es la diferencia entre las orientaciones didácticas y sugerencias de evaluación generales y las orientaciones didácticas y sugerencias de evaluación específicas?</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ORIENTACIONES DIDÁCTICAS</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Mediación didáctica</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Debido al carácter afectivo, complejo y sensible que subyace a la expresión emocional y a las relaciones sociales, la mediación de la Educación Socioemocional requiere que el docente adopte un rol de facilitador del aprendizaje, más que de instructor, valiéndose del diálogo, el respeto y la empatía como sus principales herramientas de trabajo. La Educación Socioemocional busca pasar de una educación afectiva a la educación del afecto, ello implica que alumnos y docentes puedan generar un espacio de escucha activa y una relación de mutuo respeto que dé lugar a la participación y apropiación de los conceptos, actitudes y pautas de convivencia y comportamiento que caracterizan a las cinco dimensiones socioemocionales que conforman este programa.</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Existen dos formas de observación: sistemática y asistemática. En la sistemática el observador ha definido previamente sus propósitos, es decir, sabe qué aspectos específicos va a evaluar. La asistemática, en cambio, consiste en que el observador registre la mayor cantidad de información sin tener propósitos definidos, para sistematizarla posteriormente y recuperar los hallazgos que arroje, con base, por ejemplo, en similitudes, diferencias, correlaciones, entre otros aspectos. La primera posibilidad, por ser estructurada, suele ser más objetiva, consistente y auditable</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19"/>
        </w:numPr>
        <w:autoSpaceDE w:val="false"/>
        <w:autoSpaceDN w:val="false"/>
        <w:adjustRightInd w:val="false"/>
        <w:spacing w:after="0" w:lineRule="auto" w:line="240"/>
        <w:jc w:val="both"/>
        <w:rPr>
          <w:rFonts w:ascii="Arial" w:cs="Arial" w:hAnsi="Arial"/>
        </w:rPr>
      </w:pPr>
      <w:r>
        <w:rPr>
          <w:rFonts w:ascii="Arial" w:cs="Arial" w:hAnsi="Arial"/>
        </w:rPr>
        <w:t>¿Qué información te proporciona la dosificación de </w:t>
      </w:r>
      <w:r>
        <w:rPr>
          <w:rFonts w:ascii="Arial" w:cs="Arial" w:hAnsi="Arial"/>
          <w:b/>
          <w:bCs/>
        </w:rPr>
        <w:t>Aprendizajes esperados</w:t>
      </w:r>
      <w:r>
        <w:rPr>
          <w:rFonts w:ascii="Arial" w:cs="Arial" w:hAnsi="Arial"/>
        </w:rPr>
        <w:t> a lo largo de la educación básica?</w:t>
      </w:r>
    </w:p>
    <w:p>
      <w:pPr>
        <w:pStyle w:val="style0"/>
        <w:widowControl w:val="false"/>
        <w:autoSpaceDE w:val="false"/>
        <w:autoSpaceDN w:val="false"/>
        <w:adjustRightInd w:val="false"/>
        <w:spacing w:after="0" w:lineRule="auto" w:line="240"/>
        <w:rPr>
          <w:rFonts w:ascii="Arial" w:cs="Arial" w:hAnsi="Arial"/>
        </w:rPr>
      </w:pPr>
      <w:r>
        <w:rPr>
          <w:rFonts w:ascii="Arial" w:cs="Arial" w:hAnsi="Arial"/>
          <w:noProof/>
          <w:lang w:val="es-MX" w:eastAsia="es-MX"/>
        </w:rPr>
        <w:drawing>
          <wp:anchor distT="0" distB="0" distL="114300" distR="114300" simplePos="false" relativeHeight="28" behindDoc="false" locked="false" layoutInCell="true" allowOverlap="true">
            <wp:simplePos x="0" y="0"/>
            <wp:positionH relativeFrom="column">
              <wp:posOffset>4330065</wp:posOffset>
            </wp:positionH>
            <wp:positionV relativeFrom="paragraph">
              <wp:posOffset>248920</wp:posOffset>
            </wp:positionV>
            <wp:extent cx="1409700" cy="2362200"/>
            <wp:effectExtent l="0" t="0" r="0" b="0"/>
            <wp:wrapSquare wrapText="bothSides"/>
            <wp:docPr id="1115" name="Imagen 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4" name="Imagen 4"/>
                    <pic:cNvPicPr/>
                  </pic:nvPicPr>
                  <pic:blipFill>
                    <a:blip r:embed="rId30" cstate="print"/>
                    <a:srcRect l="0" t="0" r="0" b="0"/>
                    <a:stretch/>
                  </pic:blipFill>
                  <pic:spPr>
                    <a:xfrm rot="0">
                      <a:off x="0" y="0"/>
                      <a:ext cx="1409700" cy="2362200"/>
                    </a:xfrm>
                    <a:prstGeom prst="rect"/>
                    <a:ln>
                      <a:noFill/>
                    </a:ln>
                  </pic:spPr>
                </pic:pic>
              </a:graphicData>
            </a:graphic>
            <wp14:sizeRelH relativeFrom="page">
              <wp14:pctWidth>0</wp14:pctWidth>
            </wp14:sizeRelH>
            <wp14:sizeRelV relativeFrom="page">
              <wp14:pctHeight>0</wp14:pctHeight>
            </wp14:sizeRelV>
          </wp:anchor>
        </w:drawing>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r>
        <w:rPr>
          <w:rFonts w:ascii="Arial" w:cs="Arial" w:hAnsi="Arial"/>
        </w:rPr>
        <w:t>Los logros de aprendizaje esperados por cada niño y joven, en su trayecto escolar, en siete ámbitos del aprendizaje: lenguaje y comunicación; pensamiento crítico y reflexivo; convivencia y colaboración; desarrollo físico y emocional; México y el mundo; arte y cultura, y medio ambiente.</w:t>
      </w:r>
    </w:p>
    <w:p>
      <w:pPr>
        <w:pStyle w:val="style0"/>
        <w:widowControl w:val="false"/>
        <w:autoSpaceDE w:val="false"/>
        <w:autoSpaceDN w:val="false"/>
        <w:adjustRightInd w:val="false"/>
        <w:spacing w:after="0" w:lineRule="auto" w:line="240"/>
        <w:jc w:val="both"/>
        <w:rPr>
          <w:rFonts w:ascii="Arial" w:cs="Arial" w:hAnsi="Arial"/>
        </w:rPr>
      </w:pPr>
      <w:r>
        <w:rPr>
          <w:rFonts w:ascii="Arial" w:cs="Arial" w:hAnsi="Arial"/>
        </w:rPr>
        <w:t>De esta manera se llegue a una competencia tomando en cuenta ritmos y estilos de aprendizaje</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tabs>
          <w:tab w:val="left" w:leader="none" w:pos="4905"/>
        </w:tabs>
        <w:rPr>
          <w:rFonts w:ascii="Arial" w:cs="Arial" w:hAnsi="Arial"/>
        </w:rPr>
      </w:pPr>
    </w:p>
    <w:p>
      <w:pPr>
        <w:pStyle w:val="style0"/>
        <w:tabs>
          <w:tab w:val="left" w:leader="none" w:pos="4905"/>
        </w:tabs>
        <w:rPr>
          <w:rFonts w:ascii="Arial" w:cs="Arial" w:hAnsi="Arial"/>
        </w:rPr>
      </w:pPr>
    </w:p>
    <w:p>
      <w:pPr>
        <w:pStyle w:val="style0"/>
        <w:tabs>
          <w:tab w:val="left" w:leader="none" w:pos="4905"/>
        </w:tabs>
        <w:rPr>
          <w:rFonts w:ascii="Arial" w:cs="Arial" w:hAnsi="Arial"/>
        </w:rPr>
      </w:pPr>
    </w:p>
    <w:p>
      <w:pPr>
        <w:pStyle w:val="style0"/>
        <w:rPr>
          <w:rFonts w:ascii="Arial" w:cs="Arial" w:hAnsi="Arial"/>
        </w:rPr>
      </w:pPr>
    </w:p>
    <w:p>
      <w:pPr>
        <w:pStyle w:val="style0"/>
        <w:rPr>
          <w:rFonts w:ascii="Arial" w:cs="Arial" w:hAnsi="Arial"/>
        </w:rPr>
      </w:pPr>
    </w:p>
    <w:p>
      <w:pPr>
        <w:pStyle w:val="style0"/>
        <w:tabs>
          <w:tab w:val="left" w:leader="none" w:pos="6300"/>
        </w:tabs>
        <w:rPr>
          <w:rFonts w:ascii="Arial" w:cs="Arial" w:hAnsi="Arial"/>
        </w:rPr>
      </w:pPr>
      <w:r>
        <w:rPr>
          <w:rFonts w:ascii="Arial" w:cs="Arial" w:hAnsi="Arial"/>
        </w:rPr>
        <w:tab/>
      </w:r>
    </w:p>
    <w:p>
      <w:pPr>
        <w:pStyle w:val="style0"/>
        <w:tabs>
          <w:tab w:val="left" w:leader="none" w:pos="6300"/>
        </w:tabs>
        <w:rPr>
          <w:rFonts w:ascii="Arial" w:cs="Arial" w:hAnsi="Arial"/>
        </w:rPr>
      </w:pPr>
      <w:r>
        <w:rPr>
          <w:rFonts w:ascii="Arial" w:cs="Arial" w:hAnsi="Arial"/>
          <w:noProof/>
          <w:lang w:val="es-MX" w:eastAsia="es-MX"/>
        </w:rPr>
        <mc:AlternateContent>
          <mc:Choice Requires="wps">
            <w:drawing>
              <wp:anchor distT="0" distB="0" distL="0" distR="0" simplePos="false" relativeHeight="31" behindDoc="false" locked="false" layoutInCell="true" allowOverlap="true">
                <wp:simplePos x="0" y="0"/>
                <wp:positionH relativeFrom="column">
                  <wp:posOffset>2815590</wp:posOffset>
                </wp:positionH>
                <wp:positionV relativeFrom="paragraph">
                  <wp:posOffset>176530</wp:posOffset>
                </wp:positionV>
                <wp:extent cx="2838450" cy="733425"/>
                <wp:effectExtent l="76200" t="361950" r="57150" b="352425"/>
                <wp:wrapNone/>
                <wp:docPr id="1116" name="15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836440">
                          <a:off x="0" y="0"/>
                          <a:ext cx="2838450" cy="733425"/>
                        </a:xfrm>
                        <a:prstGeom prst="rect"/>
                        <a:solidFill>
                          <a:srgbClr val="007635"/>
                        </a:solidFill>
                        <a:ln cmpd="sng" cap="flat" w="25400">
                          <a:solidFill>
                            <a:srgbClr val="0f243e"/>
                          </a:solidFill>
                          <a:prstDash val="solid"/>
                          <a:round/>
                          <a:headEnd/>
                          <a:tailEnd/>
                        </a:ln>
                      </wps:spPr>
                      <wps:txbx id="1116">
                        <w:txbxContent>
                          <w:p>
                            <w:pPr>
                              <w:pStyle w:val="style0"/>
                              <w:widowControl w:val="false"/>
                              <w:autoSpaceDE w:val="false"/>
                              <w:autoSpaceDN w:val="false"/>
                              <w:adjustRightInd w:val="false"/>
                              <w:spacing w:after="0" w:lineRule="auto" w:line="240"/>
                              <w:jc w:val="both"/>
                              <w:rPr>
                                <w:rFonts w:ascii="Arial" w:cs="Arial" w:eastAsia="Times New Roman" w:hAnsi="Arial"/>
                                <w:color w:val="ffffff"/>
                                <w:lang w:eastAsia="es-ES"/>
                              </w:rPr>
                            </w:pPr>
                            <w:r>
                              <w:rPr>
                                <w:rFonts w:ascii="Arial" w:cs="Arial" w:eastAsia="Times New Roman" w:hAnsi="Arial"/>
                                <w:b/>
                                <w:bCs/>
                                <w:color w:val="ffffff"/>
                                <w:lang w:eastAsia="es-ES"/>
                              </w:rPr>
                              <w:t>Propósitos generales. </w:t>
                            </w:r>
                            <w:r>
                              <w:rPr>
                                <w:rFonts w:ascii="Arial" w:cs="Arial" w:eastAsia="Times New Roman" w:hAnsi="Arial"/>
                                <w:color w:val="ffffff"/>
                                <w:lang w:eastAsia="es-ES"/>
                              </w:rPr>
                              <w:t>Orientan al profesor y le marcan el alcance del trabajo por realizar en el espacio curricular del programa de estudio</w:t>
                            </w:r>
                            <w:r>
                              <w:rPr>
                                <w:rFonts w:ascii="Arial" w:cs="Arial" w:eastAsia="Times New Roman" w:hAnsi="Arial"/>
                                <w:color w:val="ffffff"/>
                                <w:lang w:eastAsia="es-ES"/>
                              </w:rPr>
                              <w:t>.</w:t>
                            </w:r>
                          </w:p>
                          <w:p>
                            <w:pPr>
                              <w:pStyle w:val="style0"/>
                              <w:spacing w:after="0" w:lineRule="auto" w:line="24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16" fillcolor="#007635" stroked="t" style="position:absolute;margin-left:221.7pt;margin-top:13.9pt;width:223.5pt;height:57.75pt;z-index:31;mso-position-horizontal-relative:text;mso-position-vertical-relative:text;mso-width-percent:0;mso-height-percent:0;mso-width-relative:margin;mso-height-relative:margin;mso-wrap-distance-left:0.0pt;mso-wrap-distance-right:0.0pt;visibility:visible;rotation:851968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eastAsia="Times New Roman" w:hAnsi="Arial"/>
                          <w:color w:val="ffffff"/>
                          <w:lang w:eastAsia="es-ES"/>
                        </w:rPr>
                      </w:pPr>
                      <w:r>
                        <w:rPr>
                          <w:rFonts w:ascii="Arial" w:cs="Arial" w:eastAsia="Times New Roman" w:hAnsi="Arial"/>
                          <w:b/>
                          <w:bCs/>
                          <w:color w:val="ffffff"/>
                          <w:lang w:eastAsia="es-ES"/>
                        </w:rPr>
                        <w:t>Propósitos generales. </w:t>
                      </w:r>
                      <w:r>
                        <w:rPr>
                          <w:rFonts w:ascii="Arial" w:cs="Arial" w:eastAsia="Times New Roman" w:hAnsi="Arial"/>
                          <w:color w:val="ffffff"/>
                          <w:lang w:eastAsia="es-ES"/>
                        </w:rPr>
                        <w:t>Orientan al profesor y le marcan el alcance del trabajo por realizar en el espacio curricular del programa de estudio</w:t>
                      </w:r>
                      <w:r>
                        <w:rPr>
                          <w:rFonts w:ascii="Arial" w:cs="Arial" w:eastAsia="Times New Roman" w:hAnsi="Arial"/>
                          <w:color w:val="ffffff"/>
                          <w:lang w:eastAsia="es-ES"/>
                        </w:rPr>
                        <w:t>.</w:t>
                      </w:r>
                    </w:p>
                    <w:p>
                      <w:pPr>
                        <w:pStyle w:val="style0"/>
                        <w:spacing w:after="0" w:lineRule="auto" w:line="240"/>
                        <w:jc w:val="center"/>
                        <w:rPr/>
                      </w:pPr>
                    </w:p>
                  </w:txbxContent>
                </v:textbox>
              </v:rect>
            </w:pict>
          </mc:Fallback>
        </mc:AlternateContent>
      </w:r>
      <w:r>
        <w:rPr>
          <w:rFonts w:ascii="Arial" w:cs="Arial" w:hAnsi="Arial"/>
          <w:noProof/>
          <w:lang w:val="es-MX" w:eastAsia="es-MX"/>
        </w:rPr>
        <mc:AlternateContent>
          <mc:Choice Requires="wps">
            <w:drawing>
              <wp:anchor distT="0" distB="0" distL="0" distR="0" simplePos="false" relativeHeight="30" behindDoc="false" locked="false" layoutInCell="true" allowOverlap="true">
                <wp:simplePos x="0" y="0"/>
                <wp:positionH relativeFrom="column">
                  <wp:posOffset>-175260</wp:posOffset>
                </wp:positionH>
                <wp:positionV relativeFrom="paragraph">
                  <wp:posOffset>176530</wp:posOffset>
                </wp:positionV>
                <wp:extent cx="2876550" cy="990600"/>
                <wp:effectExtent l="95250" t="514350" r="95250" b="514350"/>
                <wp:wrapNone/>
                <wp:docPr id="1117" name="12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0317746">
                          <a:off x="0" y="0"/>
                          <a:ext cx="2876550" cy="990600"/>
                        </a:xfrm>
                        <a:prstGeom prst="rect"/>
                        <a:solidFill>
                          <a:srgbClr val="007635"/>
                        </a:solidFill>
                        <a:ln cmpd="sng" cap="flat" w="25400">
                          <a:solidFill>
                            <a:srgbClr val="222a35"/>
                          </a:solidFill>
                          <a:prstDash val="solid"/>
                          <a:round/>
                          <a:headEnd/>
                          <a:tailEnd/>
                        </a:ln>
                      </wps:spPr>
                      <wps:txbx id="1117">
                        <w:txbxContent>
                          <w:p>
                            <w:pPr>
                              <w:pStyle w:val="style0"/>
                              <w:spacing w:after="0" w:lineRule="auto" w:line="240"/>
                              <w:jc w:val="both"/>
                              <w:rPr>
                                <w:rFonts w:ascii="Arial" w:cs="Arial" w:hAnsi="Arial"/>
                                <w:b/>
                                <w:color w:val="ffffff"/>
                              </w:rPr>
                            </w:pPr>
                            <w:r>
                              <w:rPr>
                                <w:rFonts w:ascii="Arial" w:cs="Arial" w:hAnsi="Arial"/>
                                <w:b/>
                                <w:color w:val="ffffff"/>
                              </w:rPr>
                              <w:t>Descripción. Es la definición de la asignatura o área del conocimiento a la que se refiere el programa, que sirve para conocer la caracterización particular que este Plan da a la asignatura o área en cuestión</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17" fillcolor="#007635" stroked="t" style="position:absolute;margin-left:-13.8pt;margin-top:13.9pt;width:226.5pt;height:78.0pt;z-index:30;mso-position-horizontal-relative:text;mso-position-vertical-relative:text;mso-width-percent:0;mso-height-percent:0;mso-width-relative:margin;mso-height-relative:margin;mso-wrap-distance-left:0.0pt;mso-wrap-distance-right:0.0pt;visibility:visible;rotation:-1376256fd;v-text-anchor:middle;">
                <v:stroke color="#222a35" weight="2.0pt"/>
                <v:fill/>
                <v:textbox inset="7.2pt,3.6pt,7.2pt,3.6pt">
                  <w:txbxContent>
                    <w:p>
                      <w:pPr>
                        <w:pStyle w:val="style0"/>
                        <w:spacing w:after="0" w:lineRule="auto" w:line="240"/>
                        <w:jc w:val="both"/>
                        <w:rPr>
                          <w:rFonts w:ascii="Arial" w:cs="Arial" w:hAnsi="Arial"/>
                          <w:b/>
                          <w:color w:val="ffffff"/>
                        </w:rPr>
                      </w:pPr>
                      <w:r>
                        <w:rPr>
                          <w:rFonts w:ascii="Arial" w:cs="Arial" w:hAnsi="Arial"/>
                          <w:b/>
                          <w:color w:val="ffffff"/>
                        </w:rPr>
                        <w:t>Descripción. Es la definición de la asignatura o área del conocimiento a la que se refiere el programa, que sirve para conocer la caracterización particular que este Plan da a la asignatura o área en cuestión</w:t>
                      </w:r>
                    </w:p>
                  </w:txbxContent>
                </v:textbox>
              </v:rect>
            </w:pict>
          </mc:Fallback>
        </mc:AlternateContent>
      </w:r>
    </w:p>
    <w:p>
      <w:pPr>
        <w:pStyle w:val="style0"/>
        <w:tabs>
          <w:tab w:val="left" w:leader="none" w:pos="6300"/>
        </w:tabs>
        <w:rPr>
          <w:rFonts w:ascii="Arial" w:cs="Arial" w:hAnsi="Arial"/>
        </w:rPr>
      </w:pPr>
      <w:r>
        <w:rPr>
          <w:rFonts w:ascii="Arial" w:cs="Arial" w:hAnsi="Arial"/>
        </w:rPr>
        <w:t xml:space="preserve">    </w:t>
      </w:r>
    </w:p>
    <w:p>
      <w:pPr>
        <w:pStyle w:val="style0"/>
        <w:rPr>
          <w:rFonts w:ascii="Arial" w:cs="Arial" w:hAnsi="Arial"/>
        </w:rPr>
      </w:pPr>
    </w:p>
    <w:p>
      <w:pPr>
        <w:pStyle w:val="style0"/>
        <w:rPr>
          <w:rFonts w:ascii="Arial" w:cs="Arial" w:hAnsi="Arial"/>
        </w:rPr>
      </w:pPr>
      <w:r>
        <w:rPr>
          <w:rFonts w:ascii="Arial" w:cs="Arial" w:hAnsi="Arial"/>
          <w:noProof/>
          <w:lang w:val="es-MX" w:eastAsia="es-MX"/>
        </w:rPr>
        <mc:AlternateContent>
          <mc:Choice Requires="wps">
            <w:drawing>
              <wp:anchor distT="0" distB="0" distL="0" distR="0" simplePos="false" relativeHeight="33" behindDoc="false" locked="false" layoutInCell="true" allowOverlap="true">
                <wp:simplePos x="0" y="0"/>
                <wp:positionH relativeFrom="column">
                  <wp:posOffset>2815591</wp:posOffset>
                </wp:positionH>
                <wp:positionV relativeFrom="paragraph">
                  <wp:posOffset>193675</wp:posOffset>
                </wp:positionV>
                <wp:extent cx="2838449" cy="1581150"/>
                <wp:effectExtent l="0" t="0" r="19050" b="19050"/>
                <wp:wrapNone/>
                <wp:docPr id="1118" name="18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838449" cy="1581150"/>
                        </a:xfrm>
                        <a:prstGeom prst="rect"/>
                        <a:solidFill>
                          <a:srgbClr val="007635"/>
                        </a:solidFill>
                        <a:ln cmpd="sng" cap="flat" w="25400">
                          <a:solidFill>
                            <a:srgbClr val="0f243e"/>
                          </a:solidFill>
                          <a:prstDash val="solid"/>
                          <a:round/>
                          <a:headEnd/>
                          <a:tailEnd/>
                        </a:ln>
                      </wps:spPr>
                      <wps:txbx id="1118">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Enfoque pedagógico. </w:t>
                            </w:r>
                            <w:r>
                              <w:rPr>
                                <w:rFonts w:ascii="Arial" w:cs="Arial" w:hAnsi="Arial"/>
                                <w:color w:val="ffffff"/>
                              </w:rPr>
                              <w:t>Son los supuestos acerca de la enseñanza y el aprendizaje del espacio curricular en los que se fundamenta el programa de estudios. Incluye nociones y conceptos, y subraya aquellos aspectos particulares de la pedagogía, que requieren ser abordados en ese espacio curricular con un tratamiento especial. Asimismo, orienta al profesor sobre elementos críticos de su intervención docente.</w:t>
                            </w: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18" fillcolor="#007635" stroked="t" style="position:absolute;margin-left:221.7pt;margin-top:15.25pt;width:223.5pt;height:124.5pt;z-index:33;mso-position-horizontal-relative:text;mso-position-vertical-relative:text;mso-width-percent:0;mso-height-percent:0;mso-width-relative:margin;mso-height-relative:margin;mso-wrap-distance-left:0.0pt;mso-wrap-distance-right:0.0pt;visibility:visible;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Enfoque pedagógico. </w:t>
                      </w:r>
                      <w:r>
                        <w:rPr>
                          <w:rFonts w:ascii="Arial" w:cs="Arial" w:hAnsi="Arial"/>
                          <w:color w:val="ffffff"/>
                        </w:rPr>
                        <w:t>Son los supuestos acerca de la enseñanza y el aprendizaje del espacio curricular en los que se fundamenta el programa de estudios. Incluye nociones y conceptos, y subraya aquellos aspectos particulares de la pedagogía, que requieren ser abordados en ese espacio curricular con un tratamiento especial. Asimismo, orienta al profesor sobre elementos críticos de su intervención docente.</w:t>
                      </w:r>
                    </w:p>
                    <w:p>
                      <w:pPr>
                        <w:pStyle w:val="style0"/>
                        <w:jc w:val="center"/>
                        <w:rPr/>
                      </w:pPr>
                    </w:p>
                  </w:txbxContent>
                </v:textbox>
              </v:rect>
            </w:pict>
          </mc:Fallback>
        </mc:AlternateContent>
      </w:r>
    </w:p>
    <w:p>
      <w:pPr>
        <w:pStyle w:val="style0"/>
        <w:rPr>
          <w:rFonts w:ascii="Arial" w:cs="Arial" w:hAnsi="Arial"/>
        </w:rPr>
      </w:pPr>
    </w:p>
    <w:p>
      <w:pPr>
        <w:pStyle w:val="style0"/>
        <w:tabs>
          <w:tab w:val="left" w:leader="none" w:pos="4710"/>
        </w:tabs>
        <w:rPr>
          <w:rFonts w:ascii="Arial" w:cs="Arial" w:hAnsi="Arial"/>
        </w:rPr>
      </w:pPr>
      <w:r>
        <w:rPr>
          <w:rFonts w:ascii="Arial" w:cs="Arial" w:hAnsi="Arial"/>
          <w:noProof/>
          <w:lang w:val="es-MX" w:eastAsia="es-MX"/>
        </w:rPr>
        <w:drawing>
          <wp:anchor distT="0" distB="0" distL="0" distR="0" simplePos="false" relativeHeight="29" behindDoc="true" locked="false" layoutInCell="true" allowOverlap="true">
            <wp:simplePos x="0" y="0"/>
            <wp:positionH relativeFrom="column">
              <wp:posOffset>2005964</wp:posOffset>
            </wp:positionH>
            <wp:positionV relativeFrom="paragraph">
              <wp:posOffset>1852930</wp:posOffset>
            </wp:positionV>
            <wp:extent cx="1885950" cy="3150235"/>
            <wp:effectExtent l="0" t="0" r="0" b="0"/>
            <wp:wrapNone/>
            <wp:docPr id="1119" name="Imagen 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5" name="Imagen 6"/>
                    <pic:cNvPicPr/>
                  </pic:nvPicPr>
                  <pic:blipFill>
                    <a:blip r:embed="rId31" cstate="print"/>
                    <a:srcRect l="0" t="0" r="0" b="0"/>
                    <a:stretch/>
                  </pic:blipFill>
                  <pic:spPr>
                    <a:xfrm rot="0">
                      <a:off x="0" y="0"/>
                      <a:ext cx="1885950" cy="3150235"/>
                    </a:xfrm>
                    <a:prstGeom prst="rect"/>
                    <a:ln>
                      <a:noFill/>
                    </a:ln>
                  </pic:spPr>
                </pic:pic>
              </a:graphicData>
            </a:graphic>
            <wp14:sizeRelH relativeFrom="page">
              <wp14:pctWidth>0</wp14:pctWidth>
            </wp14:sizeRelH>
            <wp14:sizeRelV relativeFrom="page">
              <wp14:pctHeight>0</wp14:pctHeight>
            </wp14:sizeRelV>
          </wp:anchor>
        </w:drawing>
      </w:r>
      <w:r>
        <w:rPr>
          <w:rFonts w:ascii="Arial" w:cs="Arial" w:hAnsi="Arial"/>
          <w:noProof/>
          <w:lang w:val="es-MX" w:eastAsia="es-MX"/>
        </w:rPr>
        <mc:AlternateContent>
          <mc:Choice Requires="wps">
            <w:drawing>
              <wp:anchor distT="0" distB="0" distL="0" distR="0" simplePos="false" relativeHeight="40" behindDoc="false" locked="false" layoutInCell="true" allowOverlap="true">
                <wp:simplePos x="0" y="0"/>
                <wp:positionH relativeFrom="column">
                  <wp:posOffset>3777615</wp:posOffset>
                </wp:positionH>
                <wp:positionV relativeFrom="paragraph">
                  <wp:posOffset>2414905</wp:posOffset>
                </wp:positionV>
                <wp:extent cx="1959144" cy="2531028"/>
                <wp:effectExtent l="95250" t="76200" r="98425" b="79375"/>
                <wp:wrapNone/>
                <wp:docPr id="1120" name="35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13435">
                          <a:off x="0" y="0"/>
                          <a:ext cx="1959144" cy="2531028"/>
                        </a:xfrm>
                        <a:prstGeom prst="rect"/>
                        <a:solidFill>
                          <a:srgbClr val="007635"/>
                        </a:solidFill>
                        <a:ln cmpd="sng" cap="flat" w="25400">
                          <a:solidFill>
                            <a:srgbClr val="0f243e"/>
                          </a:solidFill>
                          <a:prstDash val="solid"/>
                          <a:round/>
                          <a:headEnd/>
                          <a:tailEnd/>
                        </a:ln>
                      </wps:spPr>
                      <wps:txbx id="1120">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Orientaciones didácticas y sugerencias de evaluación específicas. </w:t>
                            </w:r>
                            <w:r>
                              <w:rPr>
                                <w:rFonts w:ascii="Arial" w:cs="Arial" w:hAnsi="Arial"/>
                                <w:color w:val="ffffff"/>
                              </w:rPr>
                              <w:t>Son las estrategias para la enseñanza de alguno de los organizadores curriculares de la asignatura o área, o para sus Aprendizajes esperados. Su propósito es ofrecer al profesor diversas formas de abordar los contenidos de acuerdo al enfoque pedagógico. Cada profesor podrá adaptarlas a su contexto o desarrollar las propias</w:t>
                            </w:r>
                          </w:p>
                          <w:p>
                            <w:pPr>
                              <w:pStyle w:val="style0"/>
                              <w:spacing w:after="0" w:lineRule="auto" w:line="240"/>
                              <w:jc w:val="center"/>
                              <w:rPr>
                                <w:rFonts w:ascii="Arial" w:cs="Arial" w:hAnsi="Arial"/>
                                <w:color w:val="ffffff"/>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20" fillcolor="#007635" stroked="t" style="position:absolute;margin-left:297.45pt;margin-top:190.15pt;width:154.26pt;height:199.29pt;z-index:40;mso-position-horizontal-relative:text;mso-position-vertical-relative:text;mso-width-percent:0;mso-height-percent:0;mso-width-relative:margin;mso-height-relative:margin;mso-wrap-distance-left:0.0pt;mso-wrap-distance-right:0.0pt;visibility:visible;rotation:196608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Orientaciones didácticas y sugerencias de evaluación específicas. </w:t>
                      </w:r>
                      <w:r>
                        <w:rPr>
                          <w:rFonts w:ascii="Arial" w:cs="Arial" w:hAnsi="Arial"/>
                          <w:color w:val="ffffff"/>
                        </w:rPr>
                        <w:t>Son las estrategias para la enseñanza de alguno de los organizadores curriculares de la asignatura o área, o para sus Aprendizajes esperados. Su propósito es ofrecer al profesor diversas formas de abordar los contenidos de acuerdo al enfoque pedagógico. Cada profesor podrá adaptarlas a su contexto o desarrollar las propias</w:t>
                      </w:r>
                    </w:p>
                    <w:p>
                      <w:pPr>
                        <w:pStyle w:val="style0"/>
                        <w:spacing w:after="0" w:lineRule="auto" w:line="240"/>
                        <w:jc w:val="center"/>
                        <w:rPr>
                          <w:rFonts w:ascii="Arial" w:cs="Arial" w:hAnsi="Arial"/>
                          <w:color w:val="ffffff"/>
                        </w:rPr>
                      </w:pPr>
                    </w:p>
                  </w:txbxContent>
                </v:textbox>
              </v:rect>
            </w:pict>
          </mc:Fallback>
        </mc:AlternateContent>
      </w:r>
      <w:r>
        <w:rPr>
          <w:rFonts w:ascii="Arial" w:cs="Arial" w:hAnsi="Arial"/>
          <w:noProof/>
          <w:lang w:val="es-MX" w:eastAsia="es-MX"/>
        </w:rPr>
        <mc:AlternateContent>
          <mc:Choice Requires="wps">
            <w:drawing>
              <wp:anchor distT="0" distB="0" distL="0" distR="0" simplePos="false" relativeHeight="39" behindDoc="false" locked="false" layoutInCell="true" allowOverlap="true">
                <wp:simplePos x="0" y="0"/>
                <wp:positionH relativeFrom="column">
                  <wp:posOffset>-432435</wp:posOffset>
                </wp:positionH>
                <wp:positionV relativeFrom="paragraph">
                  <wp:posOffset>3386454</wp:posOffset>
                </wp:positionV>
                <wp:extent cx="2398395" cy="1685925"/>
                <wp:effectExtent l="0" t="0" r="20955" b="28575"/>
                <wp:wrapNone/>
                <wp:docPr id="1121" name="30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398395" cy="1685925"/>
                        </a:xfrm>
                        <a:prstGeom prst="rect"/>
                        <a:solidFill>
                          <a:srgbClr val="007635"/>
                        </a:solidFill>
                        <a:ln cmpd="sng" cap="flat" w="25400">
                          <a:solidFill>
                            <a:srgbClr val="0f243e"/>
                          </a:solidFill>
                          <a:prstDash val="solid"/>
                          <a:round/>
                          <a:headEnd/>
                          <a:tailEnd/>
                        </a:ln>
                      </wps:spPr>
                      <wps:txbx id="1121">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Evolución curricular. </w:t>
                            </w:r>
                            <w:r>
                              <w:rPr>
                                <w:rFonts w:ascii="Arial" w:cs="Arial" w:hAnsi="Arial"/>
                                <w:color w:val="ffffff"/>
                              </w:rPr>
                              <w:t>Se hace un comparativo entre el currículo anterior que </w:t>
                            </w:r>
                            <w:r>
                              <w:rPr>
                                <w:rFonts w:ascii="Arial" w:cs="Arial" w:hAnsi="Arial"/>
                                <w:i/>
                                <w:iCs/>
                                <w:color w:val="ffffff"/>
                              </w:rPr>
                              <w:t>permanecen</w:t>
                            </w:r>
                            <w:r>
                              <w:rPr>
                                <w:rFonts w:ascii="Arial" w:cs="Arial" w:hAnsi="Arial"/>
                                <w:color w:val="ffffff"/>
                              </w:rPr>
                              <w:t> en este </w:t>
                            </w:r>
                            <w:r>
                              <w:rPr>
                                <w:rFonts w:ascii="Arial" w:cs="Arial" w:hAnsi="Arial"/>
                                <w:i/>
                                <w:iCs/>
                                <w:color w:val="ffffff"/>
                              </w:rPr>
                              <w:t>Plan</w:t>
                            </w:r>
                            <w:r>
                              <w:rPr>
                                <w:rFonts w:ascii="Arial" w:cs="Arial" w:hAnsi="Arial"/>
                                <w:color w:val="ffffff"/>
                              </w:rPr>
                              <w:t>, y los elementos del nuevo programa de estudios que pueden presentar un reto para el profesor y en las que, por lo tanto, debe poner especial atención y profundizar en su preparación</w:t>
                            </w: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21" fillcolor="#007635" stroked="t" style="position:absolute;margin-left:-34.05pt;margin-top:266.65pt;width:188.85pt;height:132.75pt;z-index:39;mso-position-horizontal-relative:text;mso-position-vertical-relative:text;mso-width-percent:0;mso-height-percent:0;mso-width-relative:margin;mso-height-relative:margin;mso-wrap-distance-left:0.0pt;mso-wrap-distance-right:0.0pt;visibility:visible;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Evolución curricular. </w:t>
                      </w:r>
                      <w:r>
                        <w:rPr>
                          <w:rFonts w:ascii="Arial" w:cs="Arial" w:hAnsi="Arial"/>
                          <w:color w:val="ffffff"/>
                        </w:rPr>
                        <w:t>Se hace un comparativo entre el currículo anterior que </w:t>
                      </w:r>
                      <w:r>
                        <w:rPr>
                          <w:rFonts w:ascii="Arial" w:cs="Arial" w:hAnsi="Arial"/>
                          <w:i/>
                          <w:iCs/>
                          <w:color w:val="ffffff"/>
                        </w:rPr>
                        <w:t>permanecen</w:t>
                      </w:r>
                      <w:r>
                        <w:rPr>
                          <w:rFonts w:ascii="Arial" w:cs="Arial" w:hAnsi="Arial"/>
                          <w:color w:val="ffffff"/>
                        </w:rPr>
                        <w:t> en este </w:t>
                      </w:r>
                      <w:r>
                        <w:rPr>
                          <w:rFonts w:ascii="Arial" w:cs="Arial" w:hAnsi="Arial"/>
                          <w:i/>
                          <w:iCs/>
                          <w:color w:val="ffffff"/>
                        </w:rPr>
                        <w:t>Plan</w:t>
                      </w:r>
                      <w:r>
                        <w:rPr>
                          <w:rFonts w:ascii="Arial" w:cs="Arial" w:hAnsi="Arial"/>
                          <w:color w:val="ffffff"/>
                        </w:rPr>
                        <w:t>, y los elementos del nuevo programa de estudios que pueden presentar un reto para el profesor y en las que, por lo tanto, debe poner especial atención y profundizar en su preparación</w:t>
                      </w:r>
                    </w:p>
                    <w:p>
                      <w:pPr>
                        <w:pStyle w:val="style0"/>
                        <w:jc w:val="center"/>
                        <w:rPr/>
                      </w:pPr>
                    </w:p>
                  </w:txbxContent>
                </v:textbox>
              </v:rect>
            </w:pict>
          </mc:Fallback>
        </mc:AlternateContent>
      </w:r>
      <w:r>
        <w:rPr>
          <w:rFonts w:ascii="Arial" w:cs="Arial" w:hAnsi="Arial"/>
          <w:noProof/>
          <w:lang w:val="es-MX" w:eastAsia="es-MX"/>
        </w:rPr>
        <mc:AlternateContent>
          <mc:Choice Requires="wps">
            <w:drawing>
              <wp:anchor distT="0" distB="0" distL="0" distR="0" simplePos="false" relativeHeight="38" behindDoc="false" locked="false" layoutInCell="true" allowOverlap="true">
                <wp:simplePos x="0" y="0"/>
                <wp:positionH relativeFrom="column">
                  <wp:posOffset>2701290</wp:posOffset>
                </wp:positionH>
                <wp:positionV relativeFrom="paragraph">
                  <wp:posOffset>5072380</wp:posOffset>
                </wp:positionV>
                <wp:extent cx="2876550" cy="2333625"/>
                <wp:effectExtent l="0" t="0" r="19050" b="28575"/>
                <wp:wrapNone/>
                <wp:docPr id="1122" name="28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876550" cy="2333625"/>
                        </a:xfrm>
                        <a:prstGeom prst="rect"/>
                        <a:solidFill>
                          <a:srgbClr val="007635"/>
                        </a:solidFill>
                        <a:ln cmpd="sng" cap="flat" w="25400">
                          <a:solidFill>
                            <a:srgbClr val="0f243e"/>
                          </a:solidFill>
                          <a:prstDash val="solid"/>
                          <a:round/>
                          <a:headEnd/>
                          <a:tailEnd/>
                        </a:ln>
                      </wps:spPr>
                      <wps:txbx id="1122">
                        <w:txbxContent>
                          <w:p>
                            <w:pPr>
                              <w:pStyle w:val="style0"/>
                              <w:spacing w:after="0" w:lineRule="auto" w:line="240"/>
                              <w:jc w:val="both"/>
                              <w:rPr>
                                <w:rFonts w:ascii="Arial" w:cs="Arial" w:hAnsi="Arial"/>
                                <w:b/>
                                <w:color w:val="ffffff"/>
                              </w:rPr>
                            </w:pPr>
                            <w:r>
                              <w:rPr>
                                <w:rFonts w:ascii="Arial" w:cs="Arial" w:hAnsi="Arial"/>
                                <w:b/>
                                <w:bCs/>
                                <w:color w:val="ffffff"/>
                              </w:rPr>
                              <w:t>Aprendizajes esperados. </w:t>
                            </w:r>
                            <w:r>
                              <w:rPr>
                                <w:rFonts w:ascii="Arial" w:cs="Arial" w:hAnsi="Arial"/>
                                <w:b/>
                                <w:color w:val="ffffff"/>
                              </w:rPr>
                              <w:t>Se presentan en tablas la graduación de los Aprendizajes esperados a lo largo de preescolar y hasta el fin de la secundaria, o bien, del grado en el que se comience a cursar la asignatura hasta el último grado en el que se imparta.</w:t>
                            </w:r>
                          </w:p>
                          <w:p>
                            <w:pPr>
                              <w:pStyle w:val="style0"/>
                              <w:spacing w:after="0" w:lineRule="auto" w:line="240"/>
                              <w:jc w:val="both"/>
                              <w:rPr>
                                <w:rFonts w:ascii="Arial" w:cs="Arial" w:hAnsi="Arial"/>
                                <w:b/>
                                <w:color w:val="ffffff"/>
                              </w:rPr>
                            </w:pPr>
                            <w:r>
                              <w:rPr>
                                <w:rFonts w:ascii="Arial" w:cs="Arial" w:hAnsi="Arial"/>
                                <w:b/>
                                <w:color w:val="ffffff"/>
                              </w:rPr>
                              <w:t>Son de utilidad para que los profesores identifiquen los Aprendizajes esperados previos al curso en el que reciben a los alumnos, así como los de grados posteriores. En educación secundaria se desglosan los aprendizajes esperados por grados, en educación primaria, se muestra organizada en tres ciclos y el preescolar se presenta como una sola etapa.</w:t>
                            </w:r>
                          </w:p>
                          <w:p>
                            <w:pPr>
                              <w:pStyle w:val="style0"/>
                              <w:jc w:val="both"/>
                              <w:rPr>
                                <w:rFonts w:ascii="Arial" w:cs="Arial" w:hAnsi="Arial"/>
                                <w:b/>
                                <w:color w:val="ffffff"/>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22" fillcolor="#007635" stroked="t" style="position:absolute;margin-left:212.7pt;margin-top:399.4pt;width:226.5pt;height:183.75pt;z-index:38;mso-position-horizontal-relative:text;mso-position-vertical-relative:text;mso-width-percent:0;mso-height-percent:0;mso-width-relative:margin;mso-height-relative:margin;mso-wrap-distance-left:0.0pt;mso-wrap-distance-right:0.0pt;visibility:visible;v-text-anchor:middle;">
                <v:stroke color="#0f243e" weight="2.0pt"/>
                <v:fill/>
                <v:textbox inset="7.2pt,3.6pt,7.2pt,3.6pt">
                  <w:txbxContent>
                    <w:p>
                      <w:pPr>
                        <w:pStyle w:val="style0"/>
                        <w:spacing w:after="0" w:lineRule="auto" w:line="240"/>
                        <w:jc w:val="both"/>
                        <w:rPr>
                          <w:rFonts w:ascii="Arial" w:cs="Arial" w:hAnsi="Arial"/>
                          <w:b/>
                          <w:color w:val="ffffff"/>
                        </w:rPr>
                      </w:pPr>
                      <w:r>
                        <w:rPr>
                          <w:rFonts w:ascii="Arial" w:cs="Arial" w:hAnsi="Arial"/>
                          <w:b/>
                          <w:bCs/>
                          <w:color w:val="ffffff"/>
                        </w:rPr>
                        <w:t>Aprendizajes esperados. </w:t>
                      </w:r>
                      <w:r>
                        <w:rPr>
                          <w:rFonts w:ascii="Arial" w:cs="Arial" w:hAnsi="Arial"/>
                          <w:b/>
                          <w:color w:val="ffffff"/>
                        </w:rPr>
                        <w:t>Se presentan en tablas la graduación de los Aprendizajes esperados a lo largo de preescolar y hasta el fin de la secundaria, o bien, del grado en el que se comience a cursar la asignatura hasta el último grado en el que se imparta.</w:t>
                      </w:r>
                    </w:p>
                    <w:p>
                      <w:pPr>
                        <w:pStyle w:val="style0"/>
                        <w:spacing w:after="0" w:lineRule="auto" w:line="240"/>
                        <w:jc w:val="both"/>
                        <w:rPr>
                          <w:rFonts w:ascii="Arial" w:cs="Arial" w:hAnsi="Arial"/>
                          <w:b/>
                          <w:color w:val="ffffff"/>
                        </w:rPr>
                      </w:pPr>
                      <w:r>
                        <w:rPr>
                          <w:rFonts w:ascii="Arial" w:cs="Arial" w:hAnsi="Arial"/>
                          <w:b/>
                          <w:color w:val="ffffff"/>
                        </w:rPr>
                        <w:t>Son de utilidad para que los profesores identifiquen los Aprendizajes esperados previos al curso en el que reciben a los alumnos, así como los de grados posteriores. En educación secundaria se desglosan los aprendizajes esperados por grados, en educación primaria, se muestra organizada en tres ciclos y el preescolar se presenta como una sola etapa.</w:t>
                      </w:r>
                    </w:p>
                    <w:p>
                      <w:pPr>
                        <w:pStyle w:val="style0"/>
                        <w:jc w:val="both"/>
                        <w:rPr>
                          <w:rFonts w:ascii="Arial" w:cs="Arial" w:hAnsi="Arial"/>
                          <w:b/>
                          <w:color w:val="ffffff"/>
                        </w:rPr>
                      </w:pPr>
                    </w:p>
                  </w:txbxContent>
                </v:textbox>
              </v:rect>
            </w:pict>
          </mc:Fallback>
        </mc:AlternateContent>
      </w:r>
      <w:r>
        <w:rPr>
          <w:rFonts w:ascii="Arial" w:cs="Arial" w:hAnsi="Arial"/>
          <w:noProof/>
          <w:lang w:val="es-MX" w:eastAsia="es-MX"/>
        </w:rPr>
        <mc:AlternateContent>
          <mc:Choice Requires="wps">
            <w:drawing>
              <wp:anchor distT="0" distB="0" distL="0" distR="0" simplePos="false" relativeHeight="37" behindDoc="false" locked="false" layoutInCell="true" allowOverlap="true">
                <wp:simplePos x="0" y="0"/>
                <wp:positionH relativeFrom="column">
                  <wp:posOffset>-299621</wp:posOffset>
                </wp:positionH>
                <wp:positionV relativeFrom="paragraph">
                  <wp:posOffset>2170354</wp:posOffset>
                </wp:positionV>
                <wp:extent cx="2398811" cy="1030363"/>
                <wp:effectExtent l="57150" t="114300" r="59055" b="113030"/>
                <wp:wrapNone/>
                <wp:docPr id="1123" name="27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91396">
                          <a:off x="0" y="0"/>
                          <a:ext cx="2398811" cy="1030363"/>
                        </a:xfrm>
                        <a:prstGeom prst="rect"/>
                        <a:solidFill>
                          <a:srgbClr val="007635"/>
                        </a:solidFill>
                        <a:ln cmpd="sng" cap="flat" w="25400">
                          <a:solidFill>
                            <a:srgbClr val="0f243e"/>
                          </a:solidFill>
                          <a:prstDash val="solid"/>
                          <a:round/>
                          <a:headEnd/>
                          <a:tailEnd/>
                        </a:ln>
                      </wps:spPr>
                      <wps:txbx id="1123">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Aprendizajes esperados por grado escolar. </w:t>
                            </w:r>
                            <w:r>
                              <w:rPr>
                                <w:rFonts w:ascii="Arial" w:cs="Arial" w:hAnsi="Arial"/>
                                <w:color w:val="ffffff"/>
                              </w:rPr>
                              <w:t>Son de carácter anual y están organizados en tablas de acuerdo con los organizadores curriculares que corresponden a cada asignatura o área</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23" fillcolor="#007635" stroked="t" style="position:absolute;margin-left:-23.59pt;margin-top:170.89pt;width:188.88pt;height:81.13pt;z-index:37;mso-position-horizontal-relative:text;mso-position-vertical-relative:text;mso-width-percent:0;mso-height-percent:0;mso-width-relative:margin;mso-height-relative:margin;mso-wrap-distance-left:0.0pt;mso-wrap-distance-right:0.0pt;visibility:visible;rotation:262144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Aprendizajes esperados por grado escolar. </w:t>
                      </w:r>
                      <w:r>
                        <w:rPr>
                          <w:rFonts w:ascii="Arial" w:cs="Arial" w:hAnsi="Arial"/>
                          <w:color w:val="ffffff"/>
                        </w:rPr>
                        <w:t>Son de carácter anual y están organizados en tablas de acuerdo con los organizadores curriculares que corresponden a cada asignatura o área</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jc w:val="center"/>
                        <w:rPr/>
                      </w:pPr>
                    </w:p>
                  </w:txbxContent>
                </v:textbox>
              </v:rect>
            </w:pict>
          </mc:Fallback>
        </mc:AlternateContent>
      </w:r>
      <w:r>
        <w:rPr>
          <w:rFonts w:ascii="Arial" w:cs="Arial" w:hAnsi="Arial"/>
          <w:noProof/>
          <w:lang w:val="es-MX" w:eastAsia="es-MX"/>
        </w:rPr>
        <mc:AlternateContent>
          <mc:Choice Requires="wps">
            <w:drawing>
              <wp:anchor distT="0" distB="0" distL="0" distR="0" simplePos="false" relativeHeight="35" behindDoc="false" locked="false" layoutInCell="true" allowOverlap="true">
                <wp:simplePos x="0" y="0"/>
                <wp:positionH relativeFrom="column">
                  <wp:posOffset>-347262</wp:posOffset>
                </wp:positionH>
                <wp:positionV relativeFrom="paragraph">
                  <wp:posOffset>5167630</wp:posOffset>
                </wp:positionV>
                <wp:extent cx="2876550" cy="2181225"/>
                <wp:effectExtent l="190500" t="247650" r="190500" b="238124"/>
                <wp:wrapNone/>
                <wp:docPr id="1124" name="25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1032026">
                          <a:off x="0" y="0"/>
                          <a:ext cx="2876550" cy="2181225"/>
                        </a:xfrm>
                        <a:prstGeom prst="rect"/>
                        <a:solidFill>
                          <a:srgbClr val="007635"/>
                        </a:solidFill>
                        <a:ln cmpd="sng" cap="flat" w="25400">
                          <a:solidFill>
                            <a:srgbClr val="0f243e"/>
                          </a:solidFill>
                          <a:prstDash val="solid"/>
                          <a:round/>
                          <a:headEnd/>
                          <a:tailEnd/>
                        </a:ln>
                      </wps:spPr>
                      <wps:txbx id="1124">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Organizadores curriculares. </w:t>
                            </w:r>
                            <w:r>
                              <w:rPr>
                                <w:rFonts w:ascii="Arial" w:cs="Arial" w:hAnsi="Arial"/>
                                <w:color w:val="ffffff"/>
                              </w:rPr>
                              <w:t>Se dividen en 2 categorías: el organizador curricular del primer nivel y el organizador curricular del segundo nivel. En la mayoría de los programas, los organizadores curriculares de primer nivel son ejes temáticos y los de segundo nivel son temas; sin embargo, en las asignaturas del campo de Lenguaje y Comunicación los organizadores curriculares de primer nivel son ámbitos y los de segundo nivel son prácticas sociales del lenguaje; y en el área Educación Socioemocional los organizadores de primer nivel son dimensiones y los de segundo nivel habilidades</w:t>
                            </w:r>
                          </w:p>
                          <w:p>
                            <w:pPr>
                              <w:pStyle w:val="style0"/>
                              <w:jc w:val="both"/>
                              <w:rPr>
                                <w:rFonts w:ascii="Arial" w:cs="Arial" w:hAnsi="Arial"/>
                                <w:b/>
                                <w:color w:val="ffffff"/>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24" fillcolor="#007635" stroked="t" style="position:absolute;margin-left:-27.34pt;margin-top:406.9pt;width:226.5pt;height:171.75pt;z-index:35;mso-position-horizontal-relative:text;mso-position-vertical-relative:text;mso-width-percent:0;mso-height-percent:0;mso-width-relative:margin;mso-height-relative:margin;mso-wrap-distance-left:0.0pt;mso-wrap-distance-right:0.0pt;visibility:visible;rotation:-589824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rPr>
                      </w:pPr>
                      <w:r>
                        <w:rPr>
                          <w:rFonts w:ascii="Arial" w:cs="Arial" w:hAnsi="Arial"/>
                          <w:b/>
                          <w:bCs/>
                          <w:color w:val="ffffff"/>
                        </w:rPr>
                        <w:t>Organizadores curriculares. </w:t>
                      </w:r>
                      <w:r>
                        <w:rPr>
                          <w:rFonts w:ascii="Arial" w:cs="Arial" w:hAnsi="Arial"/>
                          <w:color w:val="ffffff"/>
                        </w:rPr>
                        <w:t>Se dividen en 2 categorías: el organizador curricular del primer nivel y el organizador curricular del segundo nivel. En la mayoría de los programas, los organizadores curriculares de primer nivel son ejes temáticos y los de segundo nivel son temas; sin embargo, en las asignaturas del campo de Lenguaje y Comunicación los organizadores curriculares de primer nivel son ámbitos y los de segundo nivel son prácticas sociales del lenguaje; y en el área Educación Socioemocional los organizadores de primer nivel son dimensiones y los de segundo nivel habilidades</w:t>
                      </w:r>
                    </w:p>
                    <w:p>
                      <w:pPr>
                        <w:pStyle w:val="style0"/>
                        <w:jc w:val="both"/>
                        <w:rPr>
                          <w:rFonts w:ascii="Arial" w:cs="Arial" w:hAnsi="Arial"/>
                          <w:b/>
                          <w:color w:val="ffffff"/>
                        </w:rPr>
                      </w:pPr>
                    </w:p>
                  </w:txbxContent>
                </v:textbox>
              </v:rect>
            </w:pict>
          </mc:Fallback>
        </mc:AlternateContent>
      </w:r>
      <w:r>
        <w:rPr>
          <w:rFonts w:ascii="Arial" w:cs="Arial" w:hAnsi="Arial"/>
          <w:noProof/>
          <w:lang w:val="es-MX" w:eastAsia="es-MX"/>
        </w:rPr>
        <mc:AlternateContent>
          <mc:Choice Requires="wps">
            <w:drawing>
              <wp:anchor distT="0" distB="0" distL="0" distR="0" simplePos="false" relativeHeight="34" behindDoc="false" locked="false" layoutInCell="true" allowOverlap="true">
                <wp:simplePos x="0" y="0"/>
                <wp:positionH relativeFrom="column">
                  <wp:posOffset>-193675</wp:posOffset>
                </wp:positionH>
                <wp:positionV relativeFrom="paragraph">
                  <wp:posOffset>945515</wp:posOffset>
                </wp:positionV>
                <wp:extent cx="2886075" cy="723900"/>
                <wp:effectExtent l="57150" t="419100" r="66675" b="419100"/>
                <wp:wrapNone/>
                <wp:docPr id="1125" name="24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0590740">
                          <a:off x="0" y="0"/>
                          <a:ext cx="2886075" cy="723900"/>
                        </a:xfrm>
                        <a:prstGeom prst="rect"/>
                        <a:solidFill>
                          <a:srgbClr val="007635"/>
                        </a:solidFill>
                        <a:ln cmpd="sng" cap="flat" w="25400">
                          <a:solidFill>
                            <a:srgbClr val="0f243e"/>
                          </a:solidFill>
                          <a:prstDash val="solid"/>
                          <a:round/>
                          <a:headEnd/>
                          <a:tailEnd/>
                        </a:ln>
                      </wps:spPr>
                      <wps:txbx id="1125">
                        <w:txbxContent>
                          <w:p>
                            <w:pPr>
                              <w:pStyle w:val="style0"/>
                              <w:widowControl w:val="false"/>
                              <w:autoSpaceDE w:val="false"/>
                              <w:autoSpaceDN w:val="false"/>
                              <w:adjustRightInd w:val="false"/>
                              <w:spacing w:after="0" w:lineRule="auto" w:line="240"/>
                              <w:jc w:val="both"/>
                              <w:rPr>
                                <w:rFonts w:ascii="Arial" w:cs="Arial" w:eastAsia="Times New Roman" w:hAnsi="Arial"/>
                                <w:color w:val="ffffff"/>
                                <w:lang w:eastAsia="es-ES"/>
                              </w:rPr>
                            </w:pPr>
                            <w:r>
                              <w:rPr>
                                <w:rFonts w:ascii="Arial" w:cs="Arial" w:eastAsia="Times New Roman" w:hAnsi="Arial"/>
                                <w:b/>
                                <w:bCs/>
                                <w:color w:val="ffffff"/>
                                <w:lang w:eastAsia="es-ES"/>
                              </w:rPr>
                              <w:t>Orientaciones didácticas. </w:t>
                            </w:r>
                            <w:r>
                              <w:rPr>
                                <w:rFonts w:ascii="Arial" w:cs="Arial" w:eastAsia="Times New Roman" w:hAnsi="Arial"/>
                                <w:color w:val="ffffff"/>
                                <w:lang w:eastAsia="es-ES"/>
                              </w:rPr>
                              <w:t>Son el conjunto de estrategias generales para la enseñanza de la asignatura o área a la que se refiere el programa.</w:t>
                            </w: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25" fillcolor="#007635" stroked="t" style="position:absolute;margin-left:-15.25pt;margin-top:74.45pt;width:227.25pt;height:57.0pt;z-index:34;mso-position-horizontal-relative:text;mso-position-vertical-relative:text;mso-width-percent:0;mso-height-percent:0;mso-width-relative:margin;mso-height-relative:margin;mso-wrap-distance-left:0.0pt;mso-wrap-distance-right:0.0pt;visibility:visible;rotation:-1048576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eastAsia="Times New Roman" w:hAnsi="Arial"/>
                          <w:color w:val="ffffff"/>
                          <w:lang w:eastAsia="es-ES"/>
                        </w:rPr>
                      </w:pPr>
                      <w:r>
                        <w:rPr>
                          <w:rFonts w:ascii="Arial" w:cs="Arial" w:eastAsia="Times New Roman" w:hAnsi="Arial"/>
                          <w:b/>
                          <w:bCs/>
                          <w:color w:val="ffffff"/>
                          <w:lang w:eastAsia="es-ES"/>
                        </w:rPr>
                        <w:t>Orientaciones didácticas. </w:t>
                      </w:r>
                      <w:r>
                        <w:rPr>
                          <w:rFonts w:ascii="Arial" w:cs="Arial" w:eastAsia="Times New Roman" w:hAnsi="Arial"/>
                          <w:color w:val="ffffff"/>
                          <w:lang w:eastAsia="es-ES"/>
                        </w:rPr>
                        <w:t>Son el conjunto de estrategias generales para la enseñanza de la asignatura o área a la que se refiere el programa.</w:t>
                      </w:r>
                    </w:p>
                    <w:p>
                      <w:pPr>
                        <w:pStyle w:val="style0"/>
                        <w:jc w:val="center"/>
                        <w:rPr/>
                      </w:pPr>
                    </w:p>
                  </w:txbxContent>
                </v:textbox>
              </v:rect>
            </w:pict>
          </mc:Fallback>
        </mc:AlternateContent>
      </w:r>
      <w:r>
        <w:rPr>
          <w:rFonts w:ascii="Arial" w:cs="Arial" w:hAnsi="Arial"/>
          <w:noProof/>
          <w:lang w:val="es-MX" w:eastAsia="es-MX"/>
        </w:rPr>
        <mc:AlternateContent>
          <mc:Choice Requires="wps">
            <w:drawing>
              <wp:anchor distT="0" distB="0" distL="0" distR="0" simplePos="false" relativeHeight="32" behindDoc="false" locked="false" layoutInCell="true" allowOverlap="true">
                <wp:simplePos x="0" y="0"/>
                <wp:positionH relativeFrom="column">
                  <wp:posOffset>-257175</wp:posOffset>
                </wp:positionH>
                <wp:positionV relativeFrom="paragraph">
                  <wp:posOffset>128905</wp:posOffset>
                </wp:positionV>
                <wp:extent cx="2886075" cy="676275"/>
                <wp:effectExtent l="57150" t="381000" r="66675" b="390525"/>
                <wp:wrapNone/>
                <wp:docPr id="1126" name="17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0685810">
                          <a:off x="0" y="0"/>
                          <a:ext cx="2886075" cy="676275"/>
                        </a:xfrm>
                        <a:prstGeom prst="rect"/>
                        <a:solidFill>
                          <a:srgbClr val="007635"/>
                        </a:solidFill>
                        <a:ln cmpd="sng" cap="flat" w="25400">
                          <a:solidFill>
                            <a:srgbClr val="0f243e"/>
                          </a:solidFill>
                          <a:prstDash val="solid"/>
                          <a:round/>
                          <a:headEnd/>
                          <a:tailEnd/>
                        </a:ln>
                      </wps:spPr>
                      <wps:txbx id="1126">
                        <w:txbxContent>
                          <w:p>
                            <w:pPr>
                              <w:pStyle w:val="style0"/>
                              <w:spacing w:after="0" w:lineRule="auto" w:line="240"/>
                              <w:jc w:val="both"/>
                              <w:rPr>
                                <w:rFonts w:ascii="Arial" w:cs="Arial" w:hAnsi="Arial"/>
                                <w:color w:val="ffffff"/>
                              </w:rPr>
                            </w:pPr>
                            <w:r>
                              <w:rPr>
                                <w:rFonts w:ascii="Arial" w:cs="Arial" w:hAnsi="Arial"/>
                                <w:color w:val="ffffff"/>
                              </w:rPr>
                              <w:t>Propósitos específicos. Marcan el alcance del trabajo por realizar en ese espacio curricular, estableciendo la gradualidad y las particularidades por lograr.</w:t>
                            </w: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26" fillcolor="#007635" stroked="t" style="position:absolute;margin-left:-20.25pt;margin-top:10.15pt;width:227.25pt;height:53.25pt;z-index:32;mso-position-horizontal-relative:text;mso-position-vertical-relative:text;mso-width-percent:0;mso-height-percent:0;mso-width-relative:margin;mso-height-relative:margin;mso-wrap-distance-left:0.0pt;mso-wrap-distance-right:0.0pt;visibility:visible;rotation:-983040fd;v-text-anchor:middle;">
                <v:stroke color="#0f243e" weight="2.0pt"/>
                <v:fill/>
                <v:textbox inset="7.2pt,3.6pt,7.2pt,3.6pt">
                  <w:txbxContent>
                    <w:p>
                      <w:pPr>
                        <w:pStyle w:val="style0"/>
                        <w:spacing w:after="0" w:lineRule="auto" w:line="240"/>
                        <w:jc w:val="both"/>
                        <w:rPr>
                          <w:rFonts w:ascii="Arial" w:cs="Arial" w:hAnsi="Arial"/>
                          <w:color w:val="ffffff"/>
                        </w:rPr>
                      </w:pPr>
                      <w:r>
                        <w:rPr>
                          <w:rFonts w:ascii="Arial" w:cs="Arial" w:hAnsi="Arial"/>
                          <w:color w:val="ffffff"/>
                        </w:rPr>
                        <w:t>Propósitos específicos. Marcan el alcance del trabajo por realizar en ese espacio curricular, estableciendo la gradualidad y las particularidades por lograr.</w:t>
                      </w:r>
                    </w:p>
                    <w:p>
                      <w:pPr>
                        <w:pStyle w:val="style0"/>
                        <w:jc w:val="center"/>
                        <w:rPr/>
                      </w:pPr>
                    </w:p>
                  </w:txbxContent>
                </v:textbox>
              </v:rect>
            </w:pict>
          </mc:Fallback>
        </mc:AlternateContent>
      </w:r>
      <w:r>
        <w:rPr>
          <w:rFonts w:ascii="Arial" w:cs="Arial" w:hAnsi="Arial"/>
          <w:noProof/>
          <w:lang w:val="es-MX" w:eastAsia="es-MX"/>
        </w:rPr>
        <mc:AlternateContent>
          <mc:Choice Requires="wps">
            <w:drawing>
              <wp:anchor distT="0" distB="0" distL="0" distR="0" simplePos="false" relativeHeight="36" behindDoc="false" locked="false" layoutInCell="true" allowOverlap="true">
                <wp:simplePos x="0" y="0"/>
                <wp:positionH relativeFrom="column">
                  <wp:posOffset>2815590</wp:posOffset>
                </wp:positionH>
                <wp:positionV relativeFrom="paragraph">
                  <wp:posOffset>1348105</wp:posOffset>
                </wp:positionV>
                <wp:extent cx="2886075" cy="723900"/>
                <wp:effectExtent l="57150" t="209550" r="66675" b="209550"/>
                <wp:wrapNone/>
                <wp:docPr id="1127" name="26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453945">
                          <a:off x="0" y="0"/>
                          <a:ext cx="2886075" cy="723900"/>
                        </a:xfrm>
                        <a:prstGeom prst="rect"/>
                        <a:solidFill>
                          <a:srgbClr val="007635"/>
                        </a:solidFill>
                        <a:ln cmpd="sng" cap="flat" w="25400">
                          <a:solidFill>
                            <a:srgbClr val="0f243e"/>
                          </a:solidFill>
                          <a:prstDash val="solid"/>
                          <a:round/>
                          <a:headEnd/>
                          <a:tailEnd/>
                        </a:ln>
                      </wps:spPr>
                      <wps:txbx id="1127">
                        <w:txbxContent>
                          <w:p>
                            <w:pPr>
                              <w:pStyle w:val="style0"/>
                              <w:spacing w:after="0" w:lineRule="auto" w:line="240"/>
                              <w:jc w:val="both"/>
                              <w:rPr/>
                            </w:pPr>
                            <w:r>
                              <w:rPr>
                                <w:rFonts w:ascii="Arial" w:cs="Arial" w:hAnsi="Arial"/>
                                <w:b/>
                                <w:bCs/>
                                <w:color w:val="ffffff"/>
                              </w:rPr>
                              <w:t>Sugerencias de evaluación. </w:t>
                            </w:r>
                            <w:r>
                              <w:rPr>
                                <w:rFonts w:ascii="Arial" w:cs="Arial" w:hAnsi="Arial"/>
                                <w:color w:val="ffffff"/>
                              </w:rPr>
                              <w:t>Son las formas e instrumentos de evaluación con los que cuenta el profesor para valorar el desempeño del alumno a partir de los aprendizajes</w:t>
                            </w:r>
                            <w:r>
                              <w:rPr>
                                <w:color w:val="ffffff"/>
                              </w:rPr>
                              <w:t xml:space="preserve"> </w:t>
                            </w:r>
                            <w:r>
                              <w:t>esperados del programa de estudios correspondiente</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27" fillcolor="#007635" stroked="t" style="position:absolute;margin-left:221.7pt;margin-top:106.15pt;width:227.25pt;height:57.0pt;z-index:36;mso-position-horizontal-relative:text;mso-position-vertical-relative:text;mso-width-percent:0;mso-height-percent:0;mso-width-relative:margin;mso-height-relative:margin;mso-wrap-distance-left:0.0pt;mso-wrap-distance-right:0.0pt;visibility:visible;rotation:458752fd;v-text-anchor:middle;">
                <v:stroke color="#0f243e" weight="2.0pt"/>
                <v:fill/>
                <v:textbox inset="7.2pt,3.6pt,7.2pt,3.6pt">
                  <w:txbxContent>
                    <w:p>
                      <w:pPr>
                        <w:pStyle w:val="style0"/>
                        <w:spacing w:after="0" w:lineRule="auto" w:line="240"/>
                        <w:jc w:val="both"/>
                        <w:rPr/>
                      </w:pPr>
                      <w:r>
                        <w:rPr>
                          <w:rFonts w:ascii="Arial" w:cs="Arial" w:hAnsi="Arial"/>
                          <w:b/>
                          <w:bCs/>
                          <w:color w:val="ffffff"/>
                        </w:rPr>
                        <w:t>Sugerencias de evaluación. </w:t>
                      </w:r>
                      <w:r>
                        <w:rPr>
                          <w:rFonts w:ascii="Arial" w:cs="Arial" w:hAnsi="Arial"/>
                          <w:color w:val="ffffff"/>
                        </w:rPr>
                        <w:t>Son las formas e instrumentos de evaluación con los que cuenta el profesor para valorar el desempeño del alumno a partir de los aprendizajes</w:t>
                      </w:r>
                      <w:r>
                        <w:rPr>
                          <w:color w:val="ffffff"/>
                        </w:rPr>
                        <w:t xml:space="preserve"> </w:t>
                      </w:r>
                      <w:r>
                        <w:t>esperados del programa de estudios correspondiente</w:t>
                      </w:r>
                    </w:p>
                  </w:txbxContent>
                </v:textbox>
              </v:rect>
            </w:pict>
          </mc:Fallback>
        </mc:AlternateContent>
      </w: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jc w:val="right"/>
        <w:rPr>
          <w:rFonts w:ascii="Arial" w:cs="Arial" w:hAnsi="Arial"/>
        </w:rPr>
      </w:pPr>
    </w:p>
    <w:p>
      <w:pPr>
        <w:pStyle w:val="style62"/>
        <w:jc w:val="center"/>
        <w:rPr/>
      </w:pPr>
      <w:r>
        <w:t>EVALUACION</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Algunas secciones que conforman los programas de estudio son: los propósitos generales, el enfoque pedagógico, sugerencias de evaluación generales y los ejes y temas.</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2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2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tabs>
          <w:tab w:val="left" w:leader="none" w:pos="1050"/>
        </w:tabs>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ab/>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En el campo Exploración y comprensión del mundo natural y social integra enfoques de disciplinas como las ciencias sociales, la biología, la física y la química.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En todas las asignaturas, los organizadores curriculares son los ejes temáticos.</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Son asignaturas que integran el campo Exploración y comprensión del mundo natural y social: Ciencia y tecnología, Geografía, Historias, paisajes y convivencia en mi localidad, Conocimiento del medio.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 campo pensamiento matemático pretende que los estudiantes justifiquen y argumenten sus planteamientos e identifiquen patrones y relaciones como medio para encontrar la solución a un problema.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 campo Exploración y comprensión del mundo natural y social promueve que los estudiantes utilicen los conocimientos para explicarse el mundo en que viven, desarrollen habilidades para comprender y analizar problemas diversos; y sean analíticos, críticos, participativos y responsables.</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3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 tiempo que se destina para el estudio de inglés es de dos horas a la semana.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4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4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De acuerdo con los programas de estudio 2017 el tiempo que se dedica al estudio de las Matemáticas es el mismo que se destina en los programas 2011.</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4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4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 campo Lenguaje y comunicación busca que los estudiantes se apropien de las prácticas del lenguaje socialmente relevantes, desarrollen la capacidad de interactuar y expresarse de manera eficaz en diferentes situaciones y valoren la diversidad de las lenguas y sus usos.</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4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4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Los programas de la propuesta 2017 incluyen orientaciones didácticas generales y específicas por grado.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4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4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jc w:val="right"/>
        <w:rPr>
          <w:rFonts w:ascii="Arial" w:cs="Arial" w:hAnsi="Arial"/>
        </w:rPr>
      </w:pPr>
      <w:r>
        <w:rPr>
          <w:rFonts w:ascii="Comic Sans MS" w:hAnsi="Comic Sans MS"/>
          <w:noProof/>
          <w:lang w:val="es-MX" w:eastAsia="es-MX"/>
        </w:rPr>
        <mc:AlternateContent>
          <mc:Choice Requires="wps">
            <w:drawing>
              <wp:anchor distT="0" distB="0" distL="0" distR="0" simplePos="false" relativeHeight="42" behindDoc="false" locked="false" layoutInCell="true" allowOverlap="true">
                <wp:simplePos x="0" y="0"/>
                <wp:positionH relativeFrom="column">
                  <wp:posOffset>1805939</wp:posOffset>
                </wp:positionH>
                <wp:positionV relativeFrom="paragraph">
                  <wp:posOffset>114934</wp:posOffset>
                </wp:positionV>
                <wp:extent cx="3981449" cy="3000375"/>
                <wp:effectExtent l="0" t="0" r="19050" b="28575"/>
                <wp:wrapNone/>
                <wp:docPr id="1148" name="38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981449" cy="3000375"/>
                        </a:xfrm>
                        <a:prstGeom prst="rect"/>
                        <a:solidFill>
                          <a:srgbClr val="008000"/>
                        </a:solidFill>
                        <a:ln cmpd="sng" cap="flat" w="6350">
                          <a:solidFill>
                            <a:srgbClr val="000000"/>
                          </a:solidFill>
                          <a:prstDash val="solid"/>
                          <a:round/>
                          <a:headEnd/>
                          <a:tailEnd/>
                        </a:ln>
                      </wps:spPr>
                      <wps:txbx id="1148">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 LA EVALUACION ANTERIOR.</w:t>
                            </w:r>
                          </w:p>
                          <w:p>
                            <w:pPr>
                              <w:pStyle w:val="style0"/>
                              <w:spacing w:after="0" w:lineRule="auto" w:line="240"/>
                              <w:jc w:val="both"/>
                              <w:rPr>
                                <w:rFonts w:ascii="Arial" w:cs="Arial" w:hAnsi="Arial"/>
                                <w:b/>
                                <w:color w:val="ffffff"/>
                              </w:rPr>
                            </w:pPr>
                          </w:p>
                          <w:p>
                            <w:pPr>
                              <w:pStyle w:val="style0"/>
                              <w:spacing w:after="0" w:lineRule="auto" w:line="240"/>
                              <w:jc w:val="both"/>
                              <w:rPr>
                                <w:rFonts w:ascii="Arial" w:cs="Arial" w:hAnsi="Arial"/>
                                <w:b/>
                                <w:color w:val="ffffff"/>
                              </w:rPr>
                            </w:pP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1. La respuesta apropiada es 'Falso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2. La respuesta apropiada es 'Verdadero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3. La respuesta apropiada es 'Falso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4. La respuesta apropiada es 'Verdadero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5. La respuesta apropiada es 'Verdadero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6. La respuesta apropiada es 'Verdadero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7. La respuesta apropiada es 'Falso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8. La respuesta apropiada es 'Falso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9. La respuesta apropiada es 'Verdadero</w:t>
                            </w:r>
                          </w:p>
                          <w:p>
                            <w:pPr>
                              <w:pStyle w:val="style0"/>
                              <w:widowControl w:val="false"/>
                              <w:autoSpaceDE w:val="false"/>
                              <w:autoSpaceDN w:val="false"/>
                              <w:adjustRightInd w:val="false"/>
                              <w:spacing w:after="0" w:lineRule="auto" w:line="240"/>
                              <w:rPr>
                                <w:rFonts w:ascii="Arial" w:cs="Arial" w:hAnsi="Arial"/>
                              </w:rPr>
                            </w:pPr>
                            <w:r>
                              <w:rPr>
                                <w:rFonts w:ascii="Arial" w:cs="Arial" w:hAnsi="Arial"/>
                                <w:color w:val="ffffff"/>
                              </w:rPr>
                              <w:t>10.</w:t>
                            </w:r>
                            <w:r>
                              <w:rPr>
                                <w:rFonts w:ascii="Arial" w:cs="Arial" w:hAnsi="Arial"/>
                                <w:color w:val="ffffff"/>
                                <w:shd w:val="clear" w:color="auto" w:fill="fcf8e3"/>
                              </w:rPr>
                              <w:t xml:space="preserve"> </w:t>
                            </w:r>
                            <w:r>
                              <w:rPr>
                                <w:rFonts w:ascii="Arial" w:cs="Arial" w:hAnsi="Arial"/>
                                <w:color w:val="ffffff"/>
                              </w:rPr>
                              <w:t>La respuesta apropiada es 'Verdadero</w:t>
                            </w:r>
                          </w:p>
                          <w:p>
                            <w:pPr>
                              <w:pStyle w:val="style0"/>
                              <w:rPr>
                                <w:rFonts w:ascii="Arial" w:cs="Arial" w:hAnsi="Arial"/>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148" fillcolor="green" stroked="t" style="position:absolute;margin-left:142.2pt;margin-top:9.05pt;width:313.5pt;height:236.25pt;z-index:42;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 LA EVALUACION ANTERIOR.</w:t>
                      </w:r>
                    </w:p>
                    <w:p>
                      <w:pPr>
                        <w:pStyle w:val="style0"/>
                        <w:spacing w:after="0" w:lineRule="auto" w:line="240"/>
                        <w:jc w:val="both"/>
                        <w:rPr>
                          <w:rFonts w:ascii="Arial" w:cs="Arial" w:hAnsi="Arial"/>
                          <w:b/>
                          <w:color w:val="ffffff"/>
                        </w:rPr>
                      </w:pPr>
                    </w:p>
                    <w:p>
                      <w:pPr>
                        <w:pStyle w:val="style0"/>
                        <w:spacing w:after="0" w:lineRule="auto" w:line="240"/>
                        <w:jc w:val="both"/>
                        <w:rPr>
                          <w:rFonts w:ascii="Arial" w:cs="Arial" w:hAnsi="Arial"/>
                          <w:b/>
                          <w:color w:val="ffffff"/>
                        </w:rPr>
                      </w:pP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1. La respuesta apropiada es 'Falso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2. La respuesta apropiada es 'Verdadero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3. La respuesta apropiada es 'Falso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4. La respuesta apropiada es 'Verdadero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5. La respuesta apropiada es 'Verdadero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6. La respuesta apropiada es 'Verdadero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7. La respuesta apropiada es 'Falso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8. La respuesta apropiada es 'Falso</w:t>
                      </w:r>
                    </w:p>
                    <w:p>
                      <w:pPr>
                        <w:pStyle w:val="style0"/>
                        <w:widowControl w:val="false"/>
                        <w:autoSpaceDE w:val="false"/>
                        <w:autoSpaceDN w:val="false"/>
                        <w:adjustRightInd w:val="false"/>
                        <w:spacing w:after="0" w:lineRule="auto" w:line="240"/>
                        <w:rPr>
                          <w:rFonts w:ascii="Arial" w:cs="Arial" w:hAnsi="Arial"/>
                          <w:color w:val="ffffff"/>
                        </w:rPr>
                      </w:pPr>
                      <w:r>
                        <w:rPr>
                          <w:rFonts w:ascii="Arial" w:cs="Arial" w:hAnsi="Arial"/>
                          <w:color w:val="ffffff"/>
                        </w:rPr>
                        <w:t>9. La respuesta apropiada es 'Verdadero</w:t>
                      </w:r>
                    </w:p>
                    <w:p>
                      <w:pPr>
                        <w:pStyle w:val="style0"/>
                        <w:widowControl w:val="false"/>
                        <w:autoSpaceDE w:val="false"/>
                        <w:autoSpaceDN w:val="false"/>
                        <w:adjustRightInd w:val="false"/>
                        <w:spacing w:after="0" w:lineRule="auto" w:line="240"/>
                        <w:rPr>
                          <w:rFonts w:ascii="Arial" w:cs="Arial" w:hAnsi="Arial"/>
                        </w:rPr>
                      </w:pPr>
                      <w:r>
                        <w:rPr>
                          <w:rFonts w:ascii="Arial" w:cs="Arial" w:hAnsi="Arial"/>
                          <w:color w:val="ffffff"/>
                        </w:rPr>
                        <w:t>10.</w:t>
                      </w:r>
                      <w:r>
                        <w:rPr>
                          <w:rFonts w:ascii="Arial" w:cs="Arial" w:hAnsi="Arial"/>
                          <w:color w:val="ffffff"/>
                          <w:shd w:val="clear" w:color="auto" w:fill="fcf8e3"/>
                        </w:rPr>
                        <w:t xml:space="preserve"> </w:t>
                      </w:r>
                      <w:r>
                        <w:rPr>
                          <w:rFonts w:ascii="Arial" w:cs="Arial" w:hAnsi="Arial"/>
                          <w:color w:val="ffffff"/>
                        </w:rPr>
                        <w:t>La respuesta apropiada es 'Verdadero</w:t>
                      </w:r>
                    </w:p>
                    <w:p>
                      <w:pPr>
                        <w:pStyle w:val="style0"/>
                        <w:rPr>
                          <w:rFonts w:ascii="Arial" w:cs="Arial" w:hAnsi="Arial"/>
                        </w:rPr>
                      </w:pPr>
                    </w:p>
                  </w:txbxContent>
                </v:textbox>
              </v:rect>
            </w:pict>
          </mc:Fallback>
        </mc:AlternateContent>
      </w:r>
    </w:p>
    <w:p>
      <w:pPr>
        <w:pStyle w:val="style0"/>
        <w:rPr>
          <w:rFonts w:ascii="Arial" w:cs="Arial" w:hAnsi="Arial"/>
        </w:rPr>
      </w:pPr>
    </w:p>
    <w:p>
      <w:pPr>
        <w:pStyle w:val="style0"/>
        <w:rPr>
          <w:rFonts w:ascii="Arial" w:cs="Arial" w:hAnsi="Arial"/>
        </w:rPr>
      </w:pPr>
    </w:p>
    <w:p>
      <w:pPr>
        <w:pStyle w:val="style0"/>
        <w:rPr>
          <w:rFonts w:ascii="Arial" w:cs="Arial" w:hAnsi="Arial"/>
        </w:rPr>
      </w:pPr>
      <w:r>
        <w:rPr>
          <w:rFonts w:ascii="Comic Sans MS" w:hAnsi="Comic Sans MS"/>
          <w:noProof/>
          <w:lang w:val="es-MX" w:eastAsia="es-MX"/>
        </w:rPr>
        <w:drawing>
          <wp:anchor distT="0" distB="0" distL="0" distR="0" simplePos="false" relativeHeight="41" behindDoc="true" locked="false" layoutInCell="true" allowOverlap="true">
            <wp:simplePos x="0" y="0"/>
            <wp:positionH relativeFrom="column">
              <wp:posOffset>-184785</wp:posOffset>
            </wp:positionH>
            <wp:positionV relativeFrom="paragraph">
              <wp:posOffset>27305</wp:posOffset>
            </wp:positionV>
            <wp:extent cx="2085975" cy="3114675"/>
            <wp:effectExtent l="0" t="0" r="0" b="0"/>
            <wp:wrapNone/>
            <wp:docPr id="1149" name="Imagen 3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n 37"/>
                    <pic:cNvPicPr/>
                  </pic:nvPicPr>
                  <pic:blipFill>
                    <a:blip r:embed="rId28" cstate="print">
                      <a:clrChange>
                        <a:clrFrom>
                          <a:srgbClr val="ffffff"/>
                        </a:clrFrom>
                        <a:clrTo>
                          <a:srgbClr val="ffffff">
                            <a:alpha val="0"/>
                          </a:srgbClr>
                        </a:clrTo>
                      </a:clrChange>
                    </a:blip>
                    <a:srcRect l="0" t="0" r="0" b="0"/>
                    <a:stretch/>
                  </pic:blipFill>
                  <pic:spPr>
                    <a:xfrm rot="0">
                      <a:off x="0" y="0"/>
                      <a:ext cx="2085975" cy="31146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tabs>
          <w:tab w:val="left" w:leader="none" w:pos="1695"/>
        </w:tabs>
        <w:rPr>
          <w:rFonts w:ascii="Arial" w:cs="Arial" w:hAnsi="Arial"/>
        </w:rPr>
      </w:pPr>
      <w:r>
        <w:rPr>
          <w:rFonts w:ascii="Arial" w:cs="Arial" w:hAnsi="Arial"/>
        </w:rPr>
        <w:tab/>
      </w:r>
    </w:p>
    <w:p>
      <w:pPr>
        <w:pStyle w:val="style0"/>
        <w:tabs>
          <w:tab w:val="left" w:leader="none" w:pos="1695"/>
        </w:tabs>
        <w:rPr>
          <w:rFonts w:ascii="Arial" w:cs="Arial" w:hAnsi="Arial"/>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NOTAS</w:t>
      </w:r>
    </w:p>
    <w:p>
      <w:pPr>
        <w:pStyle w:val="style0"/>
        <w:tabs>
          <w:tab w:val="left" w:leader="none" w:pos="1695"/>
        </w:tabs>
        <w:rPr>
          <w:rFonts w:ascii="Arial" w:cs="Arial" w:hAnsi="Arial"/>
        </w:rPr>
      </w:pPr>
      <w:r>
        <w:rPr>
          <w:noProof/>
          <w:lang w:val="es-MX" w:eastAsia="es-MX"/>
        </w:rPr>
        <w:drawing>
          <wp:anchor distT="0" distB="0" distL="114300" distR="114300" simplePos="false" relativeHeight="43" behindDoc="false" locked="false" layoutInCell="true" allowOverlap="true">
            <wp:simplePos x="0" y="0"/>
            <wp:positionH relativeFrom="column">
              <wp:posOffset>-194310</wp:posOffset>
            </wp:positionH>
            <wp:positionV relativeFrom="paragraph">
              <wp:posOffset>4361180</wp:posOffset>
            </wp:positionV>
            <wp:extent cx="2428875" cy="4044950"/>
            <wp:effectExtent l="0" t="0" r="9525" b="0"/>
            <wp:wrapSquare wrapText="bothSides"/>
            <wp:docPr id="1150" name="Imagen 4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Imagen 41"/>
                    <pic:cNvPicPr/>
                  </pic:nvPicPr>
                  <pic:blipFill>
                    <a:blip r:embed="rId3"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62"/>
        <w:jc w:val="center"/>
        <w:rPr>
          <w:noProof/>
          <w:sz w:val="40"/>
          <w:szCs w:val="40"/>
          <w:lang w:eastAsia="es-ES"/>
        </w:rPr>
      </w:pPr>
      <w:r>
        <w:rPr>
          <w:noProof/>
          <w:sz w:val="40"/>
          <w:szCs w:val="40"/>
          <w:lang w:val="es-MX" w:eastAsia="es-MX"/>
        </w:rPr>
        <w:drawing>
          <wp:anchor distT="0" distB="0" distL="0" distR="0" simplePos="false" relativeHeight="71" behindDoc="true" locked="false" layoutInCell="true" allowOverlap="true">
            <wp:simplePos x="0" y="0"/>
            <wp:positionH relativeFrom="column">
              <wp:posOffset>-327660</wp:posOffset>
            </wp:positionH>
            <wp:positionV relativeFrom="paragraph">
              <wp:posOffset>-185420</wp:posOffset>
            </wp:positionV>
            <wp:extent cx="6115050" cy="9210675"/>
            <wp:effectExtent l="0" t="0" r="0" b="9525"/>
            <wp:wrapNone/>
            <wp:docPr id="1151" name="Imagen 1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8" name="Imagen 11"/>
                    <pic:cNvPicPr/>
                  </pic:nvPicPr>
                  <pic:blipFill>
                    <a:blip r:embed="rId34" cstate="print"/>
                    <a:srcRect l="0" t="0" r="0" b="0"/>
                    <a:stretch/>
                  </pic:blipFill>
                  <pic:spPr>
                    <a:xfrm rot="0">
                      <a:off x="0" y="0"/>
                      <a:ext cx="6115050" cy="9210675"/>
                    </a:xfrm>
                    <a:prstGeom prst="rect"/>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tbl>
      <w:tblPr>
        <w:tblpPr w:leftFromText="141" w:rightFromText="141" w:topFromText="0" w:bottomFromText="0" w:vertAnchor="page" w:horzAnchor="margin" w:tblpXSpec="center" w:tblpY="2416"/>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92"/>
        <w:gridCol w:w="4111"/>
      </w:tblGrid>
      <w:tr>
        <w:trPr>
          <w:trHeight w:val="195" w:hRule="atLeast"/>
        </w:trPr>
        <w:tc>
          <w:tcPr>
            <w:tcW w:w="5392" w:type="dxa"/>
            <w:tcBorders/>
            <w:shd w:val="clear" w:color="auto" w:fill="d5dce4"/>
            <w:hideMark/>
          </w:tcPr>
          <w:p>
            <w:pPr>
              <w:pStyle w:val="style0"/>
              <w:jc w:val="center"/>
              <w:rPr>
                <w:rFonts w:ascii="Arial" w:cs="Arial" w:hAnsi="Arial"/>
                <w:lang w:val="es-MX"/>
              </w:rPr>
            </w:pPr>
            <w:r>
              <w:rPr>
                <w:rFonts w:ascii="Arial" w:cs="Arial" w:hAnsi="Arial"/>
                <w:b/>
                <w:bCs/>
                <w:noProof/>
                <w:lang w:val="es-MX" w:eastAsia="es-MX"/>
              </w:rPr>
              <mc:AlternateContent>
                <mc:Choice Requires="wps">
                  <w:drawing>
                    <wp:anchor distT="0" distB="0" distL="0" distR="0" simplePos="false" relativeHeight="179" behindDoc="false" locked="false" layoutInCell="true" allowOverlap="true">
                      <wp:simplePos x="0" y="0"/>
                      <wp:positionH relativeFrom="column">
                        <wp:posOffset>453390</wp:posOffset>
                      </wp:positionH>
                      <wp:positionV relativeFrom="paragraph">
                        <wp:posOffset>-644525</wp:posOffset>
                      </wp:positionV>
                      <wp:extent cx="5048250" cy="552450"/>
                      <wp:effectExtent l="0" t="0" r="0" b="0"/>
                      <wp:wrapNone/>
                      <wp:docPr id="1152" name="229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048250" cy="552450"/>
                              </a:xfrm>
                              <a:prstGeom prst="rect"/>
                              <a:solidFill>
                                <a:srgbClr val="ffffff"/>
                              </a:solidFill>
                              <a:ln>
                                <a:noFill/>
                              </a:ln>
                            </wps:spPr>
                            <wps:txbx id="1152">
                              <w:txbxContent>
                                <w:p>
                                  <w:pPr>
                                    <w:pStyle w:val="style0"/>
                                    <w:jc w:val="center"/>
                                    <w:rPr/>
                                  </w:pPr>
                                  <w:r>
                                    <w:t>ESCRIBE UN COMENTARIO PARA CADA PROPOSITO…</w:t>
                                  </w:r>
                                </w:p>
                                <w:p>
                                  <w:pPr>
                                    <w:pStyle w:val="style0"/>
                                    <w:rPr/>
                                  </w:pPr>
                                </w:p>
                              </w:txbxContent>
                            </wps:txbx>
                            <wps:bodyPr lIns="91440" rIns="91440" tIns="45720" bIns="45720" vert="horz" anchor="t" wrap="square">
                              <a:prstTxWarp prst="textNoShape"/>
                              <a:noAutofit/>
                            </wps:bodyPr>
                          </wps:wsp>
                        </a:graphicData>
                      </a:graphic>
                    </wp:anchor>
                  </w:drawing>
                </mc:Choice>
                <mc:Fallback>
                  <w:pict>
                    <v:rect id="1152" fillcolor="white" stroked="f" style="position:absolute;margin-left:35.7pt;margin-top:-50.75pt;width:397.5pt;height:43.5pt;z-index:179;mso-position-horizontal-relative:text;mso-position-vertical-relative:text;mso-width-relative:page;mso-height-relative:page;mso-wrap-distance-left:0.0pt;mso-wrap-distance-right:0.0pt;visibility:visible;">
                      <v:stroke on="f" weight="0.5pt"/>
                      <v:fill/>
                      <v:textbox inset="7.2pt,3.6pt,7.2pt,3.6pt">
                        <w:txbxContent>
                          <w:p>
                            <w:pPr>
                              <w:pStyle w:val="style0"/>
                              <w:jc w:val="center"/>
                              <w:rPr/>
                            </w:pPr>
                            <w:r>
                              <w:t>ESCRIBE UN COMENTARIO PARA CADA PROPOSITO…</w:t>
                            </w:r>
                          </w:p>
                          <w:p>
                            <w:pPr>
                              <w:pStyle w:val="style0"/>
                              <w:rPr/>
                            </w:pPr>
                          </w:p>
                        </w:txbxContent>
                      </v:textbox>
                    </v:rect>
                  </w:pict>
                </mc:Fallback>
              </mc:AlternateContent>
            </w:r>
            <w:r>
              <w:rPr>
                <w:rFonts w:ascii="Arial" w:cs="Arial" w:hAnsi="Arial"/>
                <w:b/>
                <w:bCs/>
                <w:lang w:val="es-MX"/>
              </w:rPr>
              <w:t>Propósitos para la educación primaria</w:t>
            </w:r>
          </w:p>
        </w:tc>
        <w:tc>
          <w:tcPr>
            <w:tcW w:w="4111" w:type="dxa"/>
            <w:tcBorders/>
            <w:shd w:val="clear" w:color="auto" w:fill="d5dce4"/>
            <w:hideMark/>
          </w:tcPr>
          <w:p>
            <w:pPr>
              <w:pStyle w:val="style0"/>
              <w:jc w:val="center"/>
              <w:rPr>
                <w:rFonts w:ascii="Arial" w:cs="Arial" w:hAnsi="Arial"/>
                <w:lang w:val="es-MX"/>
              </w:rPr>
            </w:pPr>
            <w:r>
              <w:rPr>
                <w:rFonts w:ascii="Arial" w:cs="Arial" w:hAnsi="Arial"/>
                <w:b/>
                <w:bCs/>
                <w:lang w:val="es-MX"/>
              </w:rPr>
              <w:t>Comentarios</w:t>
            </w:r>
          </w:p>
        </w:tc>
      </w:tr>
      <w:tr>
        <w:tblPrEx/>
        <w:trPr>
          <w:trHeight w:val="195" w:hRule="atLeast"/>
        </w:trPr>
        <w:tc>
          <w:tcPr>
            <w:tcW w:w="5392" w:type="dxa"/>
            <w:tcBorders/>
            <w:hideMark/>
          </w:tcPr>
          <w:p>
            <w:pPr>
              <w:pStyle w:val="style0"/>
              <w:jc w:val="both"/>
              <w:rPr>
                <w:rFonts w:ascii="Arial" w:cs="Arial" w:hAnsi="Arial"/>
                <w:lang w:val="es-MX"/>
              </w:rPr>
            </w:pPr>
            <w:r>
              <w:rPr>
                <w:rFonts w:ascii="Arial" w:cs="Arial" w:hAnsi="Arial"/>
                <w:b/>
                <w:bCs/>
                <w:lang w:val="es-MX"/>
              </w:rPr>
              <w:t>Avanzar </w:t>
            </w:r>
            <w:r>
              <w:rPr>
                <w:rFonts w:ascii="Arial" w:cs="Arial" w:hAnsi="Arial"/>
                <w:lang w:val="es-MX"/>
              </w:rPr>
              <w:t>en su conocimiento de las convenciones del lenguaje oral y escrito y comenzar a reflexionar sobre el sistema lingüístico para resolver problemas de interpretación y producción textual.</w:t>
            </w:r>
          </w:p>
        </w:tc>
        <w:tc>
          <w:tcPr>
            <w:tcW w:w="4111" w:type="dxa"/>
            <w:tcBorders/>
            <w:hideMark/>
          </w:tcPr>
          <w:p>
            <w:pPr>
              <w:pStyle w:val="style0"/>
              <w:jc w:val="both"/>
              <w:rPr>
                <w:rFonts w:ascii="Arial" w:cs="Arial" w:hAnsi="Arial"/>
                <w:lang w:val="es-MX"/>
              </w:rPr>
            </w:pPr>
            <w:r>
              <w:rPr>
                <w:rFonts w:ascii="Arial" w:cs="Arial" w:hAnsi="Arial"/>
                <w:lang w:val="es-MX"/>
              </w:rPr>
              <w:t xml:space="preserve">Este propósito se orienta a fortalecer y apoyar el desarrollo de la información sobre la educación </w:t>
            </w:r>
            <w:r>
              <w:rPr>
                <w:rFonts w:ascii="Arial" w:cs="Arial" w:hAnsi="Arial"/>
                <w:lang w:val="es-MX"/>
              </w:rPr>
              <w:t>de  Calidad</w:t>
            </w:r>
            <w:r>
              <w:rPr>
                <w:rFonts w:ascii="Arial" w:cs="Arial" w:hAnsi="Arial"/>
                <w:lang w:val="es-MX"/>
              </w:rPr>
              <w:t xml:space="preserve">, atendiendo las necesidades actuales de lo individuos. </w:t>
            </w:r>
          </w:p>
          <w:p>
            <w:pPr>
              <w:pStyle w:val="style0"/>
              <w:jc w:val="both"/>
              <w:rPr>
                <w:rFonts w:ascii="Arial" w:cs="Arial" w:hAnsi="Arial"/>
                <w:lang w:val="es-MX"/>
              </w:rPr>
            </w:pPr>
            <w:r>
              <w:rPr>
                <w:rFonts w:ascii="Arial" w:cs="Arial" w:hAnsi="Arial"/>
                <w:lang w:val="es-MX"/>
              </w:rPr>
              <w:t>En la sociedad compleja de hoy no es posible el ejercicio de una “moderna ciudadanía” ni el acceso a los “códigos de la modernidad” sin el manejo competente del lenguaje oral y escrito</w:t>
            </w:r>
          </w:p>
        </w:tc>
      </w:tr>
      <w:tr>
        <w:tblPrEx/>
        <w:trPr>
          <w:trHeight w:val="195" w:hRule="atLeast"/>
        </w:trPr>
        <w:tc>
          <w:tcPr>
            <w:tcW w:w="5392" w:type="dxa"/>
            <w:tcBorders/>
            <w:hideMark/>
          </w:tcPr>
          <w:p>
            <w:pPr>
              <w:pStyle w:val="style0"/>
              <w:jc w:val="both"/>
              <w:rPr>
                <w:rFonts w:ascii="Arial" w:cs="Arial" w:hAnsi="Arial"/>
                <w:lang w:val="es-MX"/>
              </w:rPr>
            </w:pPr>
            <w:r>
              <w:rPr>
                <w:rFonts w:ascii="Arial" w:cs="Arial" w:hAnsi="Arial"/>
                <w:b/>
                <w:bCs/>
                <w:lang w:val="es-MX"/>
              </w:rPr>
              <w:t>Desarrollar </w:t>
            </w:r>
            <w:r>
              <w:rPr>
                <w:rFonts w:ascii="Arial" w:cs="Arial" w:hAnsi="Arial"/>
                <w:lang w:val="es-MX"/>
              </w:rPr>
              <w:t>una creciente autonomía para interpretar y producir textos que respondan a las demandas de la vida social, empleando diversas modalidades de lectura y escritura en función de sus propósitos.</w:t>
            </w:r>
          </w:p>
          <w:p>
            <w:pPr>
              <w:pStyle w:val="style0"/>
              <w:jc w:val="both"/>
              <w:rPr>
                <w:rFonts w:ascii="Arial" w:cs="Arial" w:hAnsi="Arial"/>
                <w:lang w:val="es-MX"/>
              </w:rPr>
            </w:pPr>
          </w:p>
        </w:tc>
        <w:tc>
          <w:tcPr>
            <w:tcW w:w="4111" w:type="dxa"/>
            <w:tcBorders/>
            <w:hideMark/>
          </w:tcPr>
          <w:p>
            <w:pPr>
              <w:pStyle w:val="style0"/>
              <w:jc w:val="both"/>
              <w:rPr>
                <w:rFonts w:ascii="Arial" w:cs="Arial" w:hAnsi="Arial"/>
                <w:lang w:val="es-MX"/>
              </w:rPr>
            </w:pPr>
            <w:r>
              <w:rPr>
                <w:rFonts w:ascii="Arial" w:cs="Arial" w:hAnsi="Arial"/>
                <w:lang w:val="es-MX"/>
              </w:rPr>
              <w:t> </w:t>
            </w:r>
            <w:r>
              <w:rPr>
                <w:rFonts w:ascii="Arial" w:cs="Arial" w:eastAsia="Times New Roman" w:hAnsi="Arial"/>
                <w:color w:val="3b3838"/>
                <w:sz w:val="21"/>
                <w:szCs w:val="21"/>
                <w:lang w:val="es-MX" w:eastAsia="es-MX"/>
              </w:rPr>
              <w:t xml:space="preserve"> </w:t>
            </w:r>
            <w:r>
              <w:rPr>
                <w:rFonts w:ascii="Arial" w:cs="Arial" w:hAnsi="Arial"/>
                <w:lang w:val="es-MX"/>
              </w:rPr>
              <w:t xml:space="preserve">El propósito de este </w:t>
            </w:r>
            <w:r>
              <w:rPr>
                <w:rFonts w:ascii="Arial" w:cs="Arial" w:hAnsi="Arial"/>
                <w:lang w:val="es-MX"/>
              </w:rPr>
              <w:t>punto  es</w:t>
            </w:r>
            <w:r>
              <w:rPr>
                <w:rFonts w:ascii="Arial" w:cs="Arial" w:hAnsi="Arial"/>
                <w:lang w:val="es-MX"/>
              </w:rPr>
              <w:t xml:space="preserve"> conocer las diversas modalidades de  lectura y escritura, sacando el mayor provecho de ellas puesto que el  lenguaje abre o cierra posibilidades para el desempeño social de los individuos, en tanto que funciona como un instrumento cognoscitivo básico para el desarrollo de otros aprendizajes.</w:t>
            </w:r>
          </w:p>
          <w:p>
            <w:pPr>
              <w:pStyle w:val="style0"/>
              <w:jc w:val="both"/>
              <w:rPr>
                <w:rFonts w:ascii="Arial" w:cs="Arial" w:hAnsi="Arial"/>
                <w:lang w:val="es-MX"/>
              </w:rPr>
            </w:pPr>
          </w:p>
        </w:tc>
      </w:tr>
      <w:tr>
        <w:tblPrEx/>
        <w:trPr>
          <w:trHeight w:val="195" w:hRule="atLeast"/>
        </w:trPr>
        <w:tc>
          <w:tcPr>
            <w:tcW w:w="5392" w:type="dxa"/>
            <w:tcBorders/>
            <w:hideMark/>
          </w:tcPr>
          <w:p>
            <w:pPr>
              <w:pStyle w:val="style0"/>
              <w:jc w:val="both"/>
              <w:rPr>
                <w:rFonts w:ascii="Arial" w:cs="Arial" w:hAnsi="Arial"/>
                <w:lang w:val="es-MX"/>
              </w:rPr>
            </w:pPr>
            <w:r>
              <w:rPr>
                <w:rFonts w:ascii="Arial" w:cs="Arial" w:hAnsi="Arial"/>
                <w:b/>
                <w:bCs/>
                <w:lang w:val="es-MX"/>
              </w:rPr>
              <w:t>Elegir </w:t>
            </w:r>
            <w:r>
              <w:rPr>
                <w:rFonts w:ascii="Arial" w:cs="Arial" w:hAnsi="Arial"/>
                <w:lang w:val="es-MX"/>
              </w:rPr>
              <w:t>materiales de estudio considerando la organización de los acervos y la información de los portadores.</w:t>
            </w:r>
          </w:p>
          <w:p>
            <w:pPr>
              <w:pStyle w:val="style0"/>
              <w:jc w:val="both"/>
              <w:rPr>
                <w:rFonts w:ascii="Arial" w:cs="Arial" w:hAnsi="Arial"/>
                <w:lang w:val="es-MX"/>
              </w:rPr>
            </w:pPr>
          </w:p>
        </w:tc>
        <w:tc>
          <w:tcPr>
            <w:tcW w:w="4111" w:type="dxa"/>
            <w:tcBorders/>
            <w:hideMark/>
          </w:tcPr>
          <w:p>
            <w:pPr>
              <w:pStyle w:val="style0"/>
              <w:jc w:val="both"/>
              <w:rPr>
                <w:rFonts w:ascii="Arial" w:cs="Arial" w:hAnsi="Arial"/>
                <w:lang w:val="es-MX"/>
              </w:rPr>
            </w:pPr>
            <w:r>
              <w:rPr>
                <w:rFonts w:ascii="Arial" w:cs="Arial" w:hAnsi="Arial"/>
                <w:lang w:val="es-MX"/>
              </w:rPr>
              <w:t> </w:t>
            </w:r>
            <w:r>
              <w:rPr>
                <w:rFonts w:ascii="Arial" w:cs="Arial" w:eastAsia="Times New Roman" w:hAnsi="Arial"/>
                <w:color w:val="3b3838"/>
                <w:sz w:val="21"/>
                <w:szCs w:val="21"/>
                <w:lang w:val="es-MX" w:eastAsia="es-MX"/>
              </w:rPr>
              <w:t xml:space="preserve"> </w:t>
            </w:r>
            <w:r>
              <w:rPr>
                <w:rFonts w:ascii="Arial" w:cs="Arial" w:hAnsi="Arial"/>
                <w:lang w:val="es-MX"/>
              </w:rPr>
              <w:t>Estimular a los niños para que narren cuentos, fábulas, leyendas, etc.</w:t>
            </w:r>
          </w:p>
          <w:p>
            <w:pPr>
              <w:pStyle w:val="style0"/>
              <w:jc w:val="both"/>
              <w:rPr>
                <w:rFonts w:ascii="Arial" w:cs="Arial" w:hAnsi="Arial"/>
                <w:lang w:val="es-MX"/>
              </w:rPr>
            </w:pPr>
            <w:r>
              <w:rPr>
                <w:rFonts w:ascii="Arial" w:cs="Arial" w:hAnsi="Arial"/>
                <w:lang w:val="es-MX"/>
              </w:rPr>
              <w:t xml:space="preserve"> Ofrecer diversos materiales para que observe la estructura de ellos y matizar los que ellos escribe</w:t>
            </w:r>
          </w:p>
          <w:p>
            <w:pPr>
              <w:pStyle w:val="style0"/>
              <w:jc w:val="both"/>
              <w:rPr>
                <w:rFonts w:ascii="Arial" w:cs="Arial" w:hAnsi="Arial"/>
                <w:lang w:val="es-MX"/>
              </w:rPr>
            </w:pPr>
          </w:p>
        </w:tc>
      </w:tr>
      <w:tr>
        <w:tblPrEx/>
        <w:trPr>
          <w:trHeight w:val="767" w:hRule="atLeast"/>
        </w:trPr>
        <w:tc>
          <w:tcPr>
            <w:tcW w:w="5392" w:type="dxa"/>
            <w:tcBorders/>
            <w:hideMark/>
          </w:tcPr>
          <w:p>
            <w:pPr>
              <w:pStyle w:val="style0"/>
              <w:jc w:val="both"/>
              <w:rPr>
                <w:rFonts w:ascii="Arial" w:cs="Arial" w:hAnsi="Arial"/>
                <w:lang w:val="es-MX"/>
              </w:rPr>
            </w:pPr>
            <w:r>
              <w:rPr>
                <w:rFonts w:ascii="Arial" w:cs="Arial" w:hAnsi="Arial"/>
                <w:b/>
                <w:bCs/>
                <w:lang w:val="es-MX"/>
              </w:rPr>
              <w:t>Comprender, resumir y producir </w:t>
            </w:r>
            <w:r>
              <w:rPr>
                <w:rFonts w:ascii="Arial" w:cs="Arial" w:hAnsi="Arial"/>
                <w:lang w:val="es-MX"/>
              </w:rPr>
              <w:t>textos orales y escritos que presentan procesos naturales y sociales para apoyar el estudio de otras asignaturas.</w:t>
            </w:r>
          </w:p>
          <w:p>
            <w:pPr>
              <w:pStyle w:val="style0"/>
              <w:jc w:val="both"/>
              <w:rPr>
                <w:rFonts w:ascii="Arial" w:cs="Arial" w:hAnsi="Arial"/>
                <w:lang w:val="es-MX"/>
              </w:rPr>
            </w:pPr>
          </w:p>
        </w:tc>
        <w:tc>
          <w:tcPr>
            <w:tcW w:w="4111" w:type="dxa"/>
            <w:tcBorders/>
            <w:hideMark/>
          </w:tcPr>
          <w:p>
            <w:pPr>
              <w:pStyle w:val="style0"/>
              <w:jc w:val="both"/>
              <w:rPr>
                <w:rFonts w:ascii="Arial" w:cs="Arial" w:hAnsi="Arial"/>
                <w:lang w:val="es-MX"/>
              </w:rPr>
            </w:pPr>
            <w:r>
              <w:rPr>
                <w:rFonts w:ascii="Arial" w:cs="Arial" w:hAnsi="Arial"/>
                <w:lang w:val="es-MX"/>
              </w:rPr>
              <w:t> </w:t>
            </w:r>
            <w:r>
              <w:rPr>
                <w:rFonts w:ascii="Arial" w:cs="Arial" w:hAnsi="Arial"/>
                <w:color w:val="3b3838"/>
                <w:sz w:val="21"/>
                <w:szCs w:val="21"/>
                <w:lang w:val="es-MX"/>
              </w:rPr>
              <w:t xml:space="preserve"> </w:t>
            </w:r>
            <w:r>
              <w:rPr>
                <w:rFonts w:ascii="Arial" w:cs="Arial" w:hAnsi="Arial"/>
                <w:lang w:val="es-MX"/>
              </w:rPr>
              <w:t>Desarrollar  las capacidades para que los niños puedan leer y comprender textos escritos y que a la vez puedan producir textos de diversa naturaleza y f</w:t>
            </w:r>
            <w:r>
              <w:rPr>
                <w:rFonts w:ascii="Arial" w:cs="Arial" w:hAnsi="Arial"/>
                <w:lang w:val="es-MX"/>
              </w:rPr>
              <w:t>unción es una tarea indelegable</w:t>
            </w:r>
          </w:p>
        </w:tc>
      </w:tr>
      <w:tr>
        <w:tblPrEx/>
        <w:trPr>
          <w:trHeight w:val="1149" w:hRule="atLeast"/>
        </w:trPr>
        <w:tc>
          <w:tcPr>
            <w:tcW w:w="5392" w:type="dxa"/>
            <w:tcBorders/>
            <w:hideMark/>
          </w:tcPr>
          <w:p>
            <w:pPr>
              <w:pStyle w:val="style0"/>
              <w:jc w:val="both"/>
              <w:rPr>
                <w:rFonts w:ascii="Arial" w:cs="Arial" w:hAnsi="Arial"/>
                <w:lang w:val="es-MX"/>
              </w:rPr>
            </w:pPr>
            <w:r>
              <w:rPr>
                <w:rFonts w:ascii="Arial" w:cs="Arial" w:hAnsi="Arial"/>
                <w:b/>
                <w:bCs/>
                <w:lang w:val="es-MX"/>
              </w:rPr>
              <w:t>Analizar </w:t>
            </w:r>
            <w:r>
              <w:rPr>
                <w:rFonts w:ascii="Arial" w:cs="Arial" w:hAnsi="Arial"/>
                <w:lang w:val="es-MX"/>
              </w:rPr>
              <w:t>la organización, los elementos de contenido y los recursos de lenguaje de textos literarios de diferentes géneros para profundizar en su comprensión y enriquecer la experiencia de leerlos, producirlos y compartirlos.</w:t>
            </w:r>
          </w:p>
        </w:tc>
        <w:tc>
          <w:tcPr>
            <w:tcW w:w="4111" w:type="dxa"/>
            <w:tcBorders/>
            <w:hideMark/>
          </w:tcPr>
          <w:p>
            <w:pPr>
              <w:pStyle w:val="style0"/>
              <w:jc w:val="both"/>
              <w:rPr>
                <w:rFonts w:ascii="Arial" w:cs="Arial" w:hAnsi="Arial"/>
                <w:lang w:val="es-MX"/>
              </w:rPr>
            </w:pPr>
            <w:r>
              <w:rPr>
                <w:rFonts w:ascii="Arial" w:cs="Arial" w:hAnsi="Arial"/>
                <w:lang w:val="es-MX"/>
              </w:rPr>
              <w:t>No hay lenguaje sin contexto psicosocial su propia naturaleza, y sus facetas de desarrollo y cambios tienen lugar en el ámbito comunitario, al nivel de las interrelaciones que establecen los actores, quienes a través de él, interactúan</w:t>
            </w:r>
          </w:p>
        </w:tc>
      </w:tr>
      <w:tr>
        <w:tblPrEx/>
        <w:trPr>
          <w:trHeight w:val="195" w:hRule="atLeast"/>
        </w:trPr>
        <w:tc>
          <w:tcPr>
            <w:tcW w:w="5392" w:type="dxa"/>
            <w:tcBorders/>
            <w:hideMark/>
          </w:tcPr>
          <w:p>
            <w:pPr>
              <w:pStyle w:val="style0"/>
              <w:jc w:val="both"/>
              <w:rPr>
                <w:rFonts w:ascii="Arial" w:cs="Arial" w:hAnsi="Arial"/>
                <w:lang w:val="es-MX"/>
              </w:rPr>
            </w:pPr>
            <w:r>
              <w:rPr>
                <w:rFonts w:ascii="Arial" w:cs="Arial" w:hAnsi="Arial"/>
                <w:b/>
                <w:bCs/>
                <w:lang w:val="es-MX"/>
              </w:rPr>
              <w:t>Reflexionar </w:t>
            </w:r>
            <w:r>
              <w:rPr>
                <w:rFonts w:ascii="Arial" w:cs="Arial" w:hAnsi="Arial"/>
                <w:lang w:val="es-MX"/>
              </w:rPr>
              <w:t>sobre la importancia de la diversidad lingüística y cultural en la convivencia cotidiana.</w:t>
            </w:r>
          </w:p>
          <w:p>
            <w:pPr>
              <w:pStyle w:val="style0"/>
              <w:jc w:val="both"/>
              <w:rPr>
                <w:rFonts w:ascii="Arial" w:cs="Arial" w:hAnsi="Arial"/>
                <w:lang w:val="es-MX"/>
              </w:rPr>
            </w:pPr>
          </w:p>
        </w:tc>
        <w:tc>
          <w:tcPr>
            <w:tcW w:w="4111" w:type="dxa"/>
            <w:tcBorders/>
            <w:hideMark/>
          </w:tcPr>
          <w:p>
            <w:pPr>
              <w:pStyle w:val="style0"/>
              <w:spacing w:after="0" w:lineRule="auto" w:line="240"/>
              <w:jc w:val="both"/>
              <w:rPr>
                <w:rFonts w:ascii="Comic Sans MS" w:cs="Arial" w:hAnsi="Comic Sans MS"/>
              </w:rPr>
            </w:pPr>
            <w:r>
              <w:rPr>
                <w:rFonts w:ascii="Comic Sans MS" w:cs="Arial" w:hAnsi="Comic Sans MS"/>
              </w:rPr>
              <w:t>Este propósito promueve la valoración de culturas distintas a la propia. El hecho de que muchas escuelas tengan la fortuna de convivir con niños de otros lugares nos permite fomentar el respeto y nos abre la posibilidad de trabajar sobre las diferentes formas de hablar y sobre las variantes del español.</w:t>
            </w:r>
          </w:p>
        </w:tc>
      </w:tr>
      <w:tr>
        <w:tblPrEx/>
        <w:trPr>
          <w:trHeight w:val="195" w:hRule="atLeast"/>
        </w:trPr>
        <w:tc>
          <w:tcPr>
            <w:tcW w:w="5392" w:type="dxa"/>
            <w:tcBorders/>
            <w:hideMark/>
          </w:tcPr>
          <w:p>
            <w:pPr>
              <w:pStyle w:val="style0"/>
              <w:jc w:val="both"/>
              <w:rPr>
                <w:rFonts w:ascii="Arial" w:cs="Arial" w:hAnsi="Arial"/>
                <w:lang w:val="es-MX"/>
              </w:rPr>
            </w:pPr>
            <w:r>
              <w:rPr>
                <w:rFonts w:ascii="Arial" w:cs="Arial" w:hAnsi="Arial"/>
                <w:b/>
                <w:bCs/>
                <w:lang w:val="es-MX"/>
              </w:rPr>
              <w:t>Utilizar </w:t>
            </w:r>
            <w:r>
              <w:rPr>
                <w:rFonts w:ascii="Arial" w:cs="Arial" w:hAnsi="Arial"/>
                <w:lang w:val="es-MX"/>
              </w:rPr>
              <w:t>diferentes medios (orales, escritos, electrónicos) para compartir su experiencia y manifestar sus puntos de vista.</w:t>
            </w:r>
          </w:p>
          <w:p>
            <w:pPr>
              <w:pStyle w:val="style0"/>
              <w:jc w:val="both"/>
              <w:rPr>
                <w:rFonts w:ascii="Arial" w:cs="Arial" w:hAnsi="Arial"/>
                <w:lang w:val="es-MX"/>
              </w:rPr>
            </w:pPr>
          </w:p>
        </w:tc>
        <w:tc>
          <w:tcPr>
            <w:tcW w:w="4111" w:type="dxa"/>
            <w:tcBorders/>
            <w:hideMark/>
          </w:tcPr>
          <w:p>
            <w:pPr>
              <w:pStyle w:val="style0"/>
              <w:jc w:val="both"/>
              <w:rPr>
                <w:rFonts w:ascii="Arial" w:cs="Arial" w:hAnsi="Arial"/>
                <w:lang w:val="es-MX"/>
              </w:rPr>
            </w:pPr>
            <w:r>
              <w:rPr>
                <w:rFonts w:ascii="Arial" w:cs="Arial" w:hAnsi="Arial"/>
                <w:lang w:val="es-MX"/>
              </w:rPr>
              <w:t> </w:t>
            </w:r>
            <w:r>
              <w:rPr>
                <w:rFonts w:ascii="Arial" w:cs="Arial" w:hAnsi="Arial"/>
                <w:color w:val="3b3838"/>
                <w:sz w:val="21"/>
                <w:szCs w:val="21"/>
                <w:lang w:val="es-MX"/>
              </w:rPr>
              <w:t xml:space="preserve"> </w:t>
            </w:r>
            <w:r>
              <w:rPr>
                <w:rFonts w:ascii="Arial" w:cs="Arial" w:hAnsi="Arial"/>
                <w:lang w:val="es-MX"/>
              </w:rPr>
              <w:t>Las actividades que se tienen que desarrollar en el niño, son las experiencias de aprendizajes surgidas a partir de contextos funcionales tienen una función de ser y de realizarse, cumplen un propósito claro.</w:t>
            </w:r>
          </w:p>
        </w:tc>
      </w:tr>
      <w:tr>
        <w:tblPrEx/>
        <w:trPr>
          <w:trHeight w:val="195" w:hRule="atLeast"/>
        </w:trPr>
        <w:tc>
          <w:tcPr>
            <w:tcW w:w="5392" w:type="dxa"/>
            <w:tcBorders/>
            <w:hideMark/>
          </w:tcPr>
          <w:p>
            <w:pPr>
              <w:pStyle w:val="style0"/>
              <w:jc w:val="both"/>
              <w:rPr>
                <w:rFonts w:ascii="Arial" w:cs="Arial" w:hAnsi="Arial"/>
                <w:lang w:val="es-MX"/>
              </w:rPr>
            </w:pPr>
            <w:r>
              <w:rPr>
                <w:rFonts w:ascii="Arial" w:cs="Arial" w:hAnsi="Arial"/>
                <w:b/>
                <w:bCs/>
                <w:lang w:val="es-MX"/>
              </w:rPr>
              <w:t>Reconocer </w:t>
            </w:r>
            <w:r>
              <w:rPr>
                <w:rFonts w:ascii="Arial" w:cs="Arial" w:hAnsi="Arial"/>
                <w:lang w:val="es-MX"/>
              </w:rPr>
              <w:t>la existencia de perspectivas e intereses implícitos en los mensajes de los medios de comunicación para desarrollar una recepción crítica de los mismos.</w:t>
            </w:r>
          </w:p>
          <w:p>
            <w:pPr>
              <w:pStyle w:val="style0"/>
              <w:jc w:val="both"/>
              <w:rPr>
                <w:rFonts w:ascii="Arial" w:cs="Arial" w:hAnsi="Arial"/>
                <w:lang w:val="es-MX"/>
              </w:rPr>
            </w:pPr>
          </w:p>
        </w:tc>
        <w:tc>
          <w:tcPr>
            <w:tcW w:w="4111" w:type="dxa"/>
            <w:tcBorders/>
            <w:hideMark/>
          </w:tcPr>
          <w:p>
            <w:pPr>
              <w:pStyle w:val="style0"/>
              <w:jc w:val="both"/>
              <w:rPr>
                <w:rFonts w:ascii="Arial" w:cs="Arial" w:hAnsi="Arial"/>
                <w:lang w:val="es-MX"/>
              </w:rPr>
            </w:pPr>
            <w:r>
              <w:rPr>
                <w:rFonts w:ascii="Arial" w:cs="Arial" w:hAnsi="Arial"/>
                <w:lang w:val="es-MX"/>
              </w:rPr>
              <w:t>Este propósito posibilita evaluar, tanto el producto como el proceso de aprendizaje a través del desarrollo de los proyectos de aula que en la actualidad se trabajan con diversos medios de comunicación y se realiza una crítica de los mismos logrando sacar el mejor provecho.  Lo que modifica el sentido de la evaluación desde un procedimiento externo  aprendizajes (auto/evaluación), puesto que vivimos en una sociedad con medios de comunicación</w:t>
            </w:r>
          </w:p>
        </w:tc>
      </w:tr>
    </w:tbl>
    <w:p>
      <w:pPr>
        <w:pStyle w:val="style62"/>
        <w:rPr>
          <w:sz w:val="32"/>
          <w:szCs w:val="32"/>
        </w:rPr>
      </w:pPr>
    </w:p>
    <w:p>
      <w:pPr>
        <w:pStyle w:val="style62"/>
        <w:jc w:val="center"/>
        <w:rPr>
          <w:sz w:val="32"/>
          <w:szCs w:val="32"/>
        </w:rPr>
      </w:pPr>
      <w:r>
        <w:rPr>
          <w:sz w:val="32"/>
          <w:szCs w:val="32"/>
        </w:rPr>
        <w:t>Propósitos de la asignatura</w:t>
      </w:r>
    </w:p>
    <w:p>
      <w:pPr>
        <w:pStyle w:val="style0"/>
        <w:spacing w:after="0" w:lineRule="auto" w:line="240"/>
        <w:jc w:val="both"/>
        <w:rPr>
          <w:rFonts w:ascii="Arial" w:cs="Arial" w:hAnsi="Arial"/>
        </w:rPr>
      </w:pPr>
      <w:r>
        <w:rPr>
          <w:rFonts w:ascii="Arial" w:cs="Arial" w:hAnsi="Arial"/>
        </w:rPr>
        <w:t>Tanto los propósitos generales como los de nivel guían al profesor y señalan el alcance del trabajo por realizar, por lo que es importante mantenerlos a la mano durante el desarrollo de la planeación didáctica y la evaluación. Con este objetivo lee los apartados “Propósitos generales” y “Propósitos para la educación primaria” en </w:t>
      </w:r>
      <w:r>
        <w:rPr>
          <w:rFonts w:ascii="Arial" w:cs="Arial" w:hAnsi="Arial"/>
          <w:i/>
          <w:iCs/>
        </w:rPr>
        <w:t>Aprendizajes Clave para la educación integral. Educación primaria. 6°. Plan y programas de estudio, orientaciones didácticas y sugerencias de evaluación</w:t>
      </w:r>
      <w:r>
        <w:rPr>
          <w:rFonts w:ascii="Arial" w:cs="Arial" w:hAnsi="Arial"/>
        </w:rPr>
        <w:t>, en las páginas </w:t>
      </w:r>
      <w:r>
        <w:rPr/>
        <w:fldChar w:fldCharType="begin"/>
      </w:r>
      <w:r>
        <w:instrText xml:space="preserve"> HYPERLINK "http://fcmoodle.televisioneducativa.gob.mx/moodle/pluginfile.php/6075/mod_resource/content/1/165-166.pdf" \t "_blank" </w:instrText>
      </w:r>
      <w:r>
        <w:rPr/>
        <w:fldChar w:fldCharType="separate"/>
      </w:r>
      <w:r>
        <w:rPr>
          <w:rStyle w:val="style85"/>
          <w:rFonts w:ascii="Arial" w:cs="Arial" w:hAnsi="Arial"/>
        </w:rPr>
        <w:t>165 y 166</w:t>
      </w:r>
      <w:r>
        <w:rPr/>
        <w:fldChar w:fldCharType="end"/>
      </w:r>
      <w:r>
        <w:rPr>
          <w:rFonts w:ascii="Arial" w:cs="Arial" w:hAnsi="Arial"/>
        </w:rPr>
        <w:t>, respectivamente</w:t>
      </w:r>
    </w:p>
    <w:p>
      <w:pPr>
        <w:pStyle w:val="style0"/>
        <w:jc w:val="both"/>
        <w:rPr>
          <w:rFonts w:ascii="Arial" w:cs="Arial" w:hAnsi="Arial"/>
          <w:lang w:val="es-MX"/>
        </w:rPr>
      </w:pPr>
    </w:p>
    <w:p>
      <w:pPr>
        <w:pStyle w:val="style62"/>
        <w:jc w:val="center"/>
        <w:rPr>
          <w:sz w:val="36"/>
          <w:szCs w:val="36"/>
        </w:rPr>
      </w:pPr>
    </w:p>
    <w:p>
      <w:pPr>
        <w:pStyle w:val="style62"/>
        <w:jc w:val="center"/>
        <w:rPr>
          <w:sz w:val="36"/>
          <w:szCs w:val="36"/>
        </w:rPr>
      </w:pPr>
    </w:p>
    <w:p>
      <w:pPr>
        <w:pStyle w:val="style62"/>
        <w:jc w:val="center"/>
        <w:rPr>
          <w:sz w:val="36"/>
          <w:szCs w:val="36"/>
        </w:rPr>
      </w:pPr>
    </w:p>
    <w:p>
      <w:pPr>
        <w:pStyle w:val="style62"/>
        <w:jc w:val="center"/>
        <w:rPr>
          <w:sz w:val="36"/>
          <w:szCs w:val="36"/>
        </w:rPr>
      </w:pPr>
    </w:p>
    <w:p>
      <w:pPr>
        <w:pStyle w:val="style62"/>
        <w:jc w:val="center"/>
        <w:rPr>
          <w:sz w:val="36"/>
          <w:szCs w:val="36"/>
        </w:rPr>
      </w:pPr>
    </w:p>
    <w:p>
      <w:pPr>
        <w:pStyle w:val="style62"/>
        <w:jc w:val="center"/>
        <w:rPr>
          <w:sz w:val="36"/>
          <w:szCs w:val="36"/>
        </w:rPr>
      </w:pPr>
    </w:p>
    <w:p>
      <w:pPr>
        <w:pStyle w:val="style62"/>
        <w:jc w:val="center"/>
        <w:rPr>
          <w:sz w:val="36"/>
          <w:szCs w:val="36"/>
        </w:rPr>
      </w:pPr>
    </w:p>
    <w:p>
      <w:pPr>
        <w:pStyle w:val="style62"/>
        <w:jc w:val="center"/>
        <w:rPr>
          <w:sz w:val="36"/>
          <w:szCs w:val="36"/>
        </w:rPr>
      </w:pPr>
    </w:p>
    <w:p>
      <w:pPr>
        <w:pStyle w:val="style62"/>
        <w:jc w:val="center"/>
        <w:rPr>
          <w:sz w:val="36"/>
          <w:szCs w:val="36"/>
        </w:rPr>
      </w:pPr>
    </w:p>
    <w:p>
      <w:pPr>
        <w:pStyle w:val="style62"/>
        <w:jc w:val="center"/>
        <w:rPr>
          <w:sz w:val="36"/>
          <w:szCs w:val="36"/>
        </w:rPr>
      </w:pPr>
      <w:r>
        <w:rPr>
          <w:sz w:val="36"/>
          <w:szCs w:val="36"/>
        </w:rPr>
        <w:t>ENFOQUE PEDAGOGICO</w:t>
      </w:r>
    </w:p>
    <w:p>
      <w:pPr>
        <w:pStyle w:val="style0"/>
        <w:shd w:val="clear" w:color="auto" w:fill="f7caac"/>
        <w:jc w:val="both"/>
        <w:rPr>
          <w:rFonts w:ascii="Arial" w:cs="Arial" w:hAnsi="Arial"/>
        </w:rPr>
      </w:pPr>
      <w:r>
        <w:rPr>
          <w:rFonts w:ascii="Arial" w:cs="Arial" w:hAnsi="Arial"/>
        </w:rPr>
        <w:t>Anota en el siguiente cuadro</w:t>
      </w:r>
      <w:r>
        <w:rPr>
          <w:rFonts w:ascii="Arial" w:cs="Arial" w:hAnsi="Arial"/>
        </w:rPr>
        <w:t xml:space="preserve"> las diferencias y las similitudes (retomarás tus observaciones más adelante)</w:t>
      </w:r>
      <w:r>
        <w:rPr>
          <w:rFonts w:ascii="Arial" w:cs="Arial" w:hAnsi="Arial"/>
        </w:rPr>
        <w:t>.</w:t>
      </w:r>
    </w:p>
    <w:tbl>
      <w:tblPr>
        <w:tblStyle w:val="style154"/>
        <w:tblW w:w="0" w:type="auto"/>
        <w:tblLook w:val="04A0" w:firstRow="1" w:lastRow="0" w:firstColumn="1" w:lastColumn="0" w:noHBand="0" w:noVBand="1"/>
      </w:tblPr>
      <w:tblGrid>
        <w:gridCol w:w="4322"/>
        <w:gridCol w:w="4322"/>
      </w:tblGrid>
      <w:tr>
        <w:trPr/>
        <w:tc>
          <w:tcPr>
            <w:tcW w:w="4322" w:type="dxa"/>
            <w:tcBorders/>
          </w:tcPr>
          <w:p>
            <w:pPr>
              <w:pStyle w:val="style0"/>
              <w:shd w:val="clear" w:color="auto" w:fill="f7caac"/>
              <w:jc w:val="center"/>
              <w:rPr>
                <w:rFonts w:ascii="Arial" w:cs="Arial" w:hAnsi="Arial"/>
                <w:b/>
              </w:rPr>
            </w:pPr>
            <w:r>
              <w:rPr>
                <w:rFonts w:ascii="Arial" w:cs="Arial" w:hAnsi="Arial"/>
                <w:b/>
              </w:rPr>
              <w:t>DIFERECIAS</w:t>
            </w:r>
          </w:p>
        </w:tc>
        <w:tc>
          <w:tcPr>
            <w:tcW w:w="4322" w:type="dxa"/>
            <w:tcBorders/>
          </w:tcPr>
          <w:p>
            <w:pPr>
              <w:pStyle w:val="style0"/>
              <w:shd w:val="clear" w:color="auto" w:fill="f7caac"/>
              <w:jc w:val="center"/>
              <w:rPr>
                <w:rFonts w:ascii="Arial" w:cs="Arial" w:hAnsi="Arial"/>
                <w:b/>
              </w:rPr>
            </w:pPr>
            <w:r>
              <w:rPr>
                <w:rFonts w:ascii="Arial" w:cs="Arial" w:hAnsi="Arial"/>
                <w:b/>
              </w:rPr>
              <w:t>SIMILITUDES</w:t>
            </w:r>
          </w:p>
        </w:tc>
      </w:tr>
      <w:tr>
        <w:tblPrEx/>
        <w:trPr/>
        <w:tc>
          <w:tcPr>
            <w:tcW w:w="4322" w:type="dxa"/>
            <w:tcBorders/>
          </w:tcPr>
          <w:p>
            <w:pPr>
              <w:pStyle w:val="style0"/>
              <w:jc w:val="both"/>
              <w:rPr>
                <w:rFonts w:ascii="Arial" w:cs="Arial" w:hAnsi="Arial"/>
              </w:rPr>
            </w:pPr>
          </w:p>
          <w:p>
            <w:pPr>
              <w:pStyle w:val="style0"/>
              <w:jc w:val="both"/>
              <w:rPr>
                <w:rFonts w:ascii="Arial" w:cs="Arial" w:hAnsi="Arial"/>
              </w:rPr>
            </w:pPr>
            <w:r>
              <w:rPr>
                <w:rFonts w:ascii="Arial" w:cs="Arial" w:hAnsi="Arial"/>
              </w:rPr>
              <w:t>Dar seguimiento al progreso de cada estudiante, ofrecerle oportunidades de aprendizaje, mejorar la práctica docente y proporcionar información para la acreditación, la promoción y la certificación de estudios. Los referentes para la evaluación de los aprendizajes de los estudiantes son los aprendizajes esperados incluidos en los Aprendizajes Clave (Plan y programas de estudio para la educación básica).</w:t>
            </w:r>
          </w:p>
          <w:p>
            <w:pPr>
              <w:pStyle w:val="style0"/>
              <w:jc w:val="both"/>
              <w:rPr>
                <w:rFonts w:ascii="Arial" w:cs="Arial" w:hAnsi="Arial"/>
              </w:rPr>
            </w:pPr>
          </w:p>
        </w:tc>
        <w:tc>
          <w:tcPr>
            <w:tcW w:w="4322" w:type="dxa"/>
            <w:tcBorders/>
          </w:tcPr>
          <w:p>
            <w:pPr>
              <w:pStyle w:val="style0"/>
              <w:jc w:val="both"/>
              <w:rPr>
                <w:rFonts w:ascii="Arial" w:cs="Arial" w:hAnsi="Arial"/>
              </w:rPr>
            </w:pPr>
            <w:r>
              <w:rPr>
                <w:rFonts w:ascii="Arial" w:cs="Arial" w:hAnsi="Arial"/>
                <w:noProof/>
                <w:lang w:val="es-MX" w:eastAsia="es-MX"/>
              </w:rPr>
              <w:drawing>
                <wp:anchor distT="0" distB="0" distL="0" distR="0" simplePos="false" relativeHeight="44" behindDoc="false" locked="false" layoutInCell="true" allowOverlap="true">
                  <wp:simplePos x="0" y="0"/>
                  <wp:positionH relativeFrom="column">
                    <wp:posOffset>1385570</wp:posOffset>
                  </wp:positionH>
                  <wp:positionV relativeFrom="paragraph">
                    <wp:posOffset>419100</wp:posOffset>
                  </wp:positionV>
                  <wp:extent cx="1143000" cy="1657350"/>
                  <wp:effectExtent l="0" t="0" r="0" b="0"/>
                  <wp:wrapNone/>
                  <wp:docPr id="1153" name="Imagen 4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9" name="Imagen 42"/>
                          <pic:cNvPicPr/>
                        </pic:nvPicPr>
                        <pic:blipFill>
                          <a:blip r:embed="rId35" cstate="print"/>
                          <a:srcRect l="0" t="0" r="0" b="0"/>
                          <a:stretch/>
                        </pic:blipFill>
                        <pic:spPr>
                          <a:xfrm rot="0">
                            <a:off x="0" y="0"/>
                            <a:ext cx="1143000" cy="1657350"/>
                          </a:xfrm>
                          <a:prstGeom prst="rect"/>
                          <a:ln>
                            <a:noFill/>
                          </a:ln>
                        </pic:spPr>
                      </pic:pic>
                    </a:graphicData>
                  </a:graphic>
                  <wp14:sizeRelH relativeFrom="page">
                    <wp14:pctWidth>0</wp14:pctWidth>
                  </wp14:sizeRelH>
                  <wp14:sizeRelV relativeFrom="page">
                    <wp14:pctHeight>0</wp14:pctHeight>
                  </wp14:sizeRelV>
                </wp:anchor>
              </w:drawing>
            </w:r>
            <w:r>
              <w:rPr>
                <w:rFonts w:ascii="Arial" w:cs="Arial" w:hAnsi="Arial"/>
              </w:rPr>
              <w:t>Enfoque humanista, principios pedagógicos, competencias</w:t>
            </w:r>
          </w:p>
        </w:tc>
      </w:tr>
    </w:tbl>
    <w:p>
      <w:pPr>
        <w:pStyle w:val="style62"/>
        <w:jc w:val="center"/>
        <w:rPr>
          <w:sz w:val="40"/>
          <w:szCs w:val="40"/>
        </w:rPr>
      </w:pPr>
    </w:p>
    <w:p>
      <w:pPr>
        <w:pStyle w:val="style62"/>
        <w:jc w:val="center"/>
        <w:rPr>
          <w:sz w:val="40"/>
          <w:szCs w:val="40"/>
        </w:rPr>
      </w:pPr>
      <w:r>
        <w:rPr>
          <w:sz w:val="40"/>
          <w:szCs w:val="40"/>
        </w:rPr>
        <w:t>Evolución curricular</w:t>
      </w:r>
    </w:p>
    <w:p>
      <w:pPr>
        <w:pStyle w:val="style0"/>
        <w:jc w:val="both"/>
        <w:rPr>
          <w:rFonts w:ascii="Arial" w:cs="Arial" w:hAnsi="Arial"/>
        </w:rPr>
      </w:pPr>
      <w:r>
        <w:rPr>
          <w:rFonts w:ascii="Arial" w:cs="Arial" w:hAnsi="Arial"/>
        </w:rPr>
        <w:t>Hasta este momento has analizado varios elementos fundamentales del nuevo programa de Lengua Materna. Español, a los cuales, como te has percatado, se les dio continuidad.</w:t>
      </w:r>
    </w:p>
    <w:p>
      <w:pPr>
        <w:pStyle w:val="style0"/>
        <w:jc w:val="both"/>
        <w:rPr>
          <w:rFonts w:ascii="Arial" w:cs="Arial" w:hAnsi="Arial"/>
        </w:rPr>
      </w:pPr>
      <w:r>
        <w:rPr>
          <w:rFonts w:ascii="Arial" w:cs="Arial" w:hAnsi="Arial"/>
        </w:rPr>
        <w:t>Efectúa la actividad que se incluye a continuación con el propósito de corroborar que la nueva propuesta curricular fortalece la anterior y no rompe con ella, propiciando así que los profesores pongan en juego sus conocimientos, experiencias y creatividad al diseñar las actividades didácticas y al acompañar a sus alumnos en su proceso de aprendizaje. Por ello lee primero el apartado “11. Evolución curricular” en </w:t>
      </w:r>
      <w:r>
        <w:rPr>
          <w:rFonts w:ascii="Arial" w:cs="Arial" w:hAnsi="Arial"/>
          <w:i/>
          <w:iCs/>
        </w:rPr>
        <w:t>Aprendizajes Clave para la educación integral. Educación primaria. 6°. Plan y programas de estudio, orientaciones didácticas y sugerencias de evaluación</w:t>
      </w:r>
      <w:r>
        <w:rPr>
          <w:rFonts w:ascii="Arial" w:cs="Arial" w:hAnsi="Arial"/>
        </w:rPr>
        <w:t> (</w:t>
      </w:r>
      <w:r>
        <w:rPr/>
        <w:fldChar w:fldCharType="begin"/>
      </w:r>
      <w:r>
        <w:instrText xml:space="preserve"> HYPERLINK "http://fcmoodle.televisioneducativa.gob.mx/moodle/pluginfile.php/6081/mod_resource/content/1/211.pdf" \t "_blank" </w:instrText>
      </w:r>
      <w:r>
        <w:rPr/>
        <w:fldChar w:fldCharType="separate"/>
      </w:r>
      <w:r>
        <w:rPr>
          <w:rStyle w:val="style85"/>
          <w:rFonts w:ascii="Arial" w:cs="Arial" w:hAnsi="Arial"/>
        </w:rPr>
        <w:t>página 211</w:t>
      </w:r>
      <w:r>
        <w:rPr/>
        <w:fldChar w:fldCharType="end"/>
      </w:r>
      <w:r>
        <w:rPr>
          <w:rFonts w:ascii="Arial" w:cs="Arial" w:hAnsi="Arial"/>
        </w:rPr>
        <w:t xml:space="preserve">). Es momento de escribir </w:t>
      </w:r>
      <w:r>
        <w:rPr>
          <w:rFonts w:ascii="Arial" w:cs="Arial" w:hAnsi="Arial"/>
        </w:rPr>
        <w:t>las diferencias y las similitudes entre el programa anterior y el nuevo</w:t>
      </w:r>
      <w:r>
        <w:rPr>
          <w:rFonts w:ascii="Arial" w:cs="Arial" w:hAnsi="Arial"/>
        </w:rPr>
        <w:t>.</w:t>
      </w:r>
    </w:p>
    <w:tbl>
      <w:tblPr>
        <w:tblStyle w:val="style154"/>
        <w:tblW w:w="9498" w:type="dxa"/>
        <w:tblInd w:w="-318" w:type="dxa"/>
        <w:tblLook w:val="04A0" w:firstRow="1" w:lastRow="0" w:firstColumn="1" w:lastColumn="0" w:noHBand="0" w:noVBand="1"/>
      </w:tblPr>
      <w:tblGrid>
        <w:gridCol w:w="4682"/>
        <w:gridCol w:w="4816"/>
      </w:tblGrid>
      <w:tr>
        <w:trPr/>
        <w:tc>
          <w:tcPr>
            <w:tcW w:w="4682" w:type="dxa"/>
            <w:tcBorders/>
            <w:shd w:val="clear" w:color="auto" w:fill="c9c9c9"/>
          </w:tcPr>
          <w:p>
            <w:pPr>
              <w:pStyle w:val="style0"/>
              <w:spacing w:after="120" w:lineRule="auto" w:line="276"/>
              <w:jc w:val="center"/>
              <w:rPr>
                <w:rFonts w:ascii="Arial" w:cs="Arial" w:hAnsi="Arial"/>
                <w:b/>
                <w:lang w:val="es-MX"/>
              </w:rPr>
            </w:pPr>
            <w:r>
              <w:rPr>
                <w:rFonts w:ascii="Arial" w:cs="Arial" w:hAnsi="Arial"/>
                <w:b/>
                <w:lang w:val="es-MX"/>
              </w:rPr>
              <w:t>Fortalezas</w:t>
            </w:r>
          </w:p>
        </w:tc>
        <w:tc>
          <w:tcPr>
            <w:tcW w:w="4816" w:type="dxa"/>
            <w:tcBorders/>
            <w:shd w:val="clear" w:color="auto" w:fill="c9c9c9"/>
          </w:tcPr>
          <w:p>
            <w:pPr>
              <w:pStyle w:val="style0"/>
              <w:spacing w:after="120" w:lineRule="auto" w:line="276"/>
              <w:jc w:val="center"/>
              <w:rPr>
                <w:rFonts w:ascii="Arial" w:cs="Arial" w:hAnsi="Arial"/>
                <w:b/>
                <w:lang w:val="es-MX"/>
              </w:rPr>
            </w:pPr>
            <w:r>
              <w:rPr>
                <w:rFonts w:ascii="Arial" w:cs="Arial" w:hAnsi="Arial"/>
                <w:b/>
                <w:lang w:val="es-MX"/>
              </w:rPr>
              <w:t>Retos</w:t>
            </w:r>
          </w:p>
        </w:tc>
      </w:tr>
      <w:tr>
        <w:tblPrEx/>
        <w:trPr/>
        <w:tc>
          <w:tcPr>
            <w:tcW w:w="4682" w:type="dxa"/>
            <w:tcBorders/>
          </w:tcPr>
          <w:p>
            <w:pPr>
              <w:pStyle w:val="style0"/>
              <w:jc w:val="both"/>
              <w:rPr>
                <w:rFonts w:ascii="Arial" w:cs="Arial" w:hAnsi="Arial"/>
              </w:rPr>
            </w:pPr>
            <w:r>
              <w:rPr>
                <w:rFonts w:ascii="Arial" w:cs="Arial" w:hAnsi="Arial"/>
              </w:rPr>
              <w:t>La Educación Inclusiva -como proceso- implica identificar y eliminar barreras presentes en los contextos educativos para impulsar la participación y el aprendizaje de todos los alumnos y las alumnas a través de la reconstrucción de las políticas, las culturas y las prácticas de la escuela y del aula con la intención de asumir la centralidad del aprendizaje en una Escuela para Todos</w:t>
            </w:r>
            <w:r>
              <w:rPr>
                <w:rFonts w:ascii="Arial" w:cs="Arial" w:hAnsi="Arial"/>
              </w:rPr>
              <w:t>.</w:t>
            </w:r>
          </w:p>
          <w:p>
            <w:pPr>
              <w:pStyle w:val="style0"/>
              <w:jc w:val="both"/>
              <w:rPr>
                <w:rFonts w:ascii="Arial" w:cs="Arial" w:hAnsi="Arial"/>
              </w:rPr>
            </w:pPr>
            <w:r>
              <w:rPr>
                <w:rFonts w:ascii="Arial" w:cs="Arial" w:hAnsi="Arial"/>
              </w:rPr>
              <w:t>Una de las principales características es que desarrolla acciones y propuestas programáticas que ofrezcan alternativas concretas para la educación.</w:t>
            </w:r>
          </w:p>
          <w:p>
            <w:pPr>
              <w:pStyle w:val="style0"/>
              <w:jc w:val="both"/>
              <w:rPr>
                <w:rFonts w:ascii="Arial" w:cs="Arial" w:hAnsi="Arial"/>
              </w:rPr>
            </w:pPr>
          </w:p>
          <w:p>
            <w:pPr>
              <w:pStyle w:val="style0"/>
              <w:jc w:val="both"/>
              <w:rPr>
                <w:rFonts w:ascii="Arial" w:cs="Arial" w:hAnsi="Arial"/>
              </w:rPr>
            </w:pPr>
            <w:r>
              <w:rPr>
                <w:rFonts w:ascii="Arial" w:cs="Arial" w:hAnsi="Arial"/>
              </w:rPr>
              <w:t>El modelo es su posición altamente crítica ante la política educativa del pasado por lo cual partiendo de esos enfoques se da a la tarea de trabajarlos para no volverlos a repetir.</w:t>
            </w:r>
          </w:p>
          <w:p>
            <w:pPr>
              <w:pStyle w:val="style0"/>
              <w:jc w:val="both"/>
              <w:rPr>
                <w:rFonts w:ascii="Arial" w:cs="Arial" w:hAnsi="Arial"/>
              </w:rPr>
            </w:pPr>
          </w:p>
          <w:p>
            <w:pPr>
              <w:pStyle w:val="style0"/>
              <w:jc w:val="both"/>
              <w:rPr>
                <w:rFonts w:ascii="Arial" w:cs="Arial" w:hAnsi="Arial"/>
              </w:rPr>
            </w:pPr>
            <w:r>
              <w:rPr>
                <w:rFonts w:ascii="Arial" w:cs="Arial" w:hAnsi="Arial"/>
              </w:rPr>
              <w:t xml:space="preserve">Se trabaja un aprendizaje significativo, en donde se da peso a lo lúdico, </w:t>
            </w:r>
            <w:r>
              <w:rPr>
                <w:rFonts w:ascii="Arial" w:cs="Arial" w:hAnsi="Arial"/>
              </w:rPr>
              <w:t>para  tener</w:t>
            </w:r>
            <w:r>
              <w:rPr>
                <w:rFonts w:ascii="Arial" w:cs="Arial" w:hAnsi="Arial"/>
              </w:rPr>
              <w:t xml:space="preserve"> el conocimiento para toda la vida y evitar lo memorístico.</w:t>
            </w:r>
          </w:p>
          <w:p>
            <w:pPr>
              <w:pStyle w:val="style0"/>
              <w:jc w:val="both"/>
              <w:rPr>
                <w:rFonts w:ascii="Arial" w:cs="Arial" w:hAnsi="Arial"/>
              </w:rPr>
            </w:pPr>
          </w:p>
          <w:p>
            <w:pPr>
              <w:pStyle w:val="style0"/>
              <w:jc w:val="both"/>
              <w:rPr>
                <w:rFonts w:ascii="Arial" w:cs="Arial" w:hAnsi="Arial"/>
              </w:rPr>
            </w:pPr>
            <w:r>
              <w:rPr>
                <w:rFonts w:ascii="Arial" w:cs="Arial" w:hAnsi="Arial"/>
              </w:rPr>
              <w:t>Este aprendizaje no se debe unificar se debe de valorar la diversidad, la equidad de género, la convivencia pacífica, el respeto a la legalidad, la actitud ética, la ciudadanía, la confianza, la solución de conflictos y a la negociación.</w:t>
            </w:r>
          </w:p>
          <w:p>
            <w:pPr>
              <w:pStyle w:val="style0"/>
              <w:jc w:val="both"/>
              <w:rPr>
                <w:rFonts w:ascii="Arial" w:cs="Arial" w:hAnsi="Arial"/>
              </w:rPr>
            </w:pPr>
          </w:p>
          <w:p>
            <w:pPr>
              <w:pStyle w:val="style0"/>
              <w:jc w:val="both"/>
              <w:rPr>
                <w:rFonts w:ascii="Arial" w:cs="Arial" w:hAnsi="Arial"/>
              </w:rPr>
            </w:pPr>
            <w:r>
              <w:rPr>
                <w:rFonts w:ascii="Arial" w:cs="Arial" w:hAnsi="Arial"/>
              </w:rPr>
              <w:t>Disminuirá el trabajo administrativo, para que los docentes nos concentremos en lo que realmente importa la enseñanza y el aprendizaje.</w:t>
            </w:r>
          </w:p>
          <w:p>
            <w:pPr>
              <w:pStyle w:val="style0"/>
              <w:jc w:val="both"/>
              <w:rPr>
                <w:rFonts w:ascii="Arial" w:cs="Arial" w:hAnsi="Arial"/>
              </w:rPr>
            </w:pPr>
          </w:p>
          <w:p>
            <w:pPr>
              <w:pStyle w:val="style0"/>
              <w:jc w:val="both"/>
              <w:rPr>
                <w:rFonts w:ascii="Arial" w:cs="Arial" w:hAnsi="Arial"/>
              </w:rPr>
            </w:pPr>
            <w:r>
              <w:rPr>
                <w:rFonts w:ascii="Arial" w:cs="Arial" w:hAnsi="Arial"/>
              </w:rPr>
              <w:t>La mejora de ambientes de aprendizaje, invirtiendo en tecnologías para el aula.</w:t>
            </w:r>
          </w:p>
          <w:p>
            <w:pPr>
              <w:pStyle w:val="style0"/>
              <w:jc w:val="both"/>
              <w:rPr>
                <w:rFonts w:ascii="Arial" w:cs="Arial" w:hAnsi="Arial"/>
              </w:rPr>
            </w:pPr>
          </w:p>
          <w:p>
            <w:pPr>
              <w:pStyle w:val="style0"/>
              <w:jc w:val="both"/>
              <w:rPr>
                <w:rFonts w:ascii="Arial" w:cs="Arial" w:hAnsi="Arial"/>
              </w:rPr>
            </w:pPr>
            <w:r>
              <w:rPr>
                <w:rFonts w:ascii="Arial" w:cs="Arial" w:hAnsi="Arial"/>
              </w:rPr>
              <w:t xml:space="preserve">Educación bilingüe: que cuando un estudiante termine el bachillerato pueda comunicarse con eficacia en español y en inglés. </w:t>
            </w:r>
          </w:p>
          <w:p>
            <w:pPr>
              <w:pStyle w:val="style0"/>
              <w:jc w:val="both"/>
              <w:rPr>
                <w:rFonts w:ascii="Arial" w:cs="Arial" w:hAnsi="Arial"/>
              </w:rPr>
            </w:pPr>
          </w:p>
          <w:p>
            <w:pPr>
              <w:pStyle w:val="style0"/>
              <w:jc w:val="both"/>
              <w:rPr>
                <w:rFonts w:ascii="Arial" w:cs="Arial" w:hAnsi="Arial"/>
              </w:rPr>
            </w:pPr>
            <w:r>
              <w:rPr>
                <w:rFonts w:ascii="Arial" w:cs="Arial" w:hAnsi="Arial"/>
              </w:rPr>
              <w:t>La importancia del “aprendizaje colaborativo”, “trabajo entre pares”, “currículum flexible”, “autonomía curricular”, “liderazgo del director”, etcétera. Son algunos de las fortalezas claves que se requiere e la educación y que se están tomando en cuenta en esta Reforma Educativa.</w:t>
            </w:r>
          </w:p>
          <w:p>
            <w:pPr>
              <w:pStyle w:val="style0"/>
              <w:jc w:val="both"/>
              <w:rPr>
                <w:rFonts w:ascii="Arial" w:cs="Arial" w:hAnsi="Arial"/>
              </w:rPr>
            </w:pPr>
          </w:p>
          <w:p>
            <w:pPr>
              <w:pStyle w:val="style0"/>
              <w:jc w:val="both"/>
              <w:rPr>
                <w:rFonts w:ascii="Arial" w:cs="Arial" w:hAnsi="Arial"/>
                <w:lang w:val="es-MX"/>
              </w:rPr>
            </w:pPr>
            <w:r>
              <w:rPr>
                <w:rFonts w:ascii="Arial" w:cs="Arial" w:hAnsi="Arial"/>
              </w:rPr>
              <w:t>La actualización de la práctica docente y l</w:t>
            </w:r>
            <w:r>
              <w:rPr>
                <w:rFonts w:ascii="Arial" w:cs="Arial" w:hAnsi="Arial"/>
              </w:rPr>
              <w:t>a actualización de los docentes</w:t>
            </w:r>
          </w:p>
        </w:tc>
        <w:tc>
          <w:tcPr>
            <w:tcW w:w="4816" w:type="dxa"/>
            <w:tcBorders/>
          </w:tcPr>
          <w:p>
            <w:pPr>
              <w:pStyle w:val="style0"/>
              <w:jc w:val="both"/>
              <w:rPr>
                <w:rFonts w:ascii="Arial" w:cs="Arial" w:hAnsi="Arial"/>
                <w:bCs/>
              </w:rPr>
            </w:pPr>
            <w:r>
              <w:rPr>
                <w:rFonts w:ascii="Arial" w:cs="Arial" w:hAnsi="Arial"/>
                <w:bCs/>
              </w:rPr>
              <w:t>Planeación lúdica, dejar atrás métodos memorísticos.</w:t>
            </w:r>
          </w:p>
          <w:p>
            <w:pPr>
              <w:pStyle w:val="style0"/>
              <w:jc w:val="both"/>
              <w:rPr>
                <w:rFonts w:ascii="Arial" w:cs="Arial" w:hAnsi="Arial"/>
                <w:bCs/>
              </w:rPr>
            </w:pPr>
          </w:p>
          <w:p>
            <w:pPr>
              <w:pStyle w:val="style0"/>
              <w:jc w:val="both"/>
              <w:rPr>
                <w:rFonts w:ascii="Arial" w:cs="Arial" w:hAnsi="Arial"/>
                <w:bCs/>
              </w:rPr>
            </w:pPr>
            <w:r>
              <w:rPr>
                <w:rFonts w:ascii="Arial" w:cs="Arial" w:hAnsi="Arial"/>
                <w:bCs/>
              </w:rPr>
              <w:t xml:space="preserve">Buscar los cursos constantemente de actualización. </w:t>
            </w:r>
          </w:p>
          <w:p>
            <w:pPr>
              <w:pStyle w:val="style0"/>
              <w:jc w:val="both"/>
              <w:rPr>
                <w:rFonts w:ascii="Arial" w:cs="Arial" w:hAnsi="Arial"/>
                <w:bCs/>
              </w:rPr>
            </w:pPr>
          </w:p>
          <w:p>
            <w:pPr>
              <w:pStyle w:val="style0"/>
              <w:jc w:val="both"/>
              <w:rPr>
                <w:rFonts w:ascii="Arial" w:cs="Arial" w:hAnsi="Arial"/>
                <w:bCs/>
              </w:rPr>
            </w:pPr>
            <w:r>
              <w:rPr>
                <w:rFonts w:ascii="Arial" w:cs="Arial" w:hAnsi="Arial"/>
                <w:bCs/>
              </w:rPr>
              <w:t>Cambiar el concepto que tienen los padres de familia qué es la escuela, porque muchas veces piensa que estamos jugado, en lugar de poner a trabajar a los niños y no se comprende que jugado también se aprende.</w:t>
            </w:r>
          </w:p>
          <w:p>
            <w:pPr>
              <w:pStyle w:val="style0"/>
              <w:jc w:val="both"/>
              <w:rPr>
                <w:rFonts w:ascii="Arial" w:cs="Arial" w:hAnsi="Arial"/>
              </w:rPr>
            </w:pPr>
            <w:r>
              <w:rPr>
                <w:rFonts w:ascii="Arial" w:cs="Arial" w:hAnsi="Arial"/>
              </w:rPr>
              <w:t>Para lograr que los niños y jóvenes tengan las habilidades digitales con las que se supone deben contar al terminar la educación obligatoria, se necesita que todas las escuelas dispongan de computadoras y conectividad, así que ese sería un reto también.</w:t>
            </w:r>
          </w:p>
          <w:p>
            <w:pPr>
              <w:pStyle w:val="style0"/>
              <w:jc w:val="both"/>
              <w:rPr>
                <w:rFonts w:ascii="Arial" w:cs="Arial" w:hAnsi="Arial"/>
              </w:rPr>
            </w:pPr>
            <w:r>
              <w:rPr>
                <w:rFonts w:ascii="Arial" w:cs="Arial" w:hAnsi="Arial"/>
              </w:rPr>
              <w:t xml:space="preserve"> Con relación a la equidad e inclusión, necesitamos estar capacitados ante un niño </w:t>
            </w:r>
            <w:r>
              <w:rPr>
                <w:rFonts w:ascii="Arial" w:cs="Arial" w:hAnsi="Arial"/>
              </w:rPr>
              <w:t>con  Síndrome</w:t>
            </w:r>
            <w:r>
              <w:rPr>
                <w:rFonts w:ascii="Arial" w:cs="Arial" w:hAnsi="Arial"/>
              </w:rPr>
              <w:t xml:space="preserve"> de Down, parálisis cerebral, etc.</w:t>
            </w:r>
          </w:p>
          <w:p>
            <w:pPr>
              <w:pStyle w:val="style0"/>
              <w:jc w:val="both"/>
              <w:rPr>
                <w:rFonts w:ascii="Arial" w:cs="Arial" w:hAnsi="Arial"/>
                <w:lang w:val="es-MX"/>
              </w:rPr>
            </w:pPr>
            <w:r>
              <w:rPr>
                <w:rFonts w:ascii="Arial" w:cs="Arial" w:hAnsi="Arial"/>
                <w:noProof/>
                <w:lang w:val="es-MX" w:eastAsia="es-MX"/>
              </w:rPr>
              <w:drawing>
                <wp:anchor distT="0" distB="0" distL="114300" distR="114300" simplePos="false" relativeHeight="45" behindDoc="false" locked="false" layoutInCell="true" allowOverlap="true">
                  <wp:simplePos x="0" y="0"/>
                  <wp:positionH relativeFrom="column">
                    <wp:posOffset>1368425</wp:posOffset>
                  </wp:positionH>
                  <wp:positionV relativeFrom="paragraph">
                    <wp:posOffset>2875915</wp:posOffset>
                  </wp:positionV>
                  <wp:extent cx="1590675" cy="2876550"/>
                  <wp:effectExtent l="0" t="0" r="9525" b="0"/>
                  <wp:wrapSquare wrapText="bothSides"/>
                  <wp:docPr id="1154" name="Imagen 4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0" name="Imagen 46"/>
                          <pic:cNvPicPr/>
                        </pic:nvPicPr>
                        <pic:blipFill>
                          <a:blip r:embed="rId36" cstate="print"/>
                          <a:srcRect l="0" t="0" r="0" b="0"/>
                          <a:stretch/>
                        </pic:blipFill>
                        <pic:spPr>
                          <a:xfrm rot="0">
                            <a:off x="0" y="0"/>
                            <a:ext cx="1590675" cy="2876550"/>
                          </a:xfrm>
                          <a:prstGeom prst="rect"/>
                          <a:ln>
                            <a:noFill/>
                          </a:ln>
                        </pic:spPr>
                      </pic:pic>
                    </a:graphicData>
                  </a:graphic>
                  <wp14:sizeRelH relativeFrom="page">
                    <wp14:pctWidth>0</wp14:pctWidth>
                  </wp14:sizeRelH>
                  <wp14:sizeRelV relativeFrom="page">
                    <wp14:pctHeight>0</wp14:pctHeight>
                  </wp14:sizeRelV>
                </wp:anchor>
              </w:drawing>
            </w:r>
          </w:p>
        </w:tc>
      </w:tr>
    </w:tbl>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p>
    <w:p>
      <w:pPr>
        <w:pStyle w:val="style0"/>
        <w:spacing w:after="0" w:lineRule="auto" w:line="24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NOTAS</w:t>
      </w:r>
    </w:p>
    <w:p>
      <w:pPr>
        <w:pStyle w:val="style0"/>
        <w:spacing w:after="0" w:lineRule="auto" w:line="240"/>
        <w:rPr>
          <w:rFonts w:ascii="Arial" w:cs="Arial" w:hAnsi="Arial"/>
        </w:rPr>
      </w:pPr>
    </w:p>
    <w:p>
      <w:pPr>
        <w:pStyle w:val="style0"/>
        <w:spacing w:after="0" w:lineRule="auto" w:line="240"/>
        <w:rPr>
          <w:rFonts w:ascii="Arial" w:cs="Arial" w:hAnsi="Arial"/>
        </w:rPr>
      </w:pPr>
    </w:p>
    <w:p>
      <w:pPr>
        <w:pStyle w:val="style0"/>
        <w:spacing w:after="0" w:lineRule="auto" w:line="240"/>
        <w:rPr>
          <w:rFonts w:ascii="Arial" w:cs="Arial" w:hAnsi="Arial"/>
        </w:rPr>
      </w:pPr>
    </w:p>
    <w:p>
      <w:pPr>
        <w:pStyle w:val="style0"/>
        <w:spacing w:after="0" w:lineRule="auto" w:line="240"/>
        <w:rPr>
          <w:rFonts w:ascii="Arial" w:cs="Arial" w:hAnsi="Arial"/>
        </w:rPr>
      </w:pPr>
    </w:p>
    <w:p>
      <w:pPr>
        <w:pStyle w:val="style0"/>
        <w:spacing w:after="0" w:lineRule="auto" w:line="24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r>
        <w:rPr>
          <w:noProof/>
          <w:lang w:val="es-MX" w:eastAsia="es-MX"/>
        </w:rPr>
        <w:drawing>
          <wp:anchor distT="0" distB="0" distL="114300" distR="114300" simplePos="false" relativeHeight="46" behindDoc="false" locked="false" layoutInCell="true" allowOverlap="true">
            <wp:simplePos x="0" y="0"/>
            <wp:positionH relativeFrom="column">
              <wp:posOffset>-99060</wp:posOffset>
            </wp:positionH>
            <wp:positionV relativeFrom="paragraph">
              <wp:posOffset>157480</wp:posOffset>
            </wp:positionV>
            <wp:extent cx="1904999" cy="3200400"/>
            <wp:effectExtent l="0" t="0" r="0" b="0"/>
            <wp:wrapSquare wrapText="bothSides"/>
            <wp:docPr id="1155" name="Imagen 4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1" name="Imagen 47"/>
                    <pic:cNvPicPr/>
                  </pic:nvPicPr>
                  <pic:blipFill>
                    <a:blip r:embed="rId37" cstate="print"/>
                    <a:srcRect l="0" t="0" r="0" b="0"/>
                    <a:stretch/>
                  </pic:blipFill>
                  <pic:spPr>
                    <a:xfrm rot="0">
                      <a:off x="0" y="0"/>
                      <a:ext cx="1904999" cy="320040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62"/>
        <w:jc w:val="both"/>
        <w:rPr>
          <w:sz w:val="40"/>
          <w:szCs w:val="40"/>
        </w:rPr>
      </w:pPr>
      <w:r>
        <w:rPr>
          <w:sz w:val="40"/>
          <w:szCs w:val="40"/>
        </w:rPr>
        <w:t>Orientaciones didácticas y sugerencias de evaluación</w:t>
      </w:r>
    </w:p>
    <w:p>
      <w:pPr>
        <w:pStyle w:val="style0"/>
        <w:tabs>
          <w:tab w:val="left" w:leader="none" w:pos="1935"/>
        </w:tabs>
        <w:jc w:val="both"/>
        <w:rPr>
          <w:rFonts w:ascii="Arial" w:cs="Arial" w:hAnsi="Arial"/>
        </w:rPr>
      </w:pPr>
      <w:r>
        <w:rPr>
          <w:rFonts w:ascii="Arial" w:cs="Arial" w:hAnsi="Arial"/>
        </w:rPr>
        <w:t>Existen o</w:t>
      </w:r>
      <w:r>
        <w:rPr>
          <w:rFonts w:ascii="Arial" w:cs="Arial" w:hAnsi="Arial"/>
        </w:rPr>
        <w:t>rientaciones</w:t>
      </w:r>
      <w:r>
        <w:rPr>
          <w:rFonts w:ascii="Arial" w:cs="Arial" w:hAnsi="Arial"/>
        </w:rPr>
        <w:t xml:space="preserve"> didácticas y sugerencias de evaluación tanto generales como por cada práctica social del lenguaje</w:t>
      </w:r>
      <w:r>
        <w:rPr>
          <w:rFonts w:ascii="Arial" w:cs="Arial" w:hAnsi="Arial"/>
        </w:rPr>
        <w:t xml:space="preserve"> qué significan para ti</w:t>
      </w:r>
      <w:r>
        <w:rPr>
          <w:rFonts w:ascii="Arial" w:cs="Arial" w:hAnsi="Arial"/>
        </w:rPr>
        <w:t>?</w:t>
      </w:r>
      <w:r>
        <w:rPr>
          <w:rFonts w:ascii="Arial" w:cs="Arial" w:hAnsi="Arial"/>
        </w:rPr>
        <w:t xml:space="preserve"> </w:t>
      </w:r>
    </w:p>
    <w:p>
      <w:pPr>
        <w:pStyle w:val="style0"/>
        <w:tabs>
          <w:tab w:val="left" w:leader="none" w:pos="1935"/>
        </w:tabs>
        <w:jc w:val="both"/>
        <w:rPr>
          <w:rFonts w:ascii="Arial" w:cs="Arial" w:hAnsi="Arial"/>
        </w:rPr>
      </w:pPr>
      <w:r>
        <w:rPr>
          <w:rFonts w:ascii="Arial" w:cs="Arial" w:hAnsi="Arial"/>
          <w:b/>
          <w:bCs/>
        </w:rPr>
        <w:t xml:space="preserve">Para mi </w:t>
      </w:r>
      <w:r>
        <w:rPr>
          <w:rFonts w:ascii="Arial" w:cs="Arial" w:hAnsi="Arial"/>
          <w:b/>
          <w:bCs/>
        </w:rPr>
        <w:t>significan</w:t>
      </w:r>
      <w:r>
        <w:rPr>
          <w:rFonts w:ascii="Arial" w:cs="Arial" w:hAnsi="Arial"/>
          <w:bCs/>
        </w:rPr>
        <w:t xml:space="preserve"> </w:t>
      </w:r>
      <w:r>
        <w:rPr>
          <w:rFonts w:ascii="Arial" w:cs="Arial" w:hAnsi="Arial"/>
          <w:b/>
        </w:rPr>
        <w:t xml:space="preserve"> las</w:t>
      </w:r>
      <w:r>
        <w:rPr>
          <w:rFonts w:ascii="Arial" w:cs="Arial" w:hAnsi="Arial"/>
          <w:b/>
        </w:rPr>
        <w:t xml:space="preserve"> estrategias que puedo plantear para la enseñanza de algunos de los organizadores curriculares para el logro de los Aprendizajes esperados</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r>
        <w:rPr>
          <w:rFonts w:ascii="Arial" w:cs="Arial" w:hAnsi="Arial"/>
        </w:rPr>
        <w:t>¿Las retomarías?</w:t>
      </w:r>
    </w:p>
    <w:p>
      <w:pPr>
        <w:pStyle w:val="style0"/>
        <w:tabs>
          <w:tab w:val="left" w:leader="none" w:pos="1935"/>
        </w:tabs>
        <w:jc w:val="both"/>
        <w:rPr>
          <w:rFonts w:ascii="Arial" w:cs="Arial" w:hAnsi="Arial"/>
          <w:b/>
        </w:rPr>
      </w:pPr>
      <w:r>
        <w:rPr>
          <w:rFonts w:ascii="Arial" w:cs="Arial" w:hAnsi="Arial"/>
          <w:b/>
        </w:rPr>
        <w:t>Si, las pondría en práctica y rescataría lo que realmente me sirve y modificaría lo que me ha causado algún conflicto.</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r>
        <w:rPr>
          <w:rFonts w:ascii="Arial" w:cs="Arial" w:hAnsi="Arial"/>
        </w:rPr>
        <w:t xml:space="preserve">¿Cómo? </w:t>
      </w:r>
    </w:p>
    <w:p>
      <w:pPr>
        <w:pStyle w:val="style0"/>
        <w:tabs>
          <w:tab w:val="left" w:leader="none" w:pos="1935"/>
        </w:tabs>
        <w:jc w:val="both"/>
        <w:rPr>
          <w:rFonts w:ascii="Arial" w:cs="Arial" w:hAnsi="Arial"/>
          <w:b/>
        </w:rPr>
      </w:pPr>
      <w:r>
        <w:rPr>
          <w:rFonts w:ascii="Arial" w:cs="Arial" w:hAnsi="Arial"/>
          <w:b/>
        </w:rPr>
        <w:t>Leer la orientación e irla adecuado a las características de mi grupo para alcanzar el aprendizaje esperado, sin perder de vista lo que realmente quiero que aprendan, considero que al tener un diagnóstico de grupo estas orientaciones se flexibilizan más fácilmente.</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r>
        <w:rPr>
          <w:rFonts w:ascii="Arial" w:cs="Arial" w:hAnsi="Arial"/>
        </w:rPr>
        <w:t>¿Qué expectativas tienes al respecto?  </w:t>
      </w:r>
    </w:p>
    <w:p>
      <w:pPr>
        <w:pStyle w:val="style0"/>
        <w:tabs>
          <w:tab w:val="left" w:leader="none" w:pos="1935"/>
        </w:tabs>
        <w:jc w:val="both"/>
        <w:rPr>
          <w:rFonts w:ascii="Arial" w:cs="Arial" w:hAnsi="Arial"/>
        </w:rPr>
      </w:pPr>
      <w:r>
        <w:rPr>
          <w:rFonts w:ascii="Arial" w:cs="Arial" w:hAnsi="Arial"/>
          <w:b/>
        </w:rPr>
        <w:t>Nos sirve de parámetro para ir conociendo el nuevo modelo educativo, aunque cabe mencionar que muchos docentes e la actualidad comprendemos que la motivación dentro de la clase es elemental para captar el interés de los alumnos</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r>
        <w:rPr>
          <w:rFonts w:ascii="Arial" w:cs="Arial" w:hAnsi="Arial"/>
          <w:noProof/>
          <w:lang w:val="es-MX" w:eastAsia="es-MX"/>
        </w:rPr>
        <w:drawing>
          <wp:anchor distT="0" distB="0" distL="0" distR="0" simplePos="false" relativeHeight="47" behindDoc="false" locked="false" layoutInCell="true" allowOverlap="true">
            <wp:simplePos x="0" y="0"/>
            <wp:positionH relativeFrom="column">
              <wp:posOffset>4672965</wp:posOffset>
            </wp:positionH>
            <wp:positionV relativeFrom="paragraph">
              <wp:posOffset>45720</wp:posOffset>
            </wp:positionV>
            <wp:extent cx="1203959" cy="2519680"/>
            <wp:effectExtent l="0" t="0" r="0" b="0"/>
            <wp:wrapNone/>
            <wp:docPr id="1156" name="Imagen 4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2" name="Imagen 49"/>
                    <pic:cNvPicPr/>
                  </pic:nvPicPr>
                  <pic:blipFill>
                    <a:blip r:embed="rId38" cstate="print"/>
                    <a:srcRect l="0" t="0" r="0" b="0"/>
                    <a:stretch/>
                  </pic:blipFill>
                  <pic:spPr>
                    <a:xfrm rot="0">
                      <a:off x="0" y="0"/>
                      <a:ext cx="1203959" cy="251968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p>
    <w:tbl>
      <w:tblPr>
        <w:tblStyle w:val="style154"/>
        <w:tblW w:w="9781" w:type="dxa"/>
        <w:tblInd w:w="-459" w:type="dxa"/>
        <w:tblLook w:val="04A0" w:firstRow="1" w:lastRow="0" w:firstColumn="1" w:lastColumn="0" w:noHBand="0" w:noVBand="1"/>
      </w:tblPr>
      <w:tblGrid>
        <w:gridCol w:w="9781"/>
      </w:tblGrid>
      <w:tr>
        <w:trPr>
          <w:trHeight w:val="344" w:hRule="atLeast"/>
        </w:trPr>
        <w:tc>
          <w:tcPr>
            <w:tcW w:w="9781" w:type="dxa"/>
            <w:tcBorders/>
          </w:tcPr>
          <w:p>
            <w:pPr>
              <w:pStyle w:val="style0"/>
              <w:tabs>
                <w:tab w:val="left" w:leader="none" w:pos="1935"/>
              </w:tabs>
              <w:spacing w:after="120" w:lineRule="auto" w:line="276"/>
              <w:jc w:val="center"/>
              <w:rPr>
                <w:rStyle w:val="style88"/>
                <w:rFonts w:ascii="Comic Sans MS" w:hAnsi="Comic Sans MS"/>
                <w:sz w:val="24"/>
                <w:szCs w:val="24"/>
                <w:lang w:val="es-MX"/>
              </w:rPr>
            </w:pPr>
            <w:r>
              <w:rPr>
                <w:rStyle w:val="style88"/>
                <w:rFonts w:ascii="Comic Sans MS" w:hAnsi="Comic Sans MS"/>
                <w:sz w:val="24"/>
                <w:szCs w:val="24"/>
                <w:lang w:val="es-MX"/>
              </w:rPr>
              <w:t>Para formar lectores y escritores competentes tengo que…</w:t>
            </w:r>
          </w:p>
        </w:tc>
      </w:tr>
      <w:tr>
        <w:tblPrEx/>
        <w:trPr>
          <w:trHeight w:val="3685" w:hRule="atLeast"/>
        </w:trPr>
        <w:tc>
          <w:tcPr>
            <w:tcW w:w="9781" w:type="dxa"/>
            <w:tcBorders/>
          </w:tcPr>
          <w:p>
            <w:pPr>
              <w:pStyle w:val="style0"/>
              <w:tabs>
                <w:tab w:val="left" w:leader="none" w:pos="1935"/>
              </w:tabs>
              <w:spacing w:after="120" w:lineRule="auto" w:line="276"/>
              <w:jc w:val="both"/>
              <w:rPr>
                <w:rFonts w:ascii="Arial" w:cs="Arial" w:hAnsi="Arial"/>
                <w:lang w:val="es-MX"/>
              </w:rPr>
            </w:pPr>
            <w:r>
              <w:rPr>
                <w:rFonts w:ascii="Arial" w:cs="Arial" w:hAnsi="Arial"/>
                <w:lang w:val="es-MX"/>
              </w:rPr>
              <w:t xml:space="preserve">Lo primero que necesito es ser yo una lectora y </w:t>
            </w:r>
            <w:r>
              <w:rPr>
                <w:rFonts w:ascii="Arial" w:cs="Arial" w:hAnsi="Arial"/>
                <w:lang w:val="es-MX"/>
              </w:rPr>
              <w:t>escritora  competente</w:t>
            </w:r>
            <w:r>
              <w:rPr>
                <w:rFonts w:ascii="Arial" w:cs="Arial" w:hAnsi="Arial"/>
                <w:lang w:val="es-MX"/>
              </w:rPr>
              <w:t xml:space="preserve"> para darles los medios a mis alumnos de lo que realmente es el gusto por estas dos actividades.</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 xml:space="preserve">Concebir a la escritura y la lectura como un medio de creación, supone prestar mayor atención a la capacidad de invención del alumnado, y para desarrollar esta capacidad de invención a la hora de escribir, es imprescindible fomentar la creatividad en el aula, pero si en mi no ha despertado ese gusto, no alcanzare a fomentar en el grupo esa competencia.  </w:t>
            </w:r>
            <w:r>
              <w:rPr>
                <w:rFonts w:ascii="Arial" w:cs="Arial" w:hAnsi="Arial"/>
                <w:lang w:val="es-MX"/>
              </w:rPr>
              <w:t>Se  deben</w:t>
            </w:r>
            <w:r>
              <w:rPr>
                <w:rFonts w:ascii="Arial" w:cs="Arial" w:hAnsi="Arial"/>
                <w:lang w:val="es-MX"/>
              </w:rPr>
              <w:t xml:space="preserve"> de buscar un conjunto de recursos y técnicas que ayudan al escritor a poner en orden sus ideas para poder expresarse de forma escrita gracias a un elemento muy importante: la creatividad, que mucha falta les hace a nuestros alumnos debido a la gama de medios que los encasilla en repetir y  perder esa falta de creatividad, podemos mencionar hasta la falta de interés.</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 xml:space="preserve">Para ello es importante conocer el contexto de nuestros alumnos, partir de sus intereses de otra manera no lograremos captar la atención de los niños, jóvenes. </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Conociéndolos buscar estrategias que sean adecuadas para el grupo, creando así un espacio creativo, es decir ambientar el aula, decorar, lo bonito entra por los ojos, así que si tenemos un espacio bonito y acogedor, será agradable para los alumnos ese momento, a pesar de ser sexto año a los niños les gusta lo lúdico, hasta a nosotros los adultos.</w:t>
            </w:r>
          </w:p>
          <w:p>
            <w:pPr>
              <w:pStyle w:val="style0"/>
              <w:tabs>
                <w:tab w:val="left" w:leader="none" w:pos="1935"/>
              </w:tabs>
              <w:spacing w:after="120" w:lineRule="auto" w:line="276"/>
              <w:jc w:val="both"/>
              <w:rPr>
                <w:rFonts w:ascii="Arial" w:cs="Arial" w:hAnsi="Arial"/>
                <w:lang w:val="es-MX"/>
              </w:rPr>
            </w:pPr>
          </w:p>
          <w:p>
            <w:pPr>
              <w:pStyle w:val="style0"/>
              <w:tabs>
                <w:tab w:val="left" w:leader="none" w:pos="1935"/>
              </w:tabs>
              <w:spacing w:after="120" w:lineRule="auto" w:line="276"/>
              <w:jc w:val="both"/>
              <w:rPr>
                <w:rFonts w:ascii="Arial" w:cs="Arial" w:hAnsi="Arial"/>
                <w:lang w:val="es-MX"/>
              </w:rPr>
            </w:pPr>
            <w:r>
              <w:rPr>
                <w:rFonts w:ascii="Arial" w:cs="Arial" w:hAnsi="Arial"/>
                <w:lang w:val="es-MX"/>
              </w:rPr>
              <w:t>Entonces para formar lectores tengo que:</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w:t>
            </w:r>
            <w:r>
              <w:rPr>
                <w:rFonts w:ascii="Arial" w:cs="Arial" w:hAnsi="Arial"/>
                <w:lang w:val="es-MX"/>
              </w:rPr>
              <w:t>Tener  yo</w:t>
            </w:r>
            <w:r>
              <w:rPr>
                <w:rFonts w:ascii="Arial" w:cs="Arial" w:hAnsi="Arial"/>
                <w:lang w:val="es-MX"/>
              </w:rPr>
              <w:t xml:space="preserve"> esa competencia desarrollada.</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-Contribuimos a que los estudiantes se formen como lectores mostrándoles nuestro propio amor por la lectura cuando leemos para ellos y con ellos.</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-Al compartir con nuestros estudiantes la emoción que nos produce leer y al conversar sobre aquello que leemos, hacemos perder a la lectura su sentido de ejercicio escolar, para mostrar lo que verdaderamente es: un ejercicio de vida. </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-La motivación es fundamental y si yo me expresa emocionada de estas dos actividades, el grupo se contagiara de ello.</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-Un lector o escritor debe residir en una motivación intrínseca, en una intencionalidad autodirigida.</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-Conocer los gustos del grupo que tengo, apoyamos en esa motivación pero es el alumno el que decide qué tipo de lectura le agrada y lo que escribe.</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-Conocer los estilos de aprendizaje.</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 xml:space="preserve">Esto nos lleva a un conocimiento de su contexto y los tipos de texto que </w:t>
            </w:r>
            <w:r>
              <w:rPr>
                <w:rFonts w:ascii="Arial" w:cs="Arial" w:hAnsi="Arial"/>
                <w:lang w:val="es-MX"/>
              </w:rPr>
              <w:t>les  gustaría</w:t>
            </w:r>
            <w:r>
              <w:rPr>
                <w:rFonts w:ascii="Arial" w:cs="Arial" w:hAnsi="Arial"/>
                <w:lang w:val="es-MX"/>
              </w:rPr>
              <w:t xml:space="preserve"> leer.</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-Adecuar mobiliario y espacios, para tener un lugar agradable.</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-Trabajar estrategias motivadoras y tener conocimiento de ellas por si existe un momento, en el que creemos que debemos modificar.</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-La formación de un lector y escritor libre nos lleva a que el alumno escoja sus libros y autores. Por oposición, no hay quizá mejor manera de alejar a alguien de la lectura que hacérsela "estudiar", como decimos a veces los docentes, u obligarle a leer lo que rechaza de plano, los alejamos de estas dos prácticas sociales cuando imponemos, por lo cual debemos estar abiertos a que los alumnos elijan que gustan por leer, e ir poco a poco introduciéndolos a la literatura, novela, etc. ¿cómo? Probablemente con una buena charla por parte mía, en donde despierte ese interés por esa novela o ese texto científico.</w:t>
            </w:r>
          </w:p>
          <w:p>
            <w:pPr>
              <w:pStyle w:val="style0"/>
              <w:tabs>
                <w:tab w:val="left" w:leader="none" w:pos="1935"/>
              </w:tabs>
              <w:spacing w:after="120" w:lineRule="auto" w:line="276"/>
              <w:jc w:val="both"/>
              <w:rPr>
                <w:rFonts w:ascii="Arial" w:cs="Arial" w:hAnsi="Arial"/>
                <w:lang w:val="es-MX"/>
              </w:rPr>
            </w:pPr>
            <w:r>
              <w:rPr>
                <w:rFonts w:ascii="Arial" w:cs="Arial" w:hAnsi="Arial"/>
                <w:noProof/>
                <w:lang w:val="es-MX" w:eastAsia="es-MX"/>
              </w:rPr>
              <w:drawing>
                <wp:anchor distT="0" distB="0" distL="0" distR="0" simplePos="false" relativeHeight="48" behindDoc="false" locked="false" layoutInCell="true" allowOverlap="true">
                  <wp:simplePos x="0" y="0"/>
                  <wp:positionH relativeFrom="column">
                    <wp:posOffset>3669029</wp:posOffset>
                  </wp:positionH>
                  <wp:positionV relativeFrom="paragraph">
                    <wp:posOffset>-299720</wp:posOffset>
                  </wp:positionV>
                  <wp:extent cx="2362200" cy="2981325"/>
                  <wp:effectExtent l="0" t="0" r="0" b="0"/>
                  <wp:wrapNone/>
                  <wp:docPr id="1157" name="Imagen 5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Imagen 50"/>
                          <pic:cNvPicPr/>
                        </pic:nvPicPr>
                        <pic:blipFill>
                          <a:blip r:embed="rId4" cstate="print"/>
                          <a:srcRect l="0" t="0" r="0" b="0"/>
                          <a:stretch/>
                        </pic:blipFill>
                        <pic:spPr>
                          <a:xfrm rot="0">
                            <a:off x="0" y="0"/>
                            <a:ext cx="2362200" cy="29813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935"/>
              </w:tabs>
              <w:spacing w:after="120" w:lineRule="auto" w:line="276"/>
              <w:jc w:val="both"/>
              <w:rPr>
                <w:rFonts w:ascii="Arial" w:cs="Arial" w:hAnsi="Arial"/>
                <w:lang w:val="es-MX"/>
              </w:rPr>
            </w:pPr>
          </w:p>
          <w:p>
            <w:pPr>
              <w:pStyle w:val="style0"/>
              <w:tabs>
                <w:tab w:val="left" w:leader="none" w:pos="1935"/>
              </w:tabs>
              <w:spacing w:after="120" w:lineRule="auto" w:line="276"/>
              <w:jc w:val="both"/>
              <w:rPr>
                <w:rFonts w:ascii="Arial" w:cs="Arial" w:hAnsi="Arial"/>
                <w:lang w:val="es-MX"/>
              </w:rPr>
            </w:pPr>
          </w:p>
          <w:p>
            <w:pPr>
              <w:pStyle w:val="style0"/>
              <w:tabs>
                <w:tab w:val="left" w:leader="none" w:pos="1935"/>
              </w:tabs>
              <w:spacing w:after="120" w:lineRule="auto" w:line="276"/>
              <w:jc w:val="both"/>
              <w:rPr>
                <w:rFonts w:ascii="Arial" w:cs="Arial" w:hAnsi="Arial"/>
                <w:lang w:val="es-MX"/>
              </w:rPr>
            </w:pPr>
          </w:p>
          <w:p>
            <w:pPr>
              <w:pStyle w:val="style0"/>
              <w:tabs>
                <w:tab w:val="left" w:leader="none" w:pos="1935"/>
              </w:tabs>
              <w:spacing w:after="120" w:lineRule="auto" w:line="276"/>
              <w:jc w:val="both"/>
              <w:rPr>
                <w:rFonts w:ascii="Arial" w:cs="Arial" w:hAnsi="Arial"/>
                <w:lang w:val="es-MX"/>
              </w:rPr>
            </w:pPr>
          </w:p>
        </w:tc>
      </w:tr>
    </w:tbl>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r>
        <w:rPr>
          <w:rFonts w:ascii="Arial" w:cs="Arial" w:hAnsi="Arial"/>
        </w:rPr>
        <w:t>Co</w:t>
      </w:r>
      <w:r>
        <w:rPr>
          <w:rFonts w:ascii="Arial" w:cs="Arial" w:hAnsi="Arial"/>
        </w:rPr>
        <w:t>ntesta el siguiente cuadro:</w:t>
      </w:r>
    </w:p>
    <w:tbl>
      <w:tblPr>
        <w:tblStyle w:val="style154"/>
        <w:tblW w:w="9380" w:type="dxa"/>
        <w:jc w:val="center"/>
        <w:tblLook w:val="04A0" w:firstRow="1" w:lastRow="0" w:firstColumn="1" w:lastColumn="0" w:noHBand="0" w:noVBand="1"/>
      </w:tblPr>
      <w:tblGrid>
        <w:gridCol w:w="2071"/>
        <w:gridCol w:w="3417"/>
        <w:gridCol w:w="3892"/>
      </w:tblGrid>
      <w:tr>
        <w:trPr>
          <w:trHeight w:val="1040" w:hRule="atLeast"/>
          <w:jc w:val="center"/>
        </w:trPr>
        <w:tc>
          <w:tcPr>
            <w:tcW w:w="2071" w:type="dxa"/>
            <w:tcBorders/>
            <w:shd w:val="clear" w:color="auto" w:fill="ffff00"/>
            <w:vAlign w:val="center"/>
          </w:tcPr>
          <w:p>
            <w:pPr>
              <w:pStyle w:val="style0"/>
              <w:spacing w:before="120"/>
              <w:jc w:val="center"/>
              <w:rPr>
                <w:rFonts w:ascii="Arial Narrow" w:cs="Calibri" w:hAnsi="Arial Narrow"/>
                <w:b/>
                <w:sz w:val="24"/>
                <w:szCs w:val="24"/>
              </w:rPr>
            </w:pPr>
            <w:r>
              <w:rPr>
                <w:rFonts w:ascii="Arial Narrow" w:cs="Calibri" w:hAnsi="Arial Narrow"/>
                <w:b/>
                <w:sz w:val="24"/>
                <w:szCs w:val="24"/>
              </w:rPr>
              <w:t>Modalidades de trabajo</w:t>
            </w:r>
          </w:p>
        </w:tc>
        <w:tc>
          <w:tcPr>
            <w:tcW w:w="3417" w:type="dxa"/>
            <w:tcBorders/>
            <w:shd w:val="clear" w:color="auto" w:fill="ffff00"/>
            <w:vAlign w:val="center"/>
          </w:tcPr>
          <w:p>
            <w:pPr>
              <w:pStyle w:val="style0"/>
              <w:spacing w:before="120"/>
              <w:jc w:val="center"/>
              <w:rPr>
                <w:rFonts w:ascii="Arial Narrow" w:cs="Calibri" w:hAnsi="Arial Narrow"/>
                <w:b/>
                <w:sz w:val="24"/>
                <w:szCs w:val="24"/>
              </w:rPr>
            </w:pPr>
            <w:r>
              <w:rPr>
                <w:rFonts w:ascii="Arial Narrow" w:cs="Calibri" w:hAnsi="Arial Narrow"/>
                <w:b/>
                <w:sz w:val="24"/>
                <w:szCs w:val="24"/>
              </w:rPr>
              <w:t>Descripción</w:t>
            </w:r>
          </w:p>
        </w:tc>
        <w:tc>
          <w:tcPr>
            <w:tcW w:w="3892" w:type="dxa"/>
            <w:tcBorders/>
            <w:shd w:val="clear" w:color="auto" w:fill="ffff00"/>
            <w:vAlign w:val="center"/>
          </w:tcPr>
          <w:p>
            <w:pPr>
              <w:pStyle w:val="style0"/>
              <w:spacing w:before="120"/>
              <w:jc w:val="center"/>
              <w:rPr>
                <w:rFonts w:ascii="Arial Narrow" w:cs="Calibri" w:hAnsi="Arial Narrow"/>
                <w:b/>
                <w:sz w:val="24"/>
                <w:szCs w:val="24"/>
              </w:rPr>
            </w:pPr>
            <w:r>
              <w:rPr>
                <w:rFonts w:ascii="Arial Narrow" w:cs="Calibri" w:hAnsi="Arial Narrow"/>
                <w:b/>
                <w:sz w:val="24"/>
                <w:szCs w:val="24"/>
              </w:rPr>
              <w:t>Ejemplos de actividades para las modalidades</w:t>
            </w:r>
          </w:p>
        </w:tc>
      </w:tr>
      <w:tr>
        <w:tblPrEx/>
        <w:trPr>
          <w:trHeight w:val="2019" w:hRule="atLeast"/>
          <w:jc w:val="center"/>
        </w:trPr>
        <w:tc>
          <w:tcPr>
            <w:tcW w:w="2071" w:type="dxa"/>
            <w:tcBorders/>
            <w:vAlign w:val="center"/>
          </w:tcPr>
          <w:p>
            <w:pPr>
              <w:pStyle w:val="style0"/>
              <w:spacing w:before="120"/>
              <w:rPr>
                <w:rFonts w:ascii="Arial Narrow" w:cs="Calibri" w:hAnsi="Arial Narrow"/>
                <w:sz w:val="24"/>
                <w:szCs w:val="24"/>
              </w:rPr>
            </w:pPr>
            <w:r>
              <w:rPr>
                <w:rFonts w:ascii="Arial Narrow" w:hAnsi="Arial Narrow"/>
                <w:sz w:val="24"/>
                <w:szCs w:val="24"/>
              </w:rPr>
              <w:t>Actividades recurrentes</w:t>
            </w:r>
          </w:p>
        </w:tc>
        <w:tc>
          <w:tcPr>
            <w:tcW w:w="3417" w:type="dxa"/>
            <w:tcBorders/>
            <w:vAlign w:val="center"/>
          </w:tcPr>
          <w:p>
            <w:pPr>
              <w:pStyle w:val="style0"/>
              <w:spacing w:before="120"/>
              <w:rPr>
                <w:rFonts w:ascii="Arial Narrow" w:cs="Calibri" w:hAnsi="Arial Narrow"/>
                <w:sz w:val="24"/>
                <w:szCs w:val="24"/>
                <w:lang w:val="es-ES_tradnl"/>
              </w:rPr>
            </w:pPr>
            <w:r>
              <w:rPr>
                <w:rFonts w:ascii="Arial Narrow" w:cs="Calibri" w:hAnsi="Arial Narrow"/>
                <w:sz w:val="24"/>
                <w:szCs w:val="24"/>
                <w:lang w:val="es-ES_tradnl"/>
              </w:rPr>
              <w:t>Una actividad recurrente es una actividad que se repite a lo largo de un período de tiempo. </w:t>
            </w:r>
          </w:p>
          <w:p>
            <w:pPr>
              <w:pStyle w:val="style0"/>
              <w:spacing w:before="120"/>
              <w:rPr>
                <w:rFonts w:ascii="Arial Narrow" w:cs="Calibri" w:hAnsi="Arial Narrow"/>
                <w:sz w:val="24"/>
                <w:szCs w:val="24"/>
                <w:lang w:val="es-ES_tradnl"/>
              </w:rPr>
            </w:pPr>
            <w:r>
              <w:rPr>
                <w:rFonts w:ascii="Arial Narrow" w:cs="Calibri" w:hAnsi="Arial Narrow"/>
                <w:sz w:val="24"/>
                <w:szCs w:val="24"/>
                <w:lang w:val="es-ES_tradnl"/>
              </w:rPr>
              <w:t> Las actividades se utilizan para configurar un suceso básico en el calendario del usuario para planificar el tiempo de la interacción con los participantes de un caso.</w:t>
            </w:r>
          </w:p>
        </w:tc>
        <w:tc>
          <w:tcPr>
            <w:tcW w:w="3892" w:type="dxa"/>
            <w:tcBorders/>
            <w:vAlign w:val="center"/>
          </w:tcPr>
          <w:p>
            <w:pPr>
              <w:pStyle w:val="style0"/>
              <w:spacing w:before="120"/>
              <w:rPr>
                <w:rFonts w:ascii="Arial Narrow" w:cs="Calibri" w:hAnsi="Arial Narrow"/>
                <w:sz w:val="24"/>
                <w:szCs w:val="24"/>
              </w:rPr>
            </w:pPr>
            <w:r>
              <w:rPr>
                <w:rFonts w:ascii="Arial Narrow" w:cs="Calibri" w:hAnsi="Arial Narrow"/>
                <w:sz w:val="24"/>
                <w:szCs w:val="24"/>
                <w:lang w:val="es-ES_tradnl"/>
              </w:rPr>
              <w:t>Un ejemplo de una actividad recurrente es una visita semanal por ejemplo de los padres de familia al salón de clases, con la actividad el lector invitado</w:t>
            </w:r>
          </w:p>
        </w:tc>
      </w:tr>
      <w:tr>
        <w:tblPrEx/>
        <w:trPr>
          <w:trHeight w:val="1615" w:hRule="atLeast"/>
          <w:jc w:val="center"/>
        </w:trPr>
        <w:tc>
          <w:tcPr>
            <w:tcW w:w="2071" w:type="dxa"/>
            <w:tcBorders/>
            <w:vAlign w:val="center"/>
          </w:tcPr>
          <w:p>
            <w:pPr>
              <w:pStyle w:val="style0"/>
              <w:rPr>
                <w:rFonts w:ascii="Arial Narrow" w:hAnsi="Arial Narrow"/>
                <w:sz w:val="24"/>
                <w:szCs w:val="24"/>
              </w:rPr>
            </w:pPr>
            <w:r>
              <w:rPr>
                <w:rFonts w:ascii="Arial Narrow" w:hAnsi="Arial Narrow"/>
                <w:sz w:val="24"/>
                <w:szCs w:val="24"/>
              </w:rPr>
              <w:t>Actividades puntuales</w:t>
            </w:r>
          </w:p>
        </w:tc>
        <w:tc>
          <w:tcPr>
            <w:tcW w:w="3417" w:type="dxa"/>
            <w:tcBorders/>
            <w:vAlign w:val="center"/>
          </w:tcPr>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r>
              <w:rPr>
                <w:rFonts w:ascii="Arial Narrow" w:cs="Calibri" w:hAnsi="Arial Narrow"/>
                <w:sz w:val="24"/>
                <w:szCs w:val="24"/>
                <w:lang w:val="es-ES_tradnl"/>
              </w:rPr>
              <w:t>Es coordinarse cronológicamente para cumplir una tarea requerida o satisfacer una obligación antes o en un plazo anteriormente comprometido.</w:t>
            </w: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tc>
        <w:tc>
          <w:tcPr>
            <w:tcW w:w="3892" w:type="dxa"/>
            <w:tcBorders/>
            <w:vAlign w:val="center"/>
          </w:tcPr>
          <w:p>
            <w:pPr>
              <w:pStyle w:val="style0"/>
              <w:spacing w:before="120"/>
              <w:rPr>
                <w:rFonts w:ascii="Arial Narrow" w:cs="Calibri" w:hAnsi="Arial Narrow"/>
                <w:sz w:val="24"/>
                <w:szCs w:val="24"/>
              </w:rPr>
            </w:pPr>
            <w:r>
              <w:rPr>
                <w:rFonts w:ascii="Arial Narrow" w:cs="Calibri" w:hAnsi="Arial Narrow"/>
                <w:sz w:val="24"/>
                <w:szCs w:val="24"/>
                <w:lang w:val="es-ES_tradnl"/>
              </w:rPr>
              <w:t>-Cuando las autoridades hacen su o</w:t>
            </w:r>
            <w:r>
              <w:rPr>
                <w:rFonts w:ascii="Arial Narrow" w:cs="Calibri" w:hAnsi="Arial Narrow"/>
                <w:sz w:val="24"/>
                <w:szCs w:val="24"/>
              </w:rPr>
              <w:t>observación del aula, para conocer el desempeño de la práctica docente.</w:t>
            </w:r>
          </w:p>
          <w:p>
            <w:pPr>
              <w:pStyle w:val="style0"/>
              <w:spacing w:before="120"/>
              <w:rPr>
                <w:rFonts w:ascii="Arial Narrow" w:cs="Calibri" w:hAnsi="Arial Narrow"/>
                <w:sz w:val="24"/>
                <w:szCs w:val="24"/>
              </w:rPr>
            </w:pPr>
            <w:r>
              <w:rPr>
                <w:rFonts w:ascii="Arial Narrow" w:cs="Calibri" w:hAnsi="Arial Narrow"/>
                <w:sz w:val="24"/>
                <w:szCs w:val="24"/>
              </w:rPr>
              <w:t>-Apoyo a los alumnos y alumnas en lectura, cálculo, numeración y dictados, señalando en estos las letras o interpretando el sonido y el movimiento de cada una.</w:t>
            </w:r>
          </w:p>
          <w:p>
            <w:pPr>
              <w:pStyle w:val="style0"/>
              <w:spacing w:before="120"/>
              <w:rPr>
                <w:rFonts w:ascii="Arial Narrow" w:cs="Calibri" w:hAnsi="Arial Narrow"/>
                <w:sz w:val="24"/>
                <w:szCs w:val="24"/>
              </w:rPr>
            </w:pPr>
            <w:r>
              <w:rPr>
                <w:rFonts w:ascii="Arial Narrow" w:cs="Calibri" w:hAnsi="Arial Narrow"/>
                <w:sz w:val="24"/>
                <w:szCs w:val="24"/>
              </w:rPr>
              <w:t>-Preparar y elaborar el material a utilizar.</w:t>
            </w:r>
          </w:p>
          <w:p>
            <w:pPr>
              <w:pStyle w:val="style0"/>
              <w:spacing w:before="120"/>
              <w:rPr>
                <w:rFonts w:ascii="Arial Narrow" w:cs="Calibri" w:hAnsi="Arial Narrow"/>
                <w:sz w:val="24"/>
                <w:szCs w:val="24"/>
              </w:rPr>
            </w:pPr>
            <w:r>
              <w:rPr>
                <w:rFonts w:ascii="Arial Narrow" w:cs="Calibri" w:hAnsi="Arial Narrow"/>
                <w:sz w:val="24"/>
                <w:szCs w:val="24"/>
              </w:rPr>
              <w:t>-Corregir trabajos o actividades desarrolladas</w:t>
            </w:r>
          </w:p>
        </w:tc>
      </w:tr>
      <w:tr>
        <w:tblPrEx/>
        <w:trPr>
          <w:trHeight w:val="2468" w:hRule="atLeast"/>
          <w:jc w:val="center"/>
        </w:trPr>
        <w:tc>
          <w:tcPr>
            <w:tcW w:w="2071" w:type="dxa"/>
            <w:tcBorders/>
            <w:vAlign w:val="center"/>
          </w:tcPr>
          <w:p>
            <w:pPr>
              <w:pStyle w:val="style0"/>
              <w:rPr>
                <w:rFonts w:ascii="Arial Narrow" w:hAnsi="Arial Narrow"/>
                <w:sz w:val="24"/>
                <w:szCs w:val="24"/>
              </w:rPr>
            </w:pPr>
            <w:r>
              <w:rPr>
                <w:rFonts w:ascii="Arial Narrow" w:hAnsi="Arial Narrow"/>
                <w:sz w:val="24"/>
                <w:szCs w:val="24"/>
              </w:rPr>
              <w:t>Secuencias didácticas específicas</w:t>
            </w:r>
          </w:p>
        </w:tc>
        <w:tc>
          <w:tcPr>
            <w:tcW w:w="3417" w:type="dxa"/>
            <w:tcBorders/>
            <w:vAlign w:val="center"/>
          </w:tcPr>
          <w:p>
            <w:pPr>
              <w:pStyle w:val="style0"/>
              <w:spacing w:before="120"/>
              <w:rPr>
                <w:rFonts w:ascii="Arial Narrow" w:cs="Calibri" w:hAnsi="Arial Narrow"/>
                <w:sz w:val="24"/>
                <w:szCs w:val="24"/>
              </w:rPr>
            </w:pPr>
            <w:r>
              <w:rPr>
                <w:rFonts w:ascii="Arial Narrow" w:cs="Calibri" w:hAnsi="Arial Narrow"/>
                <w:sz w:val="24"/>
                <w:szCs w:val="24"/>
                <w:lang w:val="es-ES_tradnl"/>
              </w:rPr>
              <w:t>Las secuencias didácticas se refieren al orden específico que se le da a los componentes de un ciclo de enseñanza-aprendizaje, a fin de generar los procesos cognitivos más favorables para lograr los objetivos de aprendizaje o competencias. Por ello son un aspecto básico a considerar en las planeaciones específicas de los pr</w:t>
            </w:r>
            <w:r>
              <w:rPr>
                <w:rFonts w:ascii="Arial Narrow" w:cs="Calibri" w:hAnsi="Arial Narrow"/>
                <w:sz w:val="24"/>
                <w:szCs w:val="24"/>
                <w:lang w:val="es-ES_tradnl"/>
              </w:rPr>
              <w:t>ogramas educativos o formativos</w:t>
            </w:r>
          </w:p>
        </w:tc>
        <w:tc>
          <w:tcPr>
            <w:tcW w:w="3892" w:type="dxa"/>
            <w:tcBorders/>
            <w:vAlign w:val="center"/>
          </w:tcPr>
          <w:p>
            <w:pPr>
              <w:pStyle w:val="style0"/>
              <w:spacing w:before="120"/>
              <w:rPr>
                <w:rFonts w:ascii="Arial Narrow" w:cs="Calibri" w:hAnsi="Arial Narrow"/>
                <w:sz w:val="24"/>
                <w:szCs w:val="24"/>
              </w:rPr>
            </w:pPr>
            <w:r>
              <w:rPr>
                <w:rFonts w:ascii="Arial Narrow" w:cs="Calibri" w:hAnsi="Arial Narrow"/>
                <w:sz w:val="24"/>
                <w:szCs w:val="24"/>
              </w:rPr>
              <w:t>Algunos ejemplos dentro de la secuencia es: Ir de lo simple a lo complejo, Partir de la experiencia personal hacia la conceptualización, Incluir actividades de reflexión conceptual con base en la experiencia previa del alumno para alcanzar niveles más abstractos. Plantear la solución de problemas a partir del contexto del alumno para transferir a situaciones en contextos más amplios. Ir de lo particular a lo general (o viceversa, en caso de que sea pertinente).</w:t>
            </w:r>
          </w:p>
          <w:p>
            <w:pPr>
              <w:pStyle w:val="style0"/>
              <w:spacing w:before="120"/>
              <w:rPr>
                <w:rFonts w:ascii="Arial Narrow" w:cs="Calibri" w:hAnsi="Arial Narrow"/>
                <w:sz w:val="24"/>
                <w:szCs w:val="24"/>
              </w:rPr>
            </w:pPr>
          </w:p>
        </w:tc>
      </w:tr>
      <w:tr>
        <w:tblPrEx/>
        <w:trPr>
          <w:trHeight w:val="1974" w:hRule="atLeast"/>
          <w:jc w:val="center"/>
        </w:trPr>
        <w:tc>
          <w:tcPr>
            <w:tcW w:w="2071" w:type="dxa"/>
            <w:tcBorders/>
            <w:vAlign w:val="center"/>
          </w:tcPr>
          <w:p>
            <w:pPr>
              <w:pStyle w:val="style0"/>
              <w:spacing w:before="120"/>
              <w:rPr>
                <w:rFonts w:ascii="Arial Narrow" w:cs="Calibri" w:hAnsi="Arial Narrow"/>
                <w:sz w:val="24"/>
                <w:szCs w:val="24"/>
              </w:rPr>
            </w:pPr>
            <w:r>
              <w:rPr>
                <w:rFonts w:ascii="Arial Narrow" w:hAnsi="Arial Narrow"/>
                <w:sz w:val="24"/>
                <w:szCs w:val="24"/>
              </w:rPr>
              <w:t>Proyectos didácticos</w:t>
            </w:r>
          </w:p>
        </w:tc>
        <w:tc>
          <w:tcPr>
            <w:tcW w:w="3417" w:type="dxa"/>
            <w:tcBorders/>
            <w:vAlign w:val="center"/>
          </w:tcPr>
          <w:p>
            <w:pPr>
              <w:pStyle w:val="style0"/>
              <w:spacing w:before="120"/>
              <w:rPr>
                <w:rFonts w:ascii="Arial Narrow" w:cs="Calibri" w:hAnsi="Arial Narrow"/>
                <w:sz w:val="24"/>
                <w:szCs w:val="24"/>
              </w:rPr>
            </w:pPr>
            <w:r>
              <w:rPr>
                <w:rFonts w:ascii="Arial Narrow" w:cs="Calibri" w:hAnsi="Arial Narrow"/>
                <w:sz w:val="24"/>
                <w:szCs w:val="24"/>
                <w:lang w:val="es-ES_tradnl"/>
              </w:rPr>
              <w:t>Los </w:t>
            </w:r>
            <w:r>
              <w:rPr>
                <w:rFonts w:ascii="Arial Narrow" w:cs="Calibri" w:hAnsi="Arial Narrow"/>
                <w:b/>
                <w:bCs/>
                <w:sz w:val="24"/>
                <w:szCs w:val="24"/>
                <w:lang w:val="es-ES_tradnl"/>
              </w:rPr>
              <w:t>proyectos didácticos</w:t>
            </w:r>
            <w:r>
              <w:rPr>
                <w:rFonts w:ascii="Arial Narrow" w:cs="Calibri" w:hAnsi="Arial Narrow"/>
                <w:sz w:val="24"/>
                <w:szCs w:val="24"/>
                <w:lang w:val="es-ES_tradnl"/>
              </w:rPr>
              <w:t> son entendidos como actividades planificadas que involucran secuencias de acciones y reflexiones coordinadas e interrelacionadas para alcanzar los aprendizajes esperados que, en el caso de la asignatura de Español, favorecen el desarrollo de competencias comunicativas</w:t>
            </w: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rPr>
            </w:pPr>
          </w:p>
          <w:p>
            <w:pPr>
              <w:pStyle w:val="style0"/>
              <w:spacing w:before="120"/>
              <w:rPr>
                <w:rFonts w:ascii="Arial Narrow" w:cs="Calibri" w:hAnsi="Arial Narrow"/>
                <w:sz w:val="24"/>
                <w:szCs w:val="24"/>
                <w:lang w:val="es-ES_tradnl"/>
              </w:rPr>
            </w:pPr>
          </w:p>
        </w:tc>
        <w:tc>
          <w:tcPr>
            <w:tcW w:w="3892" w:type="dxa"/>
            <w:tcBorders/>
            <w:vAlign w:val="center"/>
          </w:tcPr>
          <w:p>
            <w:pPr>
              <w:pStyle w:val="style0"/>
              <w:spacing w:before="120"/>
              <w:rPr>
                <w:rFonts w:ascii="Arial Narrow" w:cs="Calibri" w:hAnsi="Arial Narrow"/>
                <w:sz w:val="24"/>
                <w:szCs w:val="24"/>
              </w:rPr>
            </w:pPr>
            <w:r>
              <w:rPr>
                <w:rFonts w:ascii="Arial Narrow" w:cs="Calibri" w:hAnsi="Arial Narrow"/>
                <w:sz w:val="24"/>
                <w:szCs w:val="24"/>
              </w:rPr>
              <w:t xml:space="preserve">Este es un ejemplo de un proyecto didáctico de español, que contiene los elementos básicos para desarrollar competencias. En él podemos observar que los aprendizajes esperados son los que nos indican los logros a corto plazo, pero también la evaluación, porque son los referentes para el diseño de la situación de aprendizaje, criterios e indicadores de evaluación. </w:t>
            </w:r>
          </w:p>
          <w:p>
            <w:pPr>
              <w:pStyle w:val="style0"/>
              <w:spacing w:before="120"/>
              <w:rPr>
                <w:rFonts w:ascii="Arial Narrow" w:cs="Calibri" w:hAnsi="Arial Narrow"/>
                <w:sz w:val="24"/>
                <w:szCs w:val="24"/>
              </w:rPr>
            </w:pPr>
            <w:r>
              <w:rPr>
                <w:rFonts w:ascii="Arial Narrow" w:cs="Calibri" w:hAnsi="Arial Narrow"/>
                <w:sz w:val="24"/>
                <w:szCs w:val="24"/>
              </w:rPr>
              <w:t xml:space="preserve">La secuencia didáctica que se presenta muestra las diversas actividades, ejercicios y situación de aprendizaje que se deberán trabajar para lograr los aprendizajes esperados de la PSL y desarrollar competencias (para la vida, comunicativas y particular) en los alumnos. </w:t>
            </w:r>
          </w:p>
          <w:p>
            <w:pPr>
              <w:pStyle w:val="style0"/>
              <w:spacing w:before="120"/>
              <w:rPr>
                <w:rFonts w:ascii="Arial Narrow" w:cs="Calibri" w:hAnsi="Arial Narrow"/>
                <w:sz w:val="24"/>
                <w:szCs w:val="24"/>
              </w:rPr>
            </w:pPr>
            <w:r>
              <w:rPr>
                <w:rFonts w:ascii="Arial Narrow" w:cs="Calibri" w:hAnsi="Arial Narrow"/>
                <w:sz w:val="24"/>
                <w:szCs w:val="24"/>
              </w:rPr>
              <w:t>Cuando se planifica una Práctica Social del Lenguaje es importante saber cómo piensan los alumnos, qué les gusta, qué no les gusta, cuáles son sus intereses, etc, porque a partir de esta información podremos contextualizar los contenidos y hacerlos relevantes e interesantes para los alumnos.</w:t>
            </w:r>
          </w:p>
          <w:p>
            <w:pPr>
              <w:pStyle w:val="style0"/>
              <w:spacing w:before="120"/>
              <w:rPr>
                <w:rFonts w:ascii="Arial Narrow" w:cs="Calibri" w:hAnsi="Arial Narrow"/>
                <w:sz w:val="24"/>
                <w:szCs w:val="24"/>
              </w:rPr>
            </w:pPr>
            <w:r>
              <w:rPr>
                <w:rFonts w:ascii="Arial Narrow" w:cs="Calibri" w:hAnsi="Arial Narrow"/>
                <w:sz w:val="24"/>
                <w:szCs w:val="24"/>
              </w:rPr>
              <w:t xml:space="preserve">Como docentes no podemos quedarnos estancados, las circunstancias son cambiantes; las necesidades y metodologías también los son, pero hay elementos que se mantienen siempre para desarrollar competencias. Uno de ellos es la secuencia didáctica, la cual permite desarrollar competencias a través de actividades (de conocimiento, de procedimiento y del ser) continuas y </w:t>
            </w:r>
            <w:r>
              <w:rPr>
                <w:rFonts w:ascii="Arial Narrow" w:cs="Calibri" w:hAnsi="Arial Narrow"/>
                <w:noProof/>
                <w:sz w:val="24"/>
                <w:szCs w:val="24"/>
                <w:lang w:val="es-MX" w:eastAsia="es-MX"/>
              </w:rPr>
              <w:drawing>
                <wp:anchor distT="0" distB="0" distL="0" distR="0" simplePos="false" relativeHeight="49" behindDoc="false" locked="false" layoutInCell="true" allowOverlap="true">
                  <wp:simplePos x="0" y="0"/>
                  <wp:positionH relativeFrom="column">
                    <wp:posOffset>-3326765</wp:posOffset>
                  </wp:positionH>
                  <wp:positionV relativeFrom="paragraph">
                    <wp:posOffset>163195</wp:posOffset>
                  </wp:positionV>
                  <wp:extent cx="885825" cy="2009775"/>
                  <wp:effectExtent l="0" t="0" r="9525" b="9525"/>
                  <wp:wrapNone/>
                  <wp:docPr id="1158" name="Imagen 5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3" name="Imagen 53"/>
                          <pic:cNvPicPr/>
                        </pic:nvPicPr>
                        <pic:blipFill>
                          <a:blip r:embed="rId39" cstate="print"/>
                          <a:srcRect l="0" t="0" r="0" b="0"/>
                          <a:stretch/>
                        </pic:blipFill>
                        <pic:spPr>
                          <a:xfrm rot="0">
                            <a:off x="0" y="0"/>
                            <a:ext cx="885825" cy="2009775"/>
                          </a:xfrm>
                          <a:prstGeom prst="rect"/>
                          <a:ln>
                            <a:noFill/>
                          </a:ln>
                        </pic:spPr>
                      </pic:pic>
                    </a:graphicData>
                  </a:graphic>
                  <wp14:sizeRelH relativeFrom="page">
                    <wp14:pctWidth>0</wp14:pctWidth>
                  </wp14:sizeRelH>
                  <wp14:sizeRelV relativeFrom="page">
                    <wp14:pctHeight>0</wp14:pctHeight>
                  </wp14:sizeRelV>
                </wp:anchor>
              </w:drawing>
            </w:r>
            <w:r>
              <w:rPr>
                <w:rFonts w:ascii="Arial Narrow" w:cs="Calibri" w:hAnsi="Arial Narrow"/>
                <w:sz w:val="24"/>
                <w:szCs w:val="24"/>
              </w:rPr>
              <w:t xml:space="preserve">articuladas, en ellas se le debe dar al estudiante un rol protagónico en el que se le permita expresarse, proponer y crear, al resolver situaciones retadoras de forma colaborativa y con guía del docente, pero permitiendo e incentivando el desarrollo de su autonomía.  </w:t>
            </w:r>
          </w:p>
        </w:tc>
      </w:tr>
    </w:tbl>
    <w:p>
      <w:pPr>
        <w:pStyle w:val="style0"/>
        <w:tabs>
          <w:tab w:val="left" w:leader="none" w:pos="1935"/>
        </w:tabs>
        <w:jc w:val="both"/>
        <w:rPr>
          <w:rFonts w:ascii="Arial" w:cs="Arial" w:hAnsi="Arial"/>
          <w:b/>
        </w:rPr>
      </w:pPr>
    </w:p>
    <w:p>
      <w:pPr>
        <w:pStyle w:val="style0"/>
        <w:tabs>
          <w:tab w:val="left" w:leader="none" w:pos="1935"/>
        </w:tabs>
        <w:jc w:val="both"/>
        <w:rPr>
          <w:rFonts w:ascii="Arial" w:cs="Arial" w:hAnsi="Arial"/>
          <w:b/>
        </w:rPr>
      </w:pPr>
    </w:p>
    <w:p>
      <w:pPr>
        <w:pStyle w:val="style0"/>
        <w:tabs>
          <w:tab w:val="left" w:leader="none" w:pos="1935"/>
        </w:tabs>
        <w:jc w:val="both"/>
        <w:rPr>
          <w:rFonts w:ascii="Arial" w:cs="Arial" w:hAnsi="Arial"/>
          <w:b/>
        </w:rPr>
      </w:pPr>
    </w:p>
    <w:p>
      <w:pPr>
        <w:pStyle w:val="style0"/>
        <w:tabs>
          <w:tab w:val="left" w:leader="none" w:pos="1935"/>
        </w:tabs>
        <w:jc w:val="both"/>
        <w:rPr>
          <w:rFonts w:ascii="Arial" w:cs="Arial" w:hAnsi="Arial"/>
          <w:b/>
        </w:rPr>
      </w:pPr>
    </w:p>
    <w:p>
      <w:pPr>
        <w:pStyle w:val="style0"/>
        <w:tabs>
          <w:tab w:val="left" w:leader="none" w:pos="1935"/>
        </w:tabs>
        <w:jc w:val="both"/>
        <w:rPr>
          <w:rFonts w:ascii="Arial" w:cs="Arial" w:hAnsi="Arial"/>
          <w:b/>
        </w:rPr>
      </w:pPr>
    </w:p>
    <w:p>
      <w:pPr>
        <w:pStyle w:val="style0"/>
        <w:tabs>
          <w:tab w:val="left" w:leader="none" w:pos="1935"/>
        </w:tabs>
        <w:jc w:val="both"/>
        <w:rPr>
          <w:rFonts w:ascii="Arial" w:cs="Arial" w:hAnsi="Arial"/>
          <w:b/>
        </w:rPr>
      </w:pPr>
      <w:r>
        <w:rPr>
          <w:rFonts w:ascii="Arial" w:cs="Arial" w:hAnsi="Arial"/>
          <w:b/>
        </w:rPr>
        <w:t>Con la intención de que reconozcas y, por consiguiente, manejes con facilidad los programas de estudio, lee el apartado “10. Orientaciones didácticas y sugerenc</w:t>
      </w:r>
      <w:r>
        <w:rPr>
          <w:rFonts w:ascii="Arial" w:cs="Arial" w:hAnsi="Arial"/>
          <w:b/>
        </w:rPr>
        <w:t>ias de evaluación específicas”, del libro “aprendizajes clave para la educación integral. Plan y programas de estudio de educación básica”</w:t>
      </w:r>
    </w:p>
    <w:p>
      <w:pPr>
        <w:pStyle w:val="style0"/>
        <w:tabs>
          <w:tab w:val="left" w:leader="none" w:pos="1935"/>
        </w:tabs>
        <w:jc w:val="both"/>
        <w:rPr>
          <w:rFonts w:ascii="Arial" w:cs="Arial" w:hAnsi="Arial"/>
        </w:rPr>
      </w:pPr>
      <w:r>
        <w:rPr>
          <w:rFonts w:ascii="Arial" w:cs="Arial" w:hAnsi="Arial"/>
          <w:b/>
        </w:rPr>
        <w:t>Posteriormente contesta:</w:t>
      </w:r>
    </w:p>
    <w:p>
      <w:pPr>
        <w:pStyle w:val="style0"/>
        <w:tabs>
          <w:tab w:val="left" w:leader="none" w:pos="1935"/>
        </w:tabs>
        <w:jc w:val="center"/>
        <w:rPr/>
      </w:pPr>
    </w:p>
    <w:p>
      <w:pPr>
        <w:pStyle w:val="style0"/>
        <w:tabs>
          <w:tab w:val="left" w:leader="none" w:pos="1935"/>
        </w:tabs>
        <w:jc w:val="center"/>
        <w:rPr>
          <w:rStyle w:val="style4098"/>
          <w:sz w:val="28"/>
          <w:szCs w:val="28"/>
        </w:rPr>
      </w:pPr>
      <w:r>
        <w:rPr>
          <w:rStyle w:val="style4098"/>
          <w:sz w:val="28"/>
          <w:szCs w:val="28"/>
        </w:rPr>
        <w:t>Aprendizaje esperado</w:t>
      </w:r>
    </w:p>
    <w:p>
      <w:pPr>
        <w:pStyle w:val="style0"/>
        <w:tabs>
          <w:tab w:val="left" w:leader="none" w:pos="1935"/>
        </w:tabs>
        <w:jc w:val="both"/>
        <w:rPr>
          <w:rFonts w:ascii="Arial" w:cs="Arial" w:hAnsi="Arial"/>
          <w:lang w:val="es-MX"/>
        </w:rPr>
      </w:pPr>
      <w:r>
        <w:rPr>
          <w:rFonts w:ascii="Arial" w:cs="Arial" w:hAnsi="Arial"/>
        </w:rPr>
        <w:t>¿Qué información se presenta? ¿Qué datos se proporcionan? ¿Se enuncian igual la práctica social y el aprendizaje esperado? ¿A qué crees que se deba? ¿Lo que se plantea es congruente con el enfoque? ¿Qué te hace llegar a esa conclusión? ¿Con qué propósito lo relacionas? ¿El aprendizaje esperado es acorde con la práctica social del lenguaje? ¿Las actividades son congruentes con el enfoque? ¿La práctica social del lenguaje se puede llevar al aula tal como se expone o habría que hacer alguna modificación?</w:t>
      </w:r>
    </w:p>
    <w:p>
      <w:pPr>
        <w:pStyle w:val="style0"/>
        <w:tabs>
          <w:tab w:val="left" w:leader="none" w:pos="1935"/>
        </w:tabs>
        <w:rPr>
          <w:rFonts w:ascii="Arial" w:cs="Arial" w:hAnsi="Arial"/>
          <w:lang w:val="es-MX"/>
        </w:rPr>
      </w:pPr>
    </w:p>
    <w:p>
      <w:pPr>
        <w:pStyle w:val="style0"/>
        <w:tabs>
          <w:tab w:val="left" w:leader="none" w:pos="1935"/>
        </w:tabs>
        <w:jc w:val="both"/>
        <w:rPr>
          <w:rFonts w:ascii="Arial" w:cs="Arial" w:hAnsi="Arial"/>
          <w:b/>
        </w:rPr>
      </w:pPr>
      <w:r>
        <w:rPr>
          <w:rFonts w:ascii="Arial" w:cs="Arial" w:hAnsi="Arial"/>
          <w:b/>
        </w:rPr>
        <w:t xml:space="preserve">Práctica social del lenguaje: </w:t>
      </w:r>
    </w:p>
    <w:p>
      <w:pPr>
        <w:pStyle w:val="style0"/>
        <w:tabs>
          <w:tab w:val="left" w:leader="none" w:pos="1935"/>
        </w:tabs>
        <w:jc w:val="both"/>
        <w:rPr>
          <w:rFonts w:ascii="Arial" w:cs="Arial" w:hAnsi="Arial"/>
        </w:rPr>
      </w:pPr>
      <w:r>
        <w:rPr>
          <w:rFonts w:ascii="Arial" w:cs="Arial" w:hAnsi="Arial"/>
        </w:rPr>
        <w:t>Las </w:t>
      </w:r>
      <w:r>
        <w:rPr>
          <w:rFonts w:ascii="Arial" w:cs="Arial" w:hAnsi="Arial"/>
          <w:b/>
          <w:bCs/>
        </w:rPr>
        <w:t>prácticas sociales del lenguaje</w:t>
      </w:r>
      <w:r>
        <w:rPr>
          <w:rFonts w:ascii="Arial" w:cs="Arial" w:hAnsi="Arial"/>
        </w:rPr>
        <w:t> son pautas o modos de interacción que, además de la producción e interpretación de textos (orales o escritos), incluyen una serie de actividades vinculadas con éstas.</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b/>
        </w:rPr>
      </w:pPr>
      <w:r>
        <w:rPr>
          <w:rFonts w:ascii="Arial" w:cs="Arial" w:hAnsi="Arial"/>
          <w:b/>
        </w:rPr>
        <w:t xml:space="preserve">Aprendizaje esperado: </w:t>
      </w:r>
    </w:p>
    <w:p>
      <w:pPr>
        <w:pStyle w:val="style0"/>
        <w:tabs>
          <w:tab w:val="left" w:leader="none" w:pos="1935"/>
        </w:tabs>
        <w:jc w:val="both"/>
        <w:rPr>
          <w:rFonts w:ascii="Arial" w:cs="Arial" w:hAnsi="Arial"/>
        </w:rPr>
      </w:pPr>
      <w:r>
        <w:rPr>
          <w:rFonts w:ascii="Arial" w:cs="Arial" w:hAnsi="Arial"/>
        </w:rPr>
        <w:t>Es el elemento que define lo que se espera que logren los alumnos, expresado en forma concreta, precisa y visualizable. Si hacemos un paralelo que nos permita contextualizar el aprendizaje esperado, éste es en educación lo que la tarea es en el mundo del trabajo.</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b/>
        </w:rPr>
      </w:pPr>
      <w:r>
        <w:rPr>
          <w:rFonts w:ascii="Arial" w:cs="Arial" w:hAnsi="Arial"/>
          <w:b/>
        </w:rPr>
        <w:t>¿Qué información se presenta? ¿Qué datos se proporcionan?</w:t>
      </w:r>
    </w:p>
    <w:p>
      <w:pPr>
        <w:pStyle w:val="style0"/>
        <w:tabs>
          <w:tab w:val="left" w:leader="none" w:pos="1935"/>
        </w:tabs>
        <w:jc w:val="both"/>
        <w:rPr>
          <w:rFonts w:ascii="Arial" w:cs="Arial" w:hAnsi="Arial"/>
        </w:rPr>
      </w:pPr>
      <w:r>
        <w:rPr>
          <w:rFonts w:ascii="Arial" w:cs="Arial" w:hAnsi="Arial"/>
        </w:rPr>
        <w:t>Las prácticas sociales están constituidas por los diferentes usos del lenguaje que permiten a los niños y jóvenes la comunicación oral o escrita: recibir, transmitir y utilizar la información; la representación, la interpretación y la comprensión de la realidad; la construcción y el intercambio de los conocimientos; la organización y autorregulación del pensamiento; las emociones y la conducta; entre otros.</w:t>
      </w:r>
    </w:p>
    <w:p>
      <w:pPr>
        <w:pStyle w:val="style0"/>
        <w:tabs>
          <w:tab w:val="left" w:leader="none" w:pos="1935"/>
        </w:tabs>
        <w:jc w:val="both"/>
        <w:rPr>
          <w:rFonts w:ascii="Arial" w:cs="Arial" w:hAnsi="Arial"/>
        </w:rPr>
      </w:pPr>
      <w:r>
        <w:rPr>
          <w:rFonts w:ascii="Arial" w:cs="Arial" w:hAnsi="Arial"/>
        </w:rPr>
        <w:t>El aprendizaje esperado tiene un potencial único para mejorar el desempeño de los alumnos. Su importancia es tal que puede ser el eje de toda la enseñanza, pues a partir de ella se podría definir qué, cómo y cuándo se enseña.</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r>
        <w:rPr>
          <w:rFonts w:ascii="Arial" w:cs="Arial" w:hAnsi="Arial"/>
          <w:b/>
        </w:rPr>
        <w:t xml:space="preserve">¿Se enuncian igual la práctica social y el aprendizaje esperado? </w:t>
      </w:r>
    </w:p>
    <w:p>
      <w:pPr>
        <w:pStyle w:val="style0"/>
        <w:tabs>
          <w:tab w:val="left" w:leader="none" w:pos="1935"/>
        </w:tabs>
        <w:jc w:val="both"/>
        <w:rPr>
          <w:rFonts w:ascii="Arial" w:cs="Arial" w:hAnsi="Arial"/>
        </w:rPr>
      </w:pPr>
      <w:r>
        <w:rPr>
          <w:rFonts w:ascii="Arial" w:cs="Arial" w:hAnsi="Arial"/>
        </w:rPr>
        <w:t>No son iguales pero va de la mano.</w:t>
      </w:r>
    </w:p>
    <w:p>
      <w:pPr>
        <w:pStyle w:val="style0"/>
        <w:tabs>
          <w:tab w:val="left" w:leader="none" w:pos="1935"/>
        </w:tabs>
        <w:jc w:val="both"/>
        <w:rPr>
          <w:rFonts w:ascii="Arial" w:cs="Arial" w:hAnsi="Arial"/>
        </w:rPr>
      </w:pPr>
      <w:r>
        <w:rPr>
          <w:rFonts w:ascii="Arial" w:cs="Arial" w:hAnsi="Arial"/>
          <w:b/>
        </w:rPr>
        <w:t>¿A qué crees que se deba?</w:t>
      </w:r>
    </w:p>
    <w:p>
      <w:pPr>
        <w:pStyle w:val="style0"/>
        <w:tabs>
          <w:tab w:val="left" w:leader="none" w:pos="1935"/>
        </w:tabs>
        <w:jc w:val="both"/>
        <w:rPr>
          <w:rFonts w:ascii="Arial" w:cs="Arial" w:hAnsi="Arial"/>
        </w:rPr>
      </w:pPr>
      <w:r>
        <w:rPr>
          <w:rFonts w:ascii="Arial" w:cs="Arial" w:hAnsi="Arial"/>
        </w:rPr>
        <w:t>A que en una son acciones que se van a realizar para alcanzar ese aprendizaje esperado y el otro son los parámetros que me da el comienzo del aprendizaje de mi alumno y lo que quiero alcanzar.</w:t>
      </w:r>
    </w:p>
    <w:p>
      <w:pPr>
        <w:pStyle w:val="style0"/>
        <w:tabs>
          <w:tab w:val="left" w:leader="none" w:pos="1935"/>
        </w:tabs>
        <w:jc w:val="both"/>
        <w:rPr>
          <w:rFonts w:ascii="Arial" w:cs="Arial" w:hAnsi="Arial"/>
        </w:rPr>
      </w:pPr>
      <w:r>
        <w:rPr>
          <w:rFonts w:ascii="Arial" w:cs="Arial" w:hAnsi="Arial"/>
        </w:rPr>
        <w:t xml:space="preserve"> </w:t>
      </w:r>
      <w:r>
        <w:rPr>
          <w:rFonts w:ascii="Arial" w:cs="Arial" w:hAnsi="Arial"/>
          <w:b/>
        </w:rPr>
        <w:t>¿Lo que se plantea es congruente con el enfoque?</w:t>
      </w:r>
    </w:p>
    <w:p>
      <w:pPr>
        <w:pStyle w:val="style0"/>
        <w:tabs>
          <w:tab w:val="left" w:leader="none" w:pos="1935"/>
        </w:tabs>
        <w:jc w:val="both"/>
        <w:rPr>
          <w:rFonts w:ascii="Arial" w:cs="Arial" w:hAnsi="Arial"/>
        </w:rPr>
      </w:pPr>
      <w:r>
        <w:rPr>
          <w:rFonts w:ascii="Arial" w:cs="Arial" w:hAnsi="Arial"/>
        </w:rPr>
        <w:t>Sí, es congruente</w:t>
      </w:r>
    </w:p>
    <w:p>
      <w:pPr>
        <w:pStyle w:val="style0"/>
        <w:tabs>
          <w:tab w:val="left" w:leader="none" w:pos="1935"/>
        </w:tabs>
        <w:jc w:val="both"/>
        <w:rPr>
          <w:rFonts w:ascii="Arial" w:cs="Arial" w:hAnsi="Arial"/>
        </w:rPr>
      </w:pPr>
      <w:r>
        <w:rPr>
          <w:rFonts w:ascii="Arial" w:cs="Arial" w:hAnsi="Arial"/>
          <w:b/>
        </w:rPr>
        <w:t xml:space="preserve"> ¿Qué te hace llegar a esa conclusión?</w:t>
      </w:r>
    </w:p>
    <w:p>
      <w:pPr>
        <w:pStyle w:val="style0"/>
        <w:tabs>
          <w:tab w:val="left" w:leader="none" w:pos="1935"/>
        </w:tabs>
        <w:jc w:val="both"/>
        <w:rPr>
          <w:rFonts w:ascii="Arial" w:cs="Arial" w:hAnsi="Arial"/>
        </w:rPr>
      </w:pPr>
      <w:r>
        <w:rPr>
          <w:rFonts w:ascii="Arial" w:cs="Arial" w:hAnsi="Arial"/>
        </w:rPr>
        <w:t>Porque el enfoque comunica los logros de aprendizaje de los alumnos, por lo que tal comunicación debe permitir mejorar el aprendizaje; es decir, una comunicación de los logros de aprendizaje de los alumnos.</w:t>
      </w:r>
    </w:p>
    <w:p>
      <w:pPr>
        <w:pStyle w:val="style0"/>
        <w:tabs>
          <w:tab w:val="left" w:leader="none" w:pos="1935"/>
        </w:tabs>
        <w:jc w:val="both"/>
        <w:rPr>
          <w:rFonts w:ascii="Arial" w:cs="Arial" w:hAnsi="Arial"/>
        </w:rPr>
      </w:pPr>
      <w:r>
        <w:rPr>
          <w:rFonts w:ascii="Arial" w:cs="Arial" w:hAnsi="Arial"/>
          <w:b/>
        </w:rPr>
        <w:t>¿Con qué propósito lo relacionas?</w:t>
      </w:r>
    </w:p>
    <w:p>
      <w:pPr>
        <w:pStyle w:val="style0"/>
        <w:tabs>
          <w:tab w:val="left" w:leader="none" w:pos="1935"/>
        </w:tabs>
        <w:jc w:val="both"/>
        <w:rPr>
          <w:rFonts w:ascii="Arial" w:cs="Arial" w:hAnsi="Arial"/>
        </w:rPr>
      </w:pPr>
      <w:r>
        <w:rPr>
          <w:rFonts w:ascii="Arial" w:cs="Arial" w:hAnsi="Arial"/>
        </w:rPr>
        <w:t xml:space="preserve">Privilegiar el aprendizaje de los alumnos; propósito fundamental verificar que los alumnos aprendan.  </w:t>
      </w:r>
    </w:p>
    <w:p>
      <w:pPr>
        <w:pStyle w:val="style0"/>
        <w:tabs>
          <w:tab w:val="left" w:leader="none" w:pos="1935"/>
        </w:tabs>
        <w:jc w:val="both"/>
        <w:rPr>
          <w:rFonts w:ascii="Arial" w:cs="Arial" w:hAnsi="Arial"/>
        </w:rPr>
      </w:pPr>
      <w:r>
        <w:rPr>
          <w:rFonts w:ascii="Arial" w:cs="Arial" w:hAnsi="Arial"/>
          <w:b/>
        </w:rPr>
        <w:t>¿El aprendizaje esperado es acorde con la práctica social del lenguaje?</w:t>
      </w:r>
    </w:p>
    <w:p>
      <w:pPr>
        <w:pStyle w:val="style0"/>
        <w:tabs>
          <w:tab w:val="left" w:leader="none" w:pos="1935"/>
        </w:tabs>
        <w:jc w:val="both"/>
        <w:rPr>
          <w:rFonts w:ascii="Arial" w:cs="Arial" w:hAnsi="Arial"/>
        </w:rPr>
      </w:pPr>
      <w:r>
        <w:rPr>
          <w:rFonts w:ascii="Arial" w:cs="Arial" w:hAnsi="Arial"/>
        </w:rPr>
        <w:t>Sí, porque identifica el aprendizaje esperado que se pretende lograr, y es compartido con los alumnos en un lenguaje claro y apropiado acorde con su nivel de desarrollo y de aprendizaje</w:t>
      </w:r>
    </w:p>
    <w:p>
      <w:pPr>
        <w:pStyle w:val="style0"/>
        <w:tabs>
          <w:tab w:val="left" w:leader="none" w:pos="1935"/>
        </w:tabs>
        <w:jc w:val="both"/>
        <w:rPr>
          <w:rFonts w:ascii="Arial" w:cs="Arial" w:hAnsi="Arial"/>
        </w:rPr>
      </w:pPr>
      <w:r>
        <w:rPr>
          <w:rFonts w:ascii="Arial" w:cs="Arial" w:hAnsi="Arial"/>
          <w:b/>
        </w:rPr>
        <w:t xml:space="preserve"> ¿Las actividades son congruentes con el enfoque?</w:t>
      </w:r>
    </w:p>
    <w:p>
      <w:pPr>
        <w:pStyle w:val="style0"/>
        <w:tabs>
          <w:tab w:val="left" w:leader="none" w:pos="1935"/>
        </w:tabs>
        <w:jc w:val="both"/>
        <w:rPr>
          <w:rFonts w:ascii="Arial" w:cs="Arial" w:hAnsi="Arial"/>
        </w:rPr>
      </w:pPr>
      <w:r>
        <w:rPr>
          <w:rFonts w:ascii="Arial" w:cs="Arial" w:hAnsi="Arial"/>
        </w:rPr>
        <w:t>Si permite a los docentes tener precisión de lo que se espera de los alumnos y prepararlos para iniciar las tareas de la práctica social del leguaje.</w:t>
      </w:r>
    </w:p>
    <w:p>
      <w:pPr>
        <w:pStyle w:val="style0"/>
        <w:tabs>
          <w:tab w:val="left" w:leader="none" w:pos="1935"/>
        </w:tabs>
        <w:jc w:val="both"/>
        <w:rPr>
          <w:rFonts w:ascii="Arial" w:cs="Arial" w:hAnsi="Arial"/>
        </w:rPr>
      </w:pPr>
      <w:r>
        <w:rPr>
          <w:rFonts w:ascii="Arial" w:cs="Arial" w:hAnsi="Arial"/>
        </w:rPr>
        <w:t>Necesitan para lograr los nuevos aprendizajes y, en consecuencia, seleccionar las estrategias didácticas para ello</w:t>
      </w:r>
    </w:p>
    <w:p>
      <w:pPr>
        <w:pStyle w:val="style0"/>
        <w:tabs>
          <w:tab w:val="left" w:leader="none" w:pos="1935"/>
        </w:tabs>
        <w:jc w:val="both"/>
        <w:rPr>
          <w:rFonts w:ascii="Arial" w:cs="Arial" w:hAnsi="Arial"/>
          <w:b/>
        </w:rPr>
      </w:pPr>
      <w:r>
        <w:rPr>
          <w:rFonts w:ascii="Arial" w:cs="Arial" w:hAnsi="Arial"/>
          <w:b/>
        </w:rPr>
        <w:t xml:space="preserve"> ¿La práctica social del lenguaje se puede llevar al aula tal como se expone o habría que hacer alguna modificación?</w:t>
      </w:r>
    </w:p>
    <w:p>
      <w:pPr>
        <w:pStyle w:val="style0"/>
        <w:tabs>
          <w:tab w:val="left" w:leader="none" w:pos="1935"/>
        </w:tabs>
        <w:jc w:val="both"/>
        <w:rPr>
          <w:rFonts w:ascii="Arial" w:cs="Arial" w:hAnsi="Arial"/>
        </w:rPr>
      </w:pPr>
      <w:r>
        <w:rPr>
          <w:rFonts w:ascii="Arial" w:cs="Arial" w:hAnsi="Arial"/>
        </w:rPr>
        <w:t>Se debe de modificar según el contexto, los estilos de aprendizaje de los alumnos y las inteligencias múltiples para que este aprendizaje sea significativo.</w:t>
      </w:r>
    </w:p>
    <w:p>
      <w:pPr>
        <w:pStyle w:val="style0"/>
        <w:tabs>
          <w:tab w:val="left" w:leader="none" w:pos="1935"/>
        </w:tabs>
        <w:jc w:val="both"/>
        <w:rPr>
          <w:rFonts w:ascii="Arial" w:cs="Arial" w:hAnsi="Arial"/>
        </w:rPr>
      </w:pPr>
      <w:r>
        <w:rPr>
          <w:rFonts w:ascii="Arial" w:cs="Arial" w:hAnsi="Arial"/>
        </w:rPr>
        <w:t>Las prácticas sociales del lenguaje enfrentan el desafío de superar las prácticas tradicionalistas de transmisión del conocimiento con base en la repetición de conocimientos para que los niños se lo gravaran memorísticamente sin buscar que ellos busquen la forma de adquirir los conocimientos como mejor lo entienden. Con el uso de estas prácticas no se cumple uno de los propósitos básicos de la enseñanza del español: ¨que es desarrollar competencias comunicativas y lectora que permitan al estudiante expresar pensamientos, emociones, vivencias y opiniones; dialogar y resolver conflictos; formar un juicio crítico; generar ideas y estructurar el conocimiento; dar coherencia y cohesión al discurso; disfrutar el uso estético del lenguaje; y desarrollar la autoestima y la confianza en si mismo¨.</w:t>
      </w:r>
    </w:p>
    <w:p>
      <w:pPr>
        <w:pStyle w:val="style0"/>
        <w:tabs>
          <w:tab w:val="left" w:leader="none" w:pos="1935"/>
        </w:tabs>
        <w:jc w:val="both"/>
        <w:rPr>
          <w:rFonts w:ascii="Arial" w:cs="Arial" w:hAnsi="Arial"/>
        </w:rPr>
      </w:pPr>
      <w:r>
        <w:rPr>
          <w:rFonts w:ascii="Arial" w:cs="Arial" w:hAnsi="Arial"/>
        </w:rPr>
        <w:t>La escuela se enfrenta a un contexto de constantes transformaciones y enfrentan al reto de adecuar sus contenidos y formas de enseñanza para poder atender a los alumnos que ingresan a las aulas con numerosas necesidades de comunicación.</w:t>
      </w:r>
    </w:p>
    <w:p>
      <w:pPr>
        <w:pStyle w:val="style0"/>
        <w:tabs>
          <w:tab w:val="left" w:leader="none" w:pos="1935"/>
        </w:tabs>
        <w:jc w:val="both"/>
        <w:rPr>
          <w:rFonts w:ascii="Arial" w:cs="Arial" w:hAnsi="Arial"/>
        </w:rPr>
      </w:pPr>
      <w:r>
        <w:rPr>
          <w:rFonts w:ascii="Arial" w:cs="Arial" w:hAnsi="Arial"/>
        </w:rPr>
        <w:t>La escuela busca desarrollar las prácticas sociales del lenguaje para que así como se realizan en la escuela las puedan aplicar en lo cotidiano de la vida diaria, esto siguiendo un plan</w:t>
      </w:r>
      <w:r>
        <w:rPr>
          <w:rFonts w:ascii="Arial" w:cs="Arial" w:hAnsi="Arial"/>
        </w:rPr>
        <w:t>,  pero</w:t>
      </w:r>
      <w:r>
        <w:rPr>
          <w:rFonts w:ascii="Arial" w:cs="Arial" w:hAnsi="Arial"/>
        </w:rPr>
        <w:t xml:space="preserve"> el maestro debe de adecuarlo al tipo de niños y al contexto en el que se desenvuelven.</w:t>
      </w:r>
    </w:p>
    <w:p>
      <w:pPr>
        <w:pStyle w:val="style0"/>
        <w:tabs>
          <w:tab w:val="left" w:leader="none" w:pos="1935"/>
        </w:tabs>
        <w:jc w:val="both"/>
        <w:rPr>
          <w:rFonts w:ascii="Arial" w:cs="Arial" w:hAnsi="Arial"/>
        </w:rPr>
      </w:pPr>
      <w:r>
        <w:rPr>
          <w:rFonts w:ascii="Arial" w:cs="Arial" w:hAnsi="Arial"/>
        </w:rPr>
        <w:t xml:space="preserve">La enseñanza del </w:t>
      </w:r>
      <w:r>
        <w:rPr>
          <w:rFonts w:ascii="Arial" w:cs="Arial" w:hAnsi="Arial"/>
        </w:rPr>
        <w:t>español  está</w:t>
      </w:r>
      <w:r>
        <w:rPr>
          <w:rFonts w:ascii="Arial" w:cs="Arial" w:hAnsi="Arial"/>
        </w:rPr>
        <w:t xml:space="preserve"> relacionada con las prácticas sociales del lenguaje, ya que gracias a estas prácticas  se desarrolla  la materia del español  en la escuela, mediante la práctica cotidiana. La lengua escrita y oral no se aprenden </w:t>
      </w:r>
      <w:r>
        <w:rPr>
          <w:rFonts w:ascii="Arial" w:cs="Arial" w:hAnsi="Arial"/>
        </w:rPr>
        <w:t>solo  en</w:t>
      </w:r>
      <w:r>
        <w:rPr>
          <w:rFonts w:ascii="Arial" w:cs="Arial" w:hAnsi="Arial"/>
        </w:rPr>
        <w:t xml:space="preserve"> la escuela,  pero esta institución le da una forma y contexto correcta para el uso adecuado del mismo.</w:t>
      </w:r>
    </w:p>
    <w:p>
      <w:pPr>
        <w:pStyle w:val="style0"/>
        <w:tabs>
          <w:tab w:val="left" w:leader="none" w:pos="1935"/>
        </w:tabs>
        <w:rPr>
          <w:rFonts w:ascii="Arial" w:cs="Arial" w:hAnsi="Arial"/>
          <w:b/>
          <w:noProof/>
          <w:u w:val="single"/>
          <w:lang w:eastAsia="es-ES"/>
        </w:rPr>
      </w:pPr>
    </w:p>
    <w:p>
      <w:pPr>
        <w:pStyle w:val="style0"/>
        <w:tabs>
          <w:tab w:val="left" w:leader="none" w:pos="1935"/>
        </w:tabs>
        <w:rPr>
          <w:rFonts w:ascii="Arial" w:cs="Arial" w:hAnsi="Arial"/>
          <w:b/>
          <w:noProof/>
          <w:u w:val="single"/>
          <w:lang w:eastAsia="es-ES"/>
        </w:rPr>
      </w:pPr>
      <w:r>
        <w:rPr>
          <w:rFonts w:ascii="Arial" w:cs="Arial" w:hAnsi="Arial"/>
          <w:b/>
          <w:noProof/>
          <w:u w:val="single"/>
          <w:lang w:eastAsia="es-ES"/>
        </w:rPr>
        <w:t>Contesta las siguientes preguntas:</w:t>
      </w:r>
    </w:p>
    <w:p>
      <w:pPr>
        <w:pStyle w:val="style0"/>
        <w:tabs>
          <w:tab w:val="left" w:leader="none" w:pos="1935"/>
        </w:tabs>
        <w:rPr>
          <w:rFonts w:ascii="Arial" w:cs="Arial" w:hAnsi="Arial"/>
          <w:noProof/>
          <w:lang w:eastAsia="es-ES"/>
        </w:rPr>
      </w:pPr>
    </w:p>
    <w:tbl>
      <w:tblPr>
        <w:tblStyle w:val="style248"/>
        <w:tblW w:w="9039" w:type="dxa"/>
        <w:tblLook w:val="04A0" w:firstRow="1" w:lastRow="0" w:firstColumn="1" w:lastColumn="0" w:noHBand="0" w:noVBand="1"/>
      </w:tblPr>
      <w:tblGrid>
        <w:gridCol w:w="9039"/>
      </w:tblGrid>
      <w:tr>
        <w:trPr>
          <w:trHeight w:val="5408" w:hRule="atLeast"/>
        </w:trPr>
        <w:tc>
          <w:tcPr>
            <w:tcW w:w="9039" w:type="dxa"/>
            <w:tcBorders/>
          </w:tcPr>
          <w:p>
            <w:pPr>
              <w:pStyle w:val="style0"/>
              <w:numPr>
                <w:ilvl w:val="0"/>
                <w:numId w:val="30"/>
              </w:numPr>
              <w:tabs>
                <w:tab w:val="left" w:leader="none" w:pos="1935"/>
              </w:tabs>
              <w:rPr>
                <w:rFonts w:ascii="Arial" w:cs="Arial" w:hAnsi="Arial"/>
                <w:b w:val="false"/>
                <w:bCs w:val="false"/>
                <w:noProof/>
                <w:lang w:val="es-ES_tradnl" w:eastAsia="es-ES"/>
              </w:rPr>
            </w:pPr>
            <w:r>
              <w:rPr>
                <w:rFonts w:ascii="Arial" w:cs="Arial" w:hAnsi="Arial"/>
                <w:noProof/>
                <w:lang w:val="es-ES_tradnl" w:eastAsia="es-ES"/>
              </w:rPr>
              <w:t>¿Qué diferencia hay entre evaluar y calificar?</w:t>
            </w:r>
          </w:p>
          <w:p>
            <w:pPr>
              <w:pStyle w:val="style0"/>
              <w:rPr>
                <w:rFonts w:ascii="Arial" w:cs="Arial" w:hAnsi="Arial"/>
                <w:lang w:val="es-ES_tradnl" w:eastAsia="es-ES"/>
              </w:rPr>
            </w:pPr>
          </w:p>
          <w:p>
            <w:pPr>
              <w:pStyle w:val="style0"/>
              <w:rPr>
                <w:rFonts w:ascii="Arial" w:cs="Arial" w:hAnsi="Arial"/>
                <w:lang w:val="es-ES_tradnl" w:eastAsia="es-ES"/>
              </w:rPr>
            </w:pPr>
          </w:p>
          <w:p>
            <w:pPr>
              <w:pStyle w:val="style0"/>
              <w:rPr>
                <w:rFonts w:ascii="Arial" w:cs="Arial" w:hAnsi="Arial"/>
                <w:lang w:eastAsia="es-ES"/>
              </w:rPr>
            </w:pPr>
            <w:r>
              <w:rPr>
                <w:rFonts w:ascii="Arial" w:cs="Arial" w:hAnsi="Arial"/>
                <w:lang w:eastAsia="es-ES"/>
              </w:rPr>
              <w:t>La evaluación desempeña un papel muy amplio, cuyo principal objetivo es mejorar todos los elementos que intervienen en el proceso educativo, la enseñanza, el aprendizaje, las condiciones de infraestructura escolar, las cuestiones administrativas, inclusive mejorar</w:t>
            </w:r>
            <w:r>
              <w:rPr>
                <w:rFonts w:ascii="Arial" w:cs="Arial" w:hAnsi="Arial"/>
                <w:lang w:eastAsia="es-ES"/>
              </w:rPr>
              <w:t xml:space="preserve"> las evaluaciones mismas. </w:t>
            </w:r>
          </w:p>
          <w:p>
            <w:pPr>
              <w:pStyle w:val="style0"/>
              <w:rPr>
                <w:rFonts w:ascii="Arial" w:cs="Arial" w:hAnsi="Arial"/>
                <w:lang w:eastAsia="es-ES"/>
              </w:rPr>
            </w:pPr>
          </w:p>
          <w:p>
            <w:pPr>
              <w:pStyle w:val="style0"/>
              <w:rPr>
                <w:rFonts w:ascii="Arial" w:cs="Arial" w:hAnsi="Arial"/>
                <w:lang w:eastAsia="es-ES"/>
              </w:rPr>
            </w:pPr>
            <w:r>
              <w:rPr>
                <w:rFonts w:ascii="Arial" w:cs="Arial" w:hAnsi="Arial"/>
                <w:lang w:eastAsia="es-ES"/>
              </w:rPr>
              <w:t>En el caso de la calificación, su principal objetivo es el otorgar un grado de valor a algo, puede ser numérico o algebraico, y tiene funciones administrativas, estadísticas, políticas, uno de los recursos más utilizados para obtener una calificación es el uso del examen, que actualmente se utiliza en muchos casos para saber “qué tanto no saben los alumnos” en tanto que la evaluación se preocupa más por privilegiar lo qu</w:t>
            </w:r>
            <w:r>
              <w:rPr>
                <w:rFonts w:ascii="Arial" w:cs="Arial" w:hAnsi="Arial"/>
                <w:lang w:eastAsia="es-ES"/>
              </w:rPr>
              <w:t>e si saben y como lo usan.</w:t>
            </w:r>
          </w:p>
          <w:p>
            <w:pPr>
              <w:pStyle w:val="style0"/>
              <w:rPr>
                <w:rFonts w:ascii="Arial" w:cs="Arial" w:hAnsi="Arial"/>
                <w:lang w:eastAsia="es-ES"/>
              </w:rPr>
            </w:pPr>
          </w:p>
          <w:p>
            <w:pPr>
              <w:pStyle w:val="style0"/>
              <w:rPr>
                <w:rFonts w:ascii="Arial" w:cs="Arial" w:hAnsi="Arial"/>
                <w:lang w:val="es-ES_tradnl" w:eastAsia="es-ES"/>
              </w:rPr>
            </w:pPr>
            <w:r>
              <w:rPr>
                <w:rFonts w:ascii="Arial" w:cs="Arial" w:hAnsi="Arial"/>
                <w:lang w:eastAsia="es-ES"/>
              </w:rPr>
              <w:t>“La calificación puede ser conveniente como complemento de la evaluación formativa”, por lo que se puede decir que “una buena evaluación nos ayuda a otorgar una calificación justa”, convirtiéndose este proceso en un círculo virtuoso donde también una calificación justa nos ayuda a obtener una buena evaluación</w:t>
            </w:r>
          </w:p>
          <w:p>
            <w:pPr>
              <w:pStyle w:val="style0"/>
              <w:tabs>
                <w:tab w:val="left" w:leader="none" w:pos="1605"/>
              </w:tabs>
              <w:rPr>
                <w:rFonts w:ascii="Arial" w:cs="Arial" w:hAnsi="Arial"/>
                <w:lang w:val="es-ES_tradnl" w:eastAsia="es-ES"/>
              </w:rPr>
            </w:pPr>
          </w:p>
        </w:tc>
      </w:tr>
      <w:tr>
        <w:tblPrEx/>
        <w:trPr>
          <w:trHeight w:val="7076" w:hRule="atLeast"/>
        </w:trPr>
        <w:tc>
          <w:tcPr>
            <w:tcW w:w="9039" w:type="dxa"/>
            <w:tcBorders/>
          </w:tcPr>
          <w:p>
            <w:pPr>
              <w:pStyle w:val="style0"/>
              <w:numPr>
                <w:ilvl w:val="0"/>
                <w:numId w:val="30"/>
              </w:numPr>
              <w:tabs>
                <w:tab w:val="left" w:leader="none" w:pos="1935"/>
              </w:tabs>
              <w:jc w:val="both"/>
              <w:rPr>
                <w:rFonts w:ascii="Arial" w:cs="Arial" w:hAnsi="Arial"/>
                <w:noProof/>
                <w:lang w:val="es-ES_tradnl" w:eastAsia="es-ES"/>
              </w:rPr>
            </w:pPr>
            <w:r>
              <w:rPr>
                <w:rFonts w:ascii="Arial" w:cs="Arial" w:hAnsi="Arial"/>
                <w:noProof/>
                <w:lang w:val="es-ES_tradnl" w:eastAsia="es-ES"/>
              </w:rPr>
              <w:t>¿Qué opinas acerca de la siguiente idea?: “hay que planear la evaluación y hay que evaluar la planeación”</w:t>
            </w: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r>
              <w:rPr>
                <w:rFonts w:ascii="Arial" w:cs="Arial" w:hAnsi="Arial"/>
                <w:noProof/>
                <w:lang w:eastAsia="es-ES"/>
              </w:rPr>
              <w:t>Tanto la planificación como la evaluación son dos funciones fundamentales para el docente. Son herramientas de trabajo e intermediario entre el aprendizaje y la enseñenza. Planificar es reflexionar acerca de la práctica docente y el instrumento de trabajo más imporatante para el profesor. La planificación debe ser la forma o la manera en que el docente se identifica con su labor, la guía con la que trabaja, su herramienta de trabajo.</w:t>
            </w:r>
            <w:r>
              <w:rPr>
                <w:rFonts w:ascii="Arial" w:cs="Arial" w:hAnsi="Arial"/>
                <w:noProof/>
                <w:lang w:eastAsia="es-ES"/>
              </w:rPr>
              <w:br/>
            </w:r>
            <w:r>
              <w:rPr>
                <w:rFonts w:ascii="Arial" w:cs="Arial" w:hAnsi="Arial"/>
                <w:noProof/>
                <w:lang w:eastAsia="es-ES"/>
              </w:rPr>
              <w:t>Evaluar la planificación encierra en sí evaluar las tomas de decisiones sobre los modos de trabajar en el aula. determinadas maneras de pensar de las estrategias didácticas que se implementarán y, tanbién, por lo tanto, formas concretas de pensar la planificación de esas estrategías didacticas. La planificación no es sólo un conjunto de ejercicios, actividades para el alumno, es realizar una reflexión acerca de cómo enseñamos y de cómo aprenden nuestros alumnos determinados contenidos a través de una serie de proyectos y actividades que se realizan para cimplir con los objetivos estipulados.</w:t>
            </w:r>
            <w:r>
              <w:rPr>
                <w:rFonts w:ascii="Arial" w:cs="Arial" w:hAnsi="Arial"/>
                <w:noProof/>
                <w:lang w:eastAsia="es-ES"/>
              </w:rPr>
              <w:br/>
            </w:r>
            <w:r>
              <w:rPr>
                <w:rFonts w:ascii="Arial" w:cs="Arial" w:hAnsi="Arial"/>
                <w:noProof/>
                <w:lang w:eastAsia="es-ES"/>
              </w:rPr>
              <w:t>La evaluación entonces es una instancia permanente del proceso educativo, nos muestra información útil para revizar nuestras propias esrategías didacticas y las estategias de aprendizaje de nuestros alumnos. Viene a ser como un libro básico para aquellos docentes interezados en mejorar su práctica diaria, pues los resultados escolares depenrerán, en gran parte, de las formas en que se hayan diseñado las propuestas y de cómo se evalúan éstas.</w:t>
            </w: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r>
              <w:rPr>
                <w:rFonts w:ascii="Arial" w:cs="Arial" w:hAnsi="Arial"/>
                <w:noProof/>
                <w:shd w:val="clear" w:color="auto" w:fill="bdd6ee"/>
                <w:lang w:val="es-MX" w:eastAsia="es-MX"/>
              </w:rPr>
              <w:drawing>
                <wp:anchor distT="0" distB="0" distL="0" distR="0" simplePos="false" relativeHeight="51" behindDoc="false" locked="false" layoutInCell="true" allowOverlap="true">
                  <wp:simplePos x="0" y="0"/>
                  <wp:positionH relativeFrom="column">
                    <wp:posOffset>7620</wp:posOffset>
                  </wp:positionH>
                  <wp:positionV relativeFrom="paragraph">
                    <wp:posOffset>6350</wp:posOffset>
                  </wp:positionV>
                  <wp:extent cx="1571625" cy="2076449"/>
                  <wp:effectExtent l="0" t="0" r="9525" b="0"/>
                  <wp:wrapNone/>
                  <wp:docPr id="1159" name="Imagen 7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7" name="Imagen 77"/>
                          <pic:cNvPicPr/>
                        </pic:nvPicPr>
                        <pic:blipFill>
                          <a:blip r:embed="rId8" cstate="print"/>
                          <a:srcRect l="0" t="0" r="0" b="0"/>
                          <a:stretch/>
                        </pic:blipFill>
                        <pic:spPr>
                          <a:xfrm rot="0">
                            <a:off x="0" y="0"/>
                            <a:ext cx="1571625" cy="2076449"/>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p>
            <w:pPr>
              <w:pStyle w:val="style0"/>
              <w:tabs>
                <w:tab w:val="left" w:leader="none" w:pos="1935"/>
              </w:tabs>
              <w:rPr>
                <w:rFonts w:ascii="Arial" w:cs="Arial" w:hAnsi="Arial"/>
                <w:noProof/>
                <w:lang w:val="es-ES_tradnl" w:eastAsia="es-ES"/>
              </w:rPr>
            </w:pPr>
          </w:p>
        </w:tc>
      </w:tr>
    </w:tbl>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r>
        <w:rPr>
          <w:rFonts w:ascii="Arial" w:cs="Arial" w:hAnsi="Arial"/>
          <w:noProof/>
          <w:lang w:val="es-MX" w:eastAsia="es-MX"/>
        </w:rPr>
        <w:drawing>
          <wp:anchor distT="0" distB="0" distL="0" distR="0" simplePos="false" relativeHeight="72" behindDoc="true" locked="false" layoutInCell="true" allowOverlap="true">
            <wp:simplePos x="0" y="0"/>
            <wp:positionH relativeFrom="column">
              <wp:posOffset>-384810</wp:posOffset>
            </wp:positionH>
            <wp:positionV relativeFrom="paragraph">
              <wp:posOffset>-175895</wp:posOffset>
            </wp:positionV>
            <wp:extent cx="6172200" cy="9239250"/>
            <wp:effectExtent l="0" t="0" r="0" b="0"/>
            <wp:wrapNone/>
            <wp:docPr id="1160" name="Imagen 6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Imagen 64"/>
                    <pic:cNvPicPr/>
                  </pic:nvPicPr>
                  <pic:blipFill>
                    <a:blip r:embed="rId40" cstate="print"/>
                    <a:srcRect l="0" t="0" r="0" b="0"/>
                    <a:stretch/>
                  </pic:blipFill>
                  <pic:spPr>
                    <a:xfrm rot="0">
                      <a:off x="0" y="0"/>
                      <a:ext cx="6172200" cy="92392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935"/>
        </w:tabs>
        <w:rPr>
          <w:rFonts w:ascii="Arial" w:cs="Arial" w:hAnsi="Arial"/>
          <w:noProof/>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tabs>
          <w:tab w:val="left" w:leader="none" w:pos="5130"/>
        </w:tabs>
        <w:rPr>
          <w:rFonts w:ascii="Arial" w:cs="Arial" w:hAnsi="Arial"/>
          <w:lang w:eastAsia="es-ES"/>
        </w:rPr>
      </w:pPr>
      <w:r>
        <w:rPr>
          <w:rFonts w:ascii="Arial" w:cs="Arial" w:hAnsi="Arial"/>
          <w:lang w:eastAsia="es-ES"/>
        </w:rPr>
        <w:tab/>
      </w:r>
    </w:p>
    <w:p>
      <w:pPr>
        <w:pStyle w:val="style0"/>
        <w:tabs>
          <w:tab w:val="left" w:leader="none" w:pos="5130"/>
        </w:tabs>
        <w:rPr>
          <w:rFonts w:ascii="Arial" w:cs="Arial" w:hAnsi="Arial"/>
          <w:lang w:eastAsia="es-ES"/>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noProof/>
          <w:lang w:val="es-MX" w:eastAsia="es-MX"/>
        </w:rPr>
        <mc:AlternateContent>
          <mc:Choice Requires="wps">
            <w:drawing>
              <wp:anchor distT="0" distB="0" distL="114300" distR="114300" simplePos="false" relativeHeight="52" behindDoc="false" locked="false" layoutInCell="true" allowOverlap="true">
                <wp:simplePos x="0" y="0"/>
                <wp:positionH relativeFrom="column">
                  <wp:posOffset>0</wp:posOffset>
                </wp:positionH>
                <wp:positionV relativeFrom="paragraph">
                  <wp:posOffset>0</wp:posOffset>
                </wp:positionV>
                <wp:extent cx="1828800" cy="1828800"/>
                <wp:effectExtent l="0" t="0" r="0" b="0"/>
                <wp:wrapSquare wrapText="bothSides"/>
                <wp:docPr id="1161" name="82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828800" cy="1828800"/>
                        </a:xfrm>
                        <a:prstGeom prst="rect"/>
                        <a:ln>
                          <a:noFill/>
                        </a:ln>
                      </wps:spPr>
                      <wps:txbx id="1161">
                        <w:txbxContent>
                          <w:p>
                            <w:pPr>
                              <w:pStyle w:val="style1"/>
                              <w:jc w:val="center"/>
                              <w:rPr>
                                <w:rFonts w:eastAsia="Jokerman"/>
                              </w:rPr>
                            </w:pPr>
                            <w:r>
                              <w:t>Propósitos generales y Propósitos del nivel educativo</w:t>
                            </w:r>
                          </w:p>
                        </w:txbxContent>
                      </wps:txbx>
                      <wps:bodyPr lIns="91440" rIns="91440" tIns="45720" bIns="45720" vert="horz" anchor="t" wrap="none">
                        <a:prstTxWarp prst="textNoShape"/>
                        <a:spAutoFit/>
                      </wps:bodyPr>
                    </wps:wsp>
                  </a:graphicData>
                </a:graphic>
                <wp14:sizeRelV relativeFrom="margin">
                  <wp14:pctHeight>0</wp14:pctHeight>
                </wp14:sizeRelV>
              </wp:anchor>
            </w:drawing>
          </mc:Choice>
          <mc:Fallback>
            <w:pict>
              <v:rect id="1161" filled="f" stroked="f" style="position:absolute;margin-left:0.0pt;margin-top:0.0pt;width:144.0pt;height:144.0pt;z-index:52;mso-position-horizontal-relative:text;mso-position-vertical-relative:text;mso-height-percent:0;mso-width-relative:page;mso-height-relative:margin;visibility:visible;mso-wrap-style:none;">
                <v:stroke on="f"/>
                <w10:wrap type="square"/>
                <v:fill/>
                <v:textbox inset="7.2pt,3.6pt,7.2pt,3.6pt" style="mso-fit-shape-to-text:true;">
                  <w:txbxContent>
                    <w:p>
                      <w:pPr>
                        <w:pStyle w:val="style1"/>
                        <w:jc w:val="center"/>
                        <w:rPr>
                          <w:rFonts w:eastAsia="Jokerman"/>
                        </w:rPr>
                      </w:pPr>
                      <w:r>
                        <w:t>Propósitos generales y Propósitos del nivel educativo</w:t>
                      </w:r>
                    </w:p>
                  </w:txbxContent>
                </v:textbox>
              </v:rect>
            </w:pict>
          </mc:Fallback>
        </mc:AlternateContent>
      </w:r>
      <w:r>
        <w:rPr>
          <w:rFonts w:ascii="Comic Sans MS" w:hAnsi="Comic Sans MS"/>
          <w:sz w:val="24"/>
          <w:szCs w:val="24"/>
        </w:rPr>
        <w:t>Para identificar las diferencias en los propósitos del estudio de Matemáticas en la educación básica entre los programas de 2011 y 2017, realiza las siguientes actividades.</w:t>
      </w: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b/>
          <w:sz w:val="24"/>
          <w:szCs w:val="24"/>
        </w:rPr>
      </w:pPr>
      <w:r>
        <w:rPr>
          <w:rFonts w:ascii="Comic Sans MS" w:hAnsi="Comic Sans MS"/>
          <w:b/>
          <w:sz w:val="24"/>
          <w:szCs w:val="24"/>
        </w:rPr>
        <w:t>Realiza lo siguiente:</w:t>
      </w:r>
    </w:p>
    <w:p>
      <w:pPr>
        <w:pStyle w:val="style0"/>
        <w:widowControl w:val="false"/>
        <w:autoSpaceDE w:val="false"/>
        <w:autoSpaceDN w:val="false"/>
        <w:adjustRightInd w:val="false"/>
        <w:spacing w:after="0" w:lineRule="auto" w:line="240"/>
        <w:jc w:val="both"/>
        <w:rPr>
          <w:rFonts w:ascii="Comic Sans MS" w:hAnsi="Comic Sans MS"/>
          <w:b/>
          <w:sz w:val="24"/>
          <w:szCs w:val="24"/>
        </w:rPr>
      </w:pPr>
      <w:r>
        <w:rPr>
          <w:rFonts w:ascii="Comic Sans MS" w:hAnsi="Comic Sans MS"/>
          <w:b/>
          <w:sz w:val="24"/>
          <w:szCs w:val="24"/>
        </w:rPr>
        <w:t>a) Lee la siguiente tabla propósitos generales del estudio de las Matemáticas en la educación básica, los cuales corresponden a los programas de 2011 y 2017.</w:t>
      </w:r>
    </w:p>
    <w:p>
      <w:pPr>
        <w:pStyle w:val="style0"/>
        <w:widowControl w:val="false"/>
        <w:autoSpaceDE w:val="false"/>
        <w:autoSpaceDN w:val="false"/>
        <w:adjustRightInd w:val="false"/>
        <w:spacing w:after="0" w:lineRule="auto" w:line="240"/>
        <w:jc w:val="both"/>
        <w:rPr>
          <w:rFonts w:ascii="Times New Roman" w:hAnsi="Times New Roman"/>
          <w:b/>
          <w:sz w:val="24"/>
          <w:szCs w:val="24"/>
        </w:rPr>
      </w:pPr>
      <w:r>
        <w:rPr>
          <w:noProof/>
          <w:lang w:val="es-MX" w:eastAsia="es-MX"/>
        </w:rPr>
        <w:drawing>
          <wp:anchor distT="0" distB="0" distL="0" distR="0" simplePos="false" relativeHeight="53" behindDoc="false" locked="false" layoutInCell="true" allowOverlap="true">
            <wp:simplePos x="0" y="0"/>
            <wp:positionH relativeFrom="column">
              <wp:posOffset>-213359</wp:posOffset>
            </wp:positionH>
            <wp:positionV relativeFrom="paragraph">
              <wp:posOffset>124460</wp:posOffset>
            </wp:positionV>
            <wp:extent cx="5943600" cy="4810125"/>
            <wp:effectExtent l="0" t="0" r="0" b="9525"/>
            <wp:wrapNone/>
            <wp:docPr id="1162" name="Imagen 8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Imagen 83"/>
                    <pic:cNvPicPr/>
                  </pic:nvPicPr>
                  <pic:blipFill>
                    <a:blip r:embed="rId41" cstate="print"/>
                    <a:srcRect l="0" t="0" r="0" b="0"/>
                    <a:stretch/>
                  </pic:blipFill>
                  <pic:spPr>
                    <a:xfrm rot="0">
                      <a:off x="0" y="0"/>
                      <a:ext cx="5943600" cy="4810125"/>
                    </a:xfrm>
                    <a:prstGeom prst="rect"/>
                    <a:ln>
                      <a:noFill/>
                    </a:ln>
                  </pic:spPr>
                </pic:pic>
              </a:graphicData>
            </a:graphic>
            <wp14:sizeRelH relativeFrom="page">
              <wp14:pctWidth>0</wp14:pctWidth>
            </wp14:sizeRelH>
            <wp14:sizeRelV relativeFrom="page">
              <wp14:pctHeight>0</wp14:pctHeight>
            </wp14:sizeRelV>
          </wp:anchor>
        </w:drawing>
      </w: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r>
        <w:rPr>
          <w:rFonts w:ascii="Times New Roman" w:hAnsi="Times New Roman"/>
          <w:b/>
          <w:sz w:val="24"/>
          <w:szCs w:val="24"/>
        </w:rPr>
        <w:t>b) Completa la tabla comparativa del documento descargable. En la columna izquierda registra las semejanzas que identifiques entre los dos planteamientos y en la columna derecha, las diferencias.</w:t>
      </w:r>
    </w:p>
    <w:p>
      <w:pPr>
        <w:pStyle w:val="style0"/>
        <w:tabs>
          <w:tab w:val="left" w:leader="none" w:pos="5130"/>
        </w:tabs>
        <w:jc w:val="both"/>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r>
        <w:rPr>
          <w:rFonts w:ascii="Arial" w:cs="Arial" w:hAnsi="Arial"/>
          <w:noProof/>
          <w:lang w:val="es-MX" w:eastAsia="es-MX"/>
        </w:rPr>
        <w:drawing>
          <wp:anchor distT="0" distB="0" distL="0" distR="0" simplePos="false" relativeHeight="54" behindDoc="false" locked="false" layoutInCell="true" allowOverlap="true">
            <wp:simplePos x="0" y="0"/>
            <wp:positionH relativeFrom="column">
              <wp:posOffset>1767840</wp:posOffset>
            </wp:positionH>
            <wp:positionV relativeFrom="paragraph">
              <wp:posOffset>111760</wp:posOffset>
            </wp:positionV>
            <wp:extent cx="923924" cy="2162175"/>
            <wp:effectExtent l="0" t="0" r="9525" b="9525"/>
            <wp:wrapNone/>
            <wp:docPr id="1163" name="Imagen 8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Imagen 84"/>
                    <pic:cNvPicPr/>
                  </pic:nvPicPr>
                  <pic:blipFill>
                    <a:blip r:embed="rId18" cstate="print"/>
                    <a:srcRect l="0" t="0" r="0" b="0"/>
                    <a:stretch/>
                  </pic:blipFill>
                  <pic:spPr>
                    <a:xfrm rot="0">
                      <a:off x="0" y="0"/>
                      <a:ext cx="923924" cy="21621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tabs>
          <w:tab w:val="left" w:leader="none" w:pos="6945"/>
        </w:tabs>
        <w:rPr>
          <w:rFonts w:ascii="Arial" w:cs="Arial" w:hAnsi="Arial"/>
          <w:lang w:eastAsia="es-ES"/>
        </w:rPr>
      </w:pPr>
      <w:r>
        <w:rPr>
          <w:rFonts w:ascii="Arial" w:cs="Arial" w:hAnsi="Arial"/>
          <w:lang w:eastAsia="es-ES"/>
        </w:rPr>
        <w:tab/>
      </w:r>
    </w:p>
    <w:p>
      <w:pPr>
        <w:pStyle w:val="style0"/>
        <w:tabs>
          <w:tab w:val="left" w:leader="none" w:pos="6945"/>
        </w:tabs>
        <w:rPr>
          <w:rFonts w:ascii="Arial" w:cs="Arial" w:hAnsi="Arial"/>
          <w:lang w:eastAsia="es-ES"/>
        </w:rPr>
      </w:pPr>
    </w:p>
    <w:p>
      <w:pPr>
        <w:pStyle w:val="style0"/>
        <w:tabs>
          <w:tab w:val="left" w:leader="none" w:pos="6945"/>
        </w:tabs>
        <w:jc w:val="both"/>
        <w:rPr>
          <w:rFonts w:ascii="Comic Sans MS" w:cs="Arial" w:hAnsi="Comic Sans MS"/>
          <w:b/>
          <w:lang w:eastAsia="es-ES"/>
        </w:rPr>
      </w:pPr>
      <w:r>
        <w:rPr>
          <w:rFonts w:ascii="Comic Sans MS" w:cs="Arial" w:hAnsi="Comic Sans MS"/>
          <w:b/>
          <w:lang w:eastAsia="es-ES"/>
        </w:rPr>
        <w:t>b) Completa la tabla comparativa del documento descargable. En la columna izquierda registra las semejanzas que identifiques entre los dos planteamientos y en la columna derecha, las diferencias.</w:t>
      </w:r>
    </w:p>
    <w:p>
      <w:pPr>
        <w:pStyle w:val="style157"/>
        <w:jc w:val="center"/>
        <w:rPr>
          <w:color w:val="0070c0"/>
          <w:lang w:eastAsia="es-ES"/>
        </w:rPr>
      </w:pPr>
      <w:r>
        <w:rPr>
          <w:color w:val="0070c0"/>
          <w:lang w:eastAsia="es-ES"/>
        </w:rPr>
        <w:t>AMBOS PROGRAMAS</w:t>
      </w:r>
    </w:p>
    <w:tbl>
      <w:tblPr>
        <w:tblStyle w:val="style154"/>
        <w:tblW w:w="0" w:type="auto"/>
        <w:tblLook w:val="04A0" w:firstRow="1" w:lastRow="0" w:firstColumn="1" w:lastColumn="0" w:noHBand="0" w:noVBand="1"/>
      </w:tblPr>
      <w:tblGrid>
        <w:gridCol w:w="4322"/>
        <w:gridCol w:w="4322"/>
      </w:tblGrid>
      <w:tr>
        <w:trPr/>
        <w:tc>
          <w:tcPr>
            <w:tcW w:w="4322" w:type="dxa"/>
            <w:tcBorders/>
          </w:tcPr>
          <w:p>
            <w:pPr>
              <w:pStyle w:val="style0"/>
              <w:tabs>
                <w:tab w:val="left" w:leader="none" w:pos="6945"/>
              </w:tabs>
              <w:jc w:val="center"/>
              <w:rPr>
                <w:rFonts w:ascii="Arial" w:cs="Arial" w:hAnsi="Arial"/>
                <w:b/>
                <w:lang w:eastAsia="es-ES"/>
              </w:rPr>
            </w:pPr>
            <w:r>
              <w:rPr>
                <w:rFonts w:ascii="Arial" w:cs="Arial" w:hAnsi="Arial"/>
                <w:b/>
                <w:lang w:eastAsia="es-ES"/>
              </w:rPr>
              <w:t>SEMEJANZAS</w:t>
            </w:r>
          </w:p>
        </w:tc>
        <w:tc>
          <w:tcPr>
            <w:tcW w:w="4322" w:type="dxa"/>
            <w:tcBorders/>
          </w:tcPr>
          <w:p>
            <w:pPr>
              <w:pStyle w:val="style0"/>
              <w:tabs>
                <w:tab w:val="left" w:leader="none" w:pos="6945"/>
              </w:tabs>
              <w:jc w:val="center"/>
              <w:rPr>
                <w:rFonts w:ascii="Arial" w:cs="Arial" w:hAnsi="Arial"/>
                <w:b/>
                <w:lang w:eastAsia="es-ES"/>
              </w:rPr>
            </w:pPr>
            <w:r>
              <w:rPr>
                <w:rFonts w:ascii="Arial" w:cs="Arial" w:hAnsi="Arial"/>
                <w:b/>
                <w:lang w:eastAsia="es-ES"/>
              </w:rPr>
              <w:t>DIFERENCIAS</w:t>
            </w:r>
          </w:p>
        </w:tc>
      </w:tr>
      <w:tr>
        <w:tblPrEx/>
        <w:trPr>
          <w:trHeight w:val="3940" w:hRule="atLeast"/>
        </w:trPr>
        <w:tc>
          <w:tcPr>
            <w:tcW w:w="4322" w:type="dxa"/>
            <w:tcBorders/>
          </w:tcPr>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r>
              <w:rPr>
                <w:rFonts w:ascii="Arial" w:cs="Arial" w:hAnsi="Arial"/>
                <w:lang w:eastAsia="es-ES"/>
              </w:rPr>
              <w:t>1.Argumenta y razona al analizar situaciones</w:t>
            </w:r>
          </w:p>
          <w:p>
            <w:pPr>
              <w:pStyle w:val="style0"/>
              <w:tabs>
                <w:tab w:val="left" w:leader="none" w:pos="6945"/>
              </w:tabs>
              <w:rPr>
                <w:rFonts w:ascii="Arial" w:cs="Arial" w:hAnsi="Arial"/>
                <w:lang w:eastAsia="es-ES"/>
              </w:rPr>
            </w:pPr>
            <w:r>
              <w:rPr>
                <w:rFonts w:ascii="Arial" w:cs="Arial" w:hAnsi="Arial"/>
                <w:lang w:eastAsia="es-ES"/>
              </w:rPr>
              <w:t>2.Propone soluciones</w:t>
            </w:r>
          </w:p>
          <w:p>
            <w:pPr>
              <w:pStyle w:val="style0"/>
              <w:tabs>
                <w:tab w:val="left" w:leader="none" w:pos="6945"/>
              </w:tabs>
              <w:rPr>
                <w:rFonts w:ascii="Arial" w:cs="Arial" w:hAnsi="Arial"/>
                <w:lang w:eastAsia="es-ES"/>
              </w:rPr>
            </w:pPr>
            <w:r>
              <w:rPr>
                <w:rFonts w:ascii="Arial" w:cs="Arial" w:hAnsi="Arial"/>
                <w:lang w:eastAsia="es-ES"/>
              </w:rPr>
              <w:t>3.Aplica estrategias y toma decisiones</w:t>
            </w:r>
          </w:p>
          <w:p>
            <w:pPr>
              <w:pStyle w:val="style0"/>
              <w:tabs>
                <w:tab w:val="left" w:leader="none" w:pos="6945"/>
              </w:tabs>
              <w:rPr>
                <w:rFonts w:ascii="Arial" w:cs="Arial" w:hAnsi="Arial"/>
                <w:lang w:eastAsia="es-ES"/>
              </w:rPr>
            </w:pPr>
            <w:r>
              <w:rPr>
                <w:rFonts w:ascii="Arial" w:cs="Arial" w:hAnsi="Arial"/>
                <w:lang w:eastAsia="es-ES"/>
              </w:rPr>
              <w:t>4.Valora los razonamientos y la evidencia proporcionados por otros y puede modificar</w:t>
            </w:r>
          </w:p>
          <w:p>
            <w:pPr>
              <w:pStyle w:val="style0"/>
              <w:tabs>
                <w:tab w:val="left" w:leader="none" w:pos="6945"/>
              </w:tabs>
              <w:rPr>
                <w:rFonts w:ascii="Arial" w:cs="Arial" w:hAnsi="Arial"/>
                <w:lang w:eastAsia="es-ES"/>
              </w:rPr>
            </w:pPr>
            <w:r>
              <w:rPr>
                <w:rFonts w:ascii="Arial" w:cs="Arial" w:hAnsi="Arial"/>
                <w:lang w:eastAsia="es-ES"/>
              </w:rPr>
              <w:t>5.Busca, selecciona, analiza, evalúa</w:t>
            </w: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tc>
        <w:tc>
          <w:tcPr>
            <w:tcW w:w="4322" w:type="dxa"/>
            <w:tcBorders/>
          </w:tcPr>
          <w:p>
            <w:pPr>
              <w:pStyle w:val="style0"/>
              <w:tabs>
                <w:tab w:val="left" w:leader="none" w:pos="6945"/>
              </w:tabs>
              <w:rPr>
                <w:rFonts w:ascii="Arial" w:cs="Arial" w:hAnsi="Arial"/>
                <w:lang w:eastAsia="es-ES"/>
              </w:rPr>
            </w:pPr>
            <w:r>
              <w:rPr>
                <w:rFonts w:ascii="Arial" w:cs="Arial" w:hAnsi="Arial"/>
                <w:lang w:eastAsia="es-ES"/>
              </w:rPr>
              <w:t>1.Resuelven problemas de diversos contextos</w:t>
            </w:r>
          </w:p>
          <w:p>
            <w:pPr>
              <w:pStyle w:val="style0"/>
              <w:tabs>
                <w:tab w:val="left" w:leader="none" w:pos="6945"/>
              </w:tabs>
              <w:rPr>
                <w:rFonts w:ascii="Arial" w:cs="Arial" w:hAnsi="Arial"/>
                <w:lang w:eastAsia="es-ES"/>
              </w:rPr>
            </w:pPr>
            <w:r>
              <w:rPr>
                <w:rFonts w:ascii="Arial" w:cs="Arial" w:hAnsi="Arial"/>
                <w:lang w:eastAsia="es-ES"/>
              </w:rPr>
              <w:t>2. Resolución   lógica, analítica y cuantitativa.</w:t>
            </w:r>
          </w:p>
          <w:p>
            <w:pPr>
              <w:pStyle w:val="style0"/>
              <w:tabs>
                <w:tab w:val="left" w:leader="none" w:pos="6945"/>
              </w:tabs>
              <w:rPr>
                <w:rFonts w:ascii="Arial" w:cs="Arial" w:hAnsi="Arial"/>
                <w:lang w:eastAsia="es-ES"/>
              </w:rPr>
            </w:pPr>
            <w:r>
              <w:rPr>
                <w:rFonts w:ascii="Arial" w:cs="Arial" w:hAnsi="Arial"/>
                <w:lang w:eastAsia="es-ES"/>
              </w:rPr>
              <w:t>3.Estrategias no convencionales</w:t>
            </w:r>
          </w:p>
          <w:p>
            <w:pPr>
              <w:pStyle w:val="style0"/>
              <w:tabs>
                <w:tab w:val="left" w:leader="none" w:pos="6945"/>
              </w:tabs>
              <w:rPr>
                <w:rFonts w:ascii="Arial" w:cs="Arial" w:hAnsi="Arial"/>
                <w:lang w:eastAsia="es-ES"/>
              </w:rPr>
            </w:pPr>
            <w:r>
              <w:rPr>
                <w:rFonts w:ascii="Arial" w:cs="Arial" w:hAnsi="Arial"/>
                <w:lang w:eastAsia="es-ES"/>
              </w:rPr>
              <w:t>4. Resoluciones creativas</w:t>
            </w:r>
          </w:p>
          <w:p>
            <w:pPr>
              <w:pStyle w:val="style0"/>
              <w:tabs>
                <w:tab w:val="left" w:leader="none" w:pos="6945"/>
              </w:tabs>
              <w:rPr>
                <w:rFonts w:ascii="Arial" w:cs="Arial" w:hAnsi="Arial"/>
                <w:lang w:eastAsia="es-ES"/>
              </w:rPr>
            </w:pPr>
            <w:r>
              <w:rPr>
                <w:rFonts w:ascii="Arial" w:cs="Arial" w:hAnsi="Arial"/>
                <w:noProof/>
                <w:lang w:val="es-MX" w:eastAsia="es-MX"/>
              </w:rPr>
              <w:drawing>
                <wp:anchor distT="0" distB="0" distL="114300" distR="114300" simplePos="false" relativeHeight="55" behindDoc="false" locked="false" layoutInCell="true" allowOverlap="true">
                  <wp:simplePos x="0" y="0"/>
                  <wp:positionH relativeFrom="column">
                    <wp:posOffset>814069</wp:posOffset>
                  </wp:positionH>
                  <wp:positionV relativeFrom="paragraph">
                    <wp:posOffset>262890</wp:posOffset>
                  </wp:positionV>
                  <wp:extent cx="1800225" cy="2095500"/>
                  <wp:effectExtent l="0" t="0" r="9525" b="0"/>
                  <wp:wrapSquare wrapText="bothSides"/>
                  <wp:docPr id="1164" name="Imagen 8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6" name="Imagen 85"/>
                          <pic:cNvPicPr/>
                        </pic:nvPicPr>
                        <pic:blipFill>
                          <a:blip r:embed="rId42" cstate="print"/>
                          <a:srcRect l="0" t="0" r="0" b="0"/>
                          <a:stretch/>
                        </pic:blipFill>
                        <pic:spPr>
                          <a:xfrm rot="0">
                            <a:off x="0" y="0"/>
                            <a:ext cx="1800225" cy="2095500"/>
                          </a:xfrm>
                          <a:prstGeom prst="rect"/>
                          <a:ln>
                            <a:noFill/>
                          </a:ln>
                        </pic:spPr>
                      </pic:pic>
                    </a:graphicData>
                  </a:graphic>
                  <wp14:sizeRelH relativeFrom="page">
                    <wp14:pctWidth>0</wp14:pctWidth>
                  </wp14:sizeRelH>
                  <wp14:sizeRelV relativeFrom="page">
                    <wp14:pctHeight>0</wp14:pctHeight>
                  </wp14:sizeRelV>
                </wp:anchor>
              </w:drawing>
            </w:r>
            <w:r>
              <w:rPr>
                <w:rFonts w:ascii="Arial" w:cs="Arial" w:hAnsi="Arial"/>
                <w:lang w:eastAsia="es-ES"/>
              </w:rPr>
              <w:t>5.Componente afectivo y actitudinal</w:t>
            </w:r>
          </w:p>
        </w:tc>
      </w:tr>
    </w:tbl>
    <w:p>
      <w:pPr>
        <w:pStyle w:val="style0"/>
        <w:tabs>
          <w:tab w:val="left" w:leader="none" w:pos="6945"/>
        </w:tabs>
        <w:rPr>
          <w:rFonts w:ascii="Arial" w:cs="Arial" w:hAnsi="Arial"/>
          <w:lang w:eastAsia="es-ES"/>
        </w:rPr>
      </w:pPr>
    </w:p>
    <w:p>
      <w:pPr>
        <w:pStyle w:val="style0"/>
        <w:tabs>
          <w:tab w:val="left" w:leader="none" w:pos="720"/>
          <w:tab w:val="left" w:leader="none" w:pos="6945"/>
        </w:tabs>
        <w:jc w:val="both"/>
        <w:rPr>
          <w:rFonts w:ascii="Comic Sans MS" w:cs="Arial" w:hAnsi="Comic Sans MS"/>
          <w:b/>
          <w:lang w:eastAsia="es-ES"/>
        </w:rPr>
      </w:pPr>
      <w:r>
        <w:rPr>
          <w:rFonts w:ascii="Comic Sans MS" w:cs="Arial" w:hAnsi="Comic Sans MS"/>
          <w:b/>
          <w:lang w:eastAsia="es-ES"/>
        </w:rPr>
        <w:t>c)  Con base a esta información, responde también las siguientes preguntas:</w:t>
      </w:r>
    </w:p>
    <w:p>
      <w:pPr>
        <w:pStyle w:val="style0"/>
        <w:tabs>
          <w:tab w:val="left" w:leader="none" w:pos="720"/>
          <w:tab w:val="left" w:leader="none" w:pos="6945"/>
        </w:tabs>
        <w:jc w:val="both"/>
        <w:rPr>
          <w:rFonts w:ascii="Comic Sans MS" w:cs="Arial" w:hAnsi="Comic Sans MS"/>
          <w:b/>
          <w:lang w:eastAsia="es-ES"/>
        </w:rPr>
      </w:pPr>
      <w:r>
        <w:rPr>
          <w:rFonts w:ascii="Comic Sans MS" w:cs="Arial" w:hAnsi="Comic Sans MS"/>
          <w:b/>
          <w:lang w:eastAsia="es-ES"/>
        </w:rPr>
        <w:t>¿Qué retos representan para ti estas semejanzas y diferencias?</w:t>
      </w:r>
    </w:p>
    <w:p>
      <w:pPr>
        <w:pStyle w:val="style0"/>
        <w:tabs>
          <w:tab w:val="left" w:leader="none" w:pos="6945"/>
        </w:tabs>
        <w:spacing w:after="0" w:lineRule="auto" w:line="240"/>
        <w:jc w:val="both"/>
        <w:rPr>
          <w:rFonts w:ascii="Comic Sans MS" w:cs="Arial" w:hAnsi="Comic Sans MS"/>
          <w:lang w:val="es-MX" w:eastAsia="es-ES"/>
        </w:rPr>
      </w:pPr>
      <w:r>
        <w:rPr>
          <w:rFonts w:ascii="Comic Sans MS" w:cs="Arial" w:hAnsi="Comic Sans MS"/>
          <w:lang w:val="es-MX" w:eastAsia="es-ES"/>
        </w:rPr>
        <w:t>El trabajo de los tiempos en la vida escolar, debido a que al escuchar las diversas formas de solución de varios alumnos, el tiempo se dispare no digo que siempre, pero muchas veces si me ha ocurrido y la mentalidad de los directivos aun no es cociente en este sentido, piensan que se está perdiendo el tiempo.</w:t>
      </w:r>
    </w:p>
    <w:p>
      <w:pPr>
        <w:pStyle w:val="style0"/>
        <w:tabs>
          <w:tab w:val="left" w:leader="none" w:pos="6945"/>
        </w:tabs>
        <w:spacing w:after="0" w:lineRule="auto" w:line="240"/>
        <w:jc w:val="both"/>
        <w:rPr>
          <w:rFonts w:ascii="Comic Sans MS" w:cs="Arial" w:hAnsi="Comic Sans MS"/>
          <w:lang w:val="es-MX" w:eastAsia="es-ES"/>
        </w:rPr>
      </w:pPr>
    </w:p>
    <w:p>
      <w:pPr>
        <w:pStyle w:val="style0"/>
        <w:tabs>
          <w:tab w:val="left" w:leader="none" w:pos="6945"/>
        </w:tabs>
        <w:spacing w:after="0" w:lineRule="auto" w:line="240"/>
        <w:jc w:val="both"/>
        <w:rPr>
          <w:rFonts w:ascii="Comic Sans MS" w:cs="Arial" w:hAnsi="Comic Sans MS"/>
          <w:lang w:val="es-MX" w:eastAsia="es-ES"/>
        </w:rPr>
      </w:pPr>
      <w:r>
        <w:rPr>
          <w:rFonts w:ascii="Comic Sans MS" w:cs="Arial" w:hAnsi="Comic Sans MS"/>
          <w:lang w:val="es-MX" w:eastAsia="es-ES"/>
        </w:rPr>
        <w:t>El trabajo lúdico no ocasionalmente, sino diariamente.</w:t>
      </w:r>
    </w:p>
    <w:p>
      <w:pPr>
        <w:pStyle w:val="style0"/>
        <w:tabs>
          <w:tab w:val="left" w:leader="none" w:pos="6945"/>
        </w:tabs>
        <w:spacing w:after="0" w:lineRule="auto" w:line="240"/>
        <w:jc w:val="both"/>
        <w:rPr>
          <w:rFonts w:ascii="Comic Sans MS" w:cs="Arial" w:hAnsi="Comic Sans MS"/>
          <w:lang w:val="es-MX" w:eastAsia="es-ES"/>
        </w:rPr>
      </w:pPr>
    </w:p>
    <w:p>
      <w:pPr>
        <w:pStyle w:val="style0"/>
        <w:tabs>
          <w:tab w:val="left" w:leader="none" w:pos="6945"/>
        </w:tabs>
        <w:spacing w:after="0" w:lineRule="auto" w:line="240"/>
        <w:jc w:val="both"/>
        <w:rPr>
          <w:rFonts w:ascii="Comic Sans MS" w:cs="Arial" w:hAnsi="Comic Sans MS"/>
          <w:lang w:val="es-MX" w:eastAsia="es-ES"/>
        </w:rPr>
      </w:pPr>
      <w:r>
        <w:rPr>
          <w:rFonts w:ascii="Comic Sans MS" w:cs="Arial" w:hAnsi="Comic Sans MS"/>
          <w:lang w:val="es-MX" w:eastAsia="es-ES"/>
        </w:rPr>
        <w:t>Garantizar que mis alumnos sean capaces de buscar soluciones ate los diversos planteamientos, dentro de la asignatura.</w:t>
      </w:r>
    </w:p>
    <w:p>
      <w:pPr>
        <w:pStyle w:val="style0"/>
        <w:tabs>
          <w:tab w:val="left" w:leader="none" w:pos="6945"/>
        </w:tabs>
        <w:spacing w:after="0" w:lineRule="auto" w:line="240"/>
        <w:jc w:val="both"/>
        <w:rPr>
          <w:rFonts w:ascii="Comic Sans MS" w:cs="Arial" w:hAnsi="Comic Sans MS"/>
          <w:lang w:val="es-MX" w:eastAsia="es-ES"/>
        </w:rPr>
      </w:pPr>
    </w:p>
    <w:p>
      <w:pPr>
        <w:pStyle w:val="style0"/>
        <w:tabs>
          <w:tab w:val="left" w:leader="none" w:pos="6945"/>
        </w:tabs>
        <w:spacing w:after="0" w:lineRule="auto" w:line="240"/>
        <w:jc w:val="both"/>
        <w:rPr>
          <w:rFonts w:ascii="Comic Sans MS" w:cs="Arial" w:hAnsi="Comic Sans MS"/>
          <w:lang w:val="es-MX" w:eastAsia="es-ES"/>
        </w:rPr>
      </w:pPr>
      <w:r>
        <w:rPr>
          <w:rFonts w:ascii="Comic Sans MS" w:cs="Arial" w:hAnsi="Comic Sans MS"/>
          <w:lang w:val="es-MX" w:eastAsia="es-ES"/>
        </w:rPr>
        <w:t>Platearme metas sólidas y alcanzables para el grado que estoy atendiendo, sin perder de vista lo que se pretende una resolución lógica, analítica y cuantitativa.</w:t>
      </w:r>
    </w:p>
    <w:p>
      <w:pPr>
        <w:pStyle w:val="style0"/>
        <w:tabs>
          <w:tab w:val="left" w:leader="none" w:pos="6945"/>
        </w:tabs>
        <w:spacing w:after="0" w:lineRule="auto" w:line="240"/>
        <w:jc w:val="both"/>
        <w:rPr>
          <w:rFonts w:ascii="Comic Sans MS" w:cs="Arial" w:hAnsi="Comic Sans MS"/>
          <w:lang w:val="es-MX" w:eastAsia="es-ES"/>
        </w:rPr>
      </w:pPr>
    </w:p>
    <w:p>
      <w:pPr>
        <w:pStyle w:val="style0"/>
        <w:tabs>
          <w:tab w:val="left" w:leader="none" w:pos="6945"/>
        </w:tabs>
        <w:spacing w:after="0" w:lineRule="auto" w:line="240"/>
        <w:jc w:val="both"/>
        <w:rPr>
          <w:rFonts w:ascii="Comic Sans MS" w:cs="Arial" w:hAnsi="Comic Sans MS"/>
          <w:b/>
          <w:lang w:val="es-MX" w:eastAsia="es-ES"/>
        </w:rPr>
      </w:pPr>
      <w:r>
        <w:rPr>
          <w:rFonts w:ascii="Comic Sans MS" w:cs="Arial" w:hAnsi="Comic Sans MS"/>
          <w:lang w:val="es-MX" w:eastAsia="es-ES"/>
        </w:rPr>
        <w:t>La evaluación debe de cambiar para cada uno de los alumnos y atender a esa diversidad cultural</w:t>
      </w:r>
      <w:r>
        <w:rPr>
          <w:rFonts w:ascii="Comic Sans MS" w:cs="Arial" w:hAnsi="Comic Sans MS"/>
          <w:b/>
          <w:lang w:val="es-MX" w:eastAsia="es-ES"/>
        </w:rPr>
        <w:t>.</w:t>
      </w:r>
    </w:p>
    <w:p>
      <w:pPr>
        <w:pStyle w:val="style0"/>
        <w:tabs>
          <w:tab w:val="left" w:leader="none" w:pos="6945"/>
        </w:tabs>
        <w:rPr>
          <w:rFonts w:ascii="Comic Sans MS" w:cs="Arial" w:hAnsi="Comic Sans MS"/>
          <w:b/>
          <w:lang w:val="es-MX" w:eastAsia="es-ES"/>
        </w:rPr>
      </w:pPr>
    </w:p>
    <w:p>
      <w:pPr>
        <w:pStyle w:val="style0"/>
        <w:tabs>
          <w:tab w:val="left" w:leader="none" w:pos="6945"/>
        </w:tabs>
        <w:rPr>
          <w:rFonts w:ascii="Comic Sans MS" w:cs="Arial" w:hAnsi="Comic Sans MS"/>
          <w:b/>
          <w:lang w:eastAsia="es-ES"/>
        </w:rPr>
      </w:pPr>
    </w:p>
    <w:p>
      <w:pPr>
        <w:pStyle w:val="style0"/>
        <w:tabs>
          <w:tab w:val="left" w:leader="none" w:pos="6945"/>
        </w:tabs>
        <w:rPr>
          <w:rFonts w:ascii="Comic Sans MS" w:cs="Arial" w:hAnsi="Comic Sans MS"/>
          <w:b/>
          <w:lang w:eastAsia="es-ES"/>
        </w:rPr>
      </w:pPr>
      <w:r>
        <w:rPr>
          <w:rFonts w:ascii="Comic Sans MS" w:cs="Arial" w:hAnsi="Comic Sans MS"/>
          <w:b/>
          <w:lang w:eastAsia="es-ES"/>
        </w:rPr>
        <w:t>¿Qué ajustes harías en tu práctica para enfrentar esos retos?</w:t>
      </w:r>
    </w:p>
    <w:p>
      <w:pPr>
        <w:pStyle w:val="style0"/>
        <w:tabs>
          <w:tab w:val="left" w:leader="none" w:pos="6945"/>
        </w:tabs>
        <w:rPr>
          <w:rFonts w:ascii="Arial" w:cs="Arial" w:hAnsi="Arial"/>
          <w:lang w:eastAsia="es-ES"/>
        </w:rPr>
      </w:pPr>
    </w:p>
    <w:p>
      <w:pPr>
        <w:pStyle w:val="style0"/>
        <w:tabs>
          <w:tab w:val="left" w:leader="none" w:pos="6945"/>
        </w:tabs>
        <w:spacing w:after="0" w:lineRule="auto" w:line="240"/>
        <w:jc w:val="both"/>
        <w:rPr>
          <w:rFonts w:ascii="Arial" w:cs="Arial" w:hAnsi="Arial"/>
          <w:lang w:val="es-MX" w:eastAsia="es-ES"/>
        </w:rPr>
      </w:pPr>
      <w:r>
        <w:rPr>
          <w:rFonts w:ascii="Arial" w:cs="Arial" w:hAnsi="Arial"/>
          <w:lang w:val="es-MX" w:eastAsia="es-ES"/>
        </w:rPr>
        <w:t>Buscar en todo momento los ambientes de aprendizajes adecuados, para despertar el interés de mis alumnos y sean capaces de desarrollar sus habilidades, actitudes, socializar su aprendizaje, compartir, escucharlos y que conozca sus alcances y limitaciones.</w:t>
      </w:r>
    </w:p>
    <w:p>
      <w:pPr>
        <w:pStyle w:val="style0"/>
        <w:tabs>
          <w:tab w:val="left" w:leader="none" w:pos="6945"/>
        </w:tabs>
        <w:spacing w:after="0" w:lineRule="auto" w:line="240"/>
        <w:jc w:val="both"/>
        <w:rPr>
          <w:rFonts w:ascii="Arial" w:cs="Arial" w:hAnsi="Arial"/>
          <w:lang w:val="es-MX" w:eastAsia="es-ES"/>
        </w:rPr>
      </w:pPr>
    </w:p>
    <w:p>
      <w:pPr>
        <w:pStyle w:val="style0"/>
        <w:tabs>
          <w:tab w:val="left" w:leader="none" w:pos="6945"/>
        </w:tabs>
        <w:spacing w:after="0" w:lineRule="auto" w:line="240"/>
        <w:jc w:val="both"/>
        <w:rPr>
          <w:rFonts w:ascii="Arial" w:cs="Arial" w:hAnsi="Arial"/>
          <w:lang w:val="es-MX" w:eastAsia="es-ES"/>
        </w:rPr>
      </w:pPr>
      <w:r>
        <w:rPr>
          <w:rFonts w:ascii="Arial" w:cs="Arial" w:hAnsi="Arial"/>
          <w:lang w:val="es-MX" w:eastAsia="es-ES"/>
        </w:rPr>
        <w:t>Actualizarme constantemente, estar preparada para la movilización de saberes de los diversos grados.</w:t>
      </w:r>
    </w:p>
    <w:p>
      <w:pPr>
        <w:pStyle w:val="style0"/>
        <w:tabs>
          <w:tab w:val="left" w:leader="none" w:pos="6945"/>
        </w:tabs>
        <w:spacing w:after="0" w:lineRule="auto" w:line="240"/>
        <w:jc w:val="both"/>
        <w:rPr>
          <w:rFonts w:ascii="Arial" w:cs="Arial" w:hAnsi="Arial"/>
          <w:lang w:val="es-MX" w:eastAsia="es-ES"/>
        </w:rPr>
      </w:pPr>
    </w:p>
    <w:p>
      <w:pPr>
        <w:pStyle w:val="style0"/>
        <w:tabs>
          <w:tab w:val="left" w:leader="none" w:pos="6945"/>
        </w:tabs>
        <w:spacing w:after="0" w:lineRule="auto" w:line="240"/>
        <w:jc w:val="both"/>
        <w:rPr>
          <w:rFonts w:ascii="Arial" w:cs="Arial" w:hAnsi="Arial"/>
          <w:lang w:val="es-MX" w:eastAsia="es-ES"/>
        </w:rPr>
      </w:pPr>
      <w:r>
        <w:rPr>
          <w:rFonts w:ascii="Arial" w:cs="Arial" w:hAnsi="Arial"/>
          <w:lang w:val="es-MX" w:eastAsia="es-ES"/>
        </w:rPr>
        <w:t>Adaptar la planeación al contexto, ajustado a lo que realmente les interesa a los alumnos, despertado el gusto y el interes por las matemáticas.</w:t>
      </w:r>
    </w:p>
    <w:p>
      <w:pPr>
        <w:pStyle w:val="style0"/>
        <w:tabs>
          <w:tab w:val="left" w:leader="none" w:pos="6945"/>
        </w:tabs>
        <w:rPr>
          <w:rFonts w:ascii="Arial" w:cs="Arial" w:hAnsi="Arial"/>
          <w:lang w:eastAsia="es-ES"/>
        </w:rPr>
      </w:pPr>
    </w:p>
    <w:p>
      <w:pPr>
        <w:pStyle w:val="style1"/>
        <w:jc w:val="center"/>
        <w:rPr>
          <w:lang w:eastAsia="es-ES"/>
        </w:rPr>
      </w:pPr>
      <w:r>
        <w:rPr>
          <w:lang w:eastAsia="es-ES"/>
        </w:rPr>
        <w:t>ACTIVIDAD</w:t>
      </w:r>
    </w:p>
    <w:p>
      <w:pPr>
        <w:pStyle w:val="style1"/>
        <w:jc w:val="both"/>
        <w:rPr>
          <w:lang w:eastAsia="es-ES"/>
        </w:rPr>
      </w:pPr>
      <w:r>
        <w:rPr>
          <w:lang w:eastAsia="es-ES"/>
        </w:rPr>
        <w:t>Escribe sobre la línea los temas que se encuentran en los recuadros</w:t>
      </w:r>
      <w:r>
        <w:rPr>
          <w:lang w:eastAsia="es-ES"/>
        </w:rPr>
        <w:t xml:space="preserve"> con el propósito que consideres que le corresponde.</w:t>
      </w:r>
    </w:p>
    <w:p>
      <w:pPr>
        <w:pStyle w:val="style1"/>
        <w:jc w:val="center"/>
        <w:rPr>
          <w:lang w:eastAsia="es-ES"/>
        </w:rPr>
      </w:pPr>
      <w:r>
        <w:rPr>
          <w:noProof/>
          <w:lang w:val="es-MX" w:eastAsia="es-MX"/>
        </w:rPr>
        <w:drawing>
          <wp:inline distT="0" distB="0" distR="0" distL="0">
            <wp:extent cx="5400675" cy="1390650"/>
            <wp:effectExtent l="0" t="0" r="0" b="0"/>
            <wp:docPr id="1165" name="Imagen 6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7" name="Imagen 61"/>
                    <pic:cNvPicPr/>
                  </pic:nvPicPr>
                  <pic:blipFill>
                    <a:blip r:embed="rId43" cstate="print"/>
                    <a:srcRect l="0" t="0" r="0" b="0"/>
                    <a:stretch/>
                  </pic:blipFill>
                  <pic:spPr>
                    <a:xfrm rot="0">
                      <a:off x="0" y="0"/>
                      <a:ext cx="5400675" cy="1390650"/>
                    </a:xfrm>
                    <a:prstGeom prst="rect"/>
                    <a:ln>
                      <a:noFill/>
                    </a:ln>
                  </pic:spPr>
                </pic:pic>
              </a:graphicData>
            </a:graphic>
          </wp:inline>
        </w:drawing>
      </w:r>
    </w:p>
    <w:p>
      <w:pPr>
        <w:pStyle w:val="style0"/>
        <w:autoSpaceDE w:val="false"/>
        <w:autoSpaceDN w:val="false"/>
        <w:adjustRightInd w:val="false"/>
        <w:spacing w:after="0" w:lineRule="auto" w:line="240"/>
        <w:rPr>
          <w:rFonts w:ascii="Helvetica" w:cs="Helvetica" w:hAnsi="Helvetica"/>
          <w:sz w:val="24"/>
          <w:szCs w:val="24"/>
        </w:rPr>
      </w:pPr>
    </w:p>
    <w:p>
      <w:pPr>
        <w:pStyle w:val="style0"/>
        <w:autoSpaceDE w:val="false"/>
        <w:autoSpaceDN w:val="false"/>
        <w:adjustRightInd w:val="false"/>
        <w:spacing w:after="0" w:lineRule="auto" w:line="240"/>
        <w:jc w:val="both"/>
        <w:rPr>
          <w:rFonts w:ascii="Helvetica" w:cs="Helvetica" w:hAnsi="Helvetica"/>
          <w:b/>
          <w:sz w:val="24"/>
          <w:szCs w:val="24"/>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1. Utilizar de manera flexible la estimación, el cálculo mental y el cálculo escrito en las operaciones con números naturales, fraccionarios y decimales._____________________________________________________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2. Identificar y simbolizar conjuntos de cantidades que varían proporcionalmente, y saber calcular valores faltantes y porcentajes en diversos contextos.____________________________________________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3. Usar e interpretar representaciones para la orientación en el espacio, para ubicar lugares y para comunicar trayectos.______________________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4. Conocer y usar las propiedades básicas de triángulos, cuadriláteros, polígonos regulares, círculos y prismas._____________________________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5. Calcular y estimar el perímetro y el área de triángulos y cuadriláteros, y estimar e interpretar medidas expresadas con distintos tipos de unidad.</w:t>
      </w: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______________________________________________________________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6. Buscar, organizar, analizar e interpretar datos con un propósito específico, y luego comunicar la información que resulte de este proceso.</w:t>
      </w: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______________________________________________________________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7. Reconocer experimentos aleatorios y desarrollar una idea intuitiva de espacio muestral. _______________________________________________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b/>
          <w:lang w:eastAsia="es-ES"/>
        </w:rPr>
      </w:pPr>
      <w:r>
        <w:rPr>
          <w:noProof/>
          <w:lang w:val="es-MX" w:eastAsia="es-MX"/>
        </w:rPr>
        <mc:AlternateContent>
          <mc:Choice Requires="wps">
            <w:drawing>
              <wp:anchor distT="0" distB="0" distL="0" distR="0" simplePos="false" relativeHeight="78" behindDoc="false" locked="false" layoutInCell="true" allowOverlap="true">
                <wp:simplePos x="0" y="0"/>
                <wp:positionH relativeFrom="column">
                  <wp:posOffset>1624965</wp:posOffset>
                </wp:positionH>
                <wp:positionV relativeFrom="paragraph">
                  <wp:posOffset>192405</wp:posOffset>
                </wp:positionV>
                <wp:extent cx="3714750" cy="2838450"/>
                <wp:effectExtent l="0" t="0" r="19050" b="19050"/>
                <wp:wrapNone/>
                <wp:docPr id="1166" name="80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714750" cy="2838450"/>
                        </a:xfrm>
                        <a:prstGeom prst="rect"/>
                        <a:solidFill>
                          <a:srgbClr val="008000"/>
                        </a:solidFill>
                        <a:ln cmpd="sng" cap="flat" w="6350">
                          <a:solidFill>
                            <a:srgbClr val="000000"/>
                          </a:solidFill>
                          <a:prstDash val="solid"/>
                          <a:round/>
                          <a:headEnd/>
                          <a:tailEnd/>
                        </a:ln>
                      </wps:spPr>
                      <wps:txbx id="1166">
                        <w:txbxContent>
                          <w:p>
                            <w:pPr>
                              <w:pStyle w:val="style0"/>
                              <w:jc w:val="center"/>
                              <w:rPr>
                                <w:rFonts w:ascii="Comic Sans MS" w:hAnsi="Comic Sans MS"/>
                                <w:color w:val="ffffff"/>
                              </w:rPr>
                            </w:pPr>
                            <w:r>
                              <w:rPr>
                                <w:rFonts w:ascii="Comic Sans MS" w:hAnsi="Comic Sans MS"/>
                                <w:color w:val="ffffff"/>
                              </w:rPr>
                              <w:t>EVALUACION.</w:t>
                            </w:r>
                          </w:p>
                          <w:p>
                            <w:pPr>
                              <w:pStyle w:val="style0"/>
                              <w:jc w:val="both"/>
                              <w:rPr>
                                <w:rFonts w:ascii="Comic Sans MS" w:hAnsi="Comic Sans MS"/>
                                <w:color w:val="ffffff"/>
                              </w:rPr>
                            </w:pPr>
                            <w:r>
                              <w:rPr>
                                <w:rFonts w:ascii="Comic Sans MS" w:hAnsi="Comic Sans MS"/>
                                <w:color w:val="ffffff"/>
                              </w:rPr>
                              <w:t>RESPUESTAS DE LA ACTIVIDAD ANTERIOR.</w:t>
                            </w:r>
                          </w:p>
                          <w:p>
                            <w:pPr>
                              <w:pStyle w:val="style0"/>
                              <w:jc w:val="both"/>
                              <w:rPr>
                                <w:rFonts w:ascii="Comic Sans MS" w:hAnsi="Comic Sans MS"/>
                                <w:color w:val="ffffff"/>
                              </w:rPr>
                            </w:pPr>
                            <w:r>
                              <w:rPr>
                                <w:rFonts w:ascii="Comic Sans MS" w:hAnsi="Comic Sans MS"/>
                                <w:color w:val="ffffff"/>
                              </w:rPr>
                              <w:t>1. ARITMETICA</w:t>
                            </w:r>
                          </w:p>
                          <w:p>
                            <w:pPr>
                              <w:pStyle w:val="style0"/>
                              <w:jc w:val="both"/>
                              <w:rPr>
                                <w:rFonts w:ascii="Comic Sans MS" w:hAnsi="Comic Sans MS"/>
                                <w:color w:val="ffffff"/>
                              </w:rPr>
                            </w:pPr>
                            <w:r>
                              <w:rPr>
                                <w:rFonts w:ascii="Comic Sans MS" w:hAnsi="Comic Sans MS"/>
                                <w:color w:val="ffffff"/>
                              </w:rPr>
                              <w:t>2. PROPORCIOALIDAD.</w:t>
                            </w:r>
                          </w:p>
                          <w:p>
                            <w:pPr>
                              <w:pStyle w:val="style0"/>
                              <w:jc w:val="both"/>
                              <w:rPr>
                                <w:rFonts w:ascii="Comic Sans MS" w:hAnsi="Comic Sans MS"/>
                                <w:color w:val="ffffff"/>
                              </w:rPr>
                            </w:pPr>
                            <w:r>
                              <w:rPr>
                                <w:rFonts w:ascii="Comic Sans MS" w:hAnsi="Comic Sans MS"/>
                                <w:color w:val="ffffff"/>
                              </w:rPr>
                              <w:t>3. UBICACIÓN ESPACIAL.</w:t>
                            </w:r>
                          </w:p>
                          <w:p>
                            <w:pPr>
                              <w:pStyle w:val="style0"/>
                              <w:jc w:val="both"/>
                              <w:rPr>
                                <w:rFonts w:ascii="Comic Sans MS" w:hAnsi="Comic Sans MS"/>
                                <w:color w:val="ffffff"/>
                              </w:rPr>
                            </w:pPr>
                            <w:r>
                              <w:rPr>
                                <w:rFonts w:ascii="Comic Sans MS" w:hAnsi="Comic Sans MS"/>
                                <w:color w:val="ffffff"/>
                              </w:rPr>
                              <w:t>4. GEOMETRIA.</w:t>
                            </w:r>
                          </w:p>
                          <w:p>
                            <w:pPr>
                              <w:pStyle w:val="style0"/>
                              <w:jc w:val="both"/>
                              <w:rPr>
                                <w:rFonts w:ascii="Comic Sans MS" w:hAnsi="Comic Sans MS"/>
                                <w:color w:val="ffffff"/>
                              </w:rPr>
                            </w:pPr>
                            <w:r>
                              <w:rPr>
                                <w:rFonts w:ascii="Comic Sans MS" w:hAnsi="Comic Sans MS"/>
                                <w:color w:val="ffffff"/>
                              </w:rPr>
                              <w:t>5. MEDICION</w:t>
                            </w:r>
                          </w:p>
                          <w:p>
                            <w:pPr>
                              <w:pStyle w:val="style0"/>
                              <w:jc w:val="both"/>
                              <w:rPr>
                                <w:rFonts w:ascii="Comic Sans MS" w:hAnsi="Comic Sans MS"/>
                                <w:color w:val="ffffff"/>
                              </w:rPr>
                            </w:pPr>
                            <w:r>
                              <w:rPr>
                                <w:rFonts w:ascii="Comic Sans MS" w:hAnsi="Comic Sans MS"/>
                                <w:color w:val="ffffff"/>
                              </w:rPr>
                              <w:t>6. ESTADISTICA</w:t>
                            </w:r>
                          </w:p>
                          <w:p>
                            <w:pPr>
                              <w:pStyle w:val="style0"/>
                              <w:jc w:val="both"/>
                              <w:rPr>
                                <w:rFonts w:ascii="Comic Sans MS" w:hAnsi="Comic Sans MS"/>
                                <w:color w:val="ffffff"/>
                              </w:rPr>
                            </w:pPr>
                            <w:r>
                              <w:rPr>
                                <w:rFonts w:ascii="Comic Sans MS" w:hAnsi="Comic Sans MS"/>
                                <w:color w:val="ffffff"/>
                              </w:rPr>
                              <w:t>7. PROBABILIDAD</w:t>
                            </w:r>
                          </w:p>
                        </w:txbxContent>
                      </wps:txbx>
                      <wps:bodyPr lIns="91440" rIns="91440" tIns="45720" bIns="45720" vert="horz" anchor="t" wrap="square">
                        <a:prstTxWarp prst="textNoShape"/>
                        <a:noAutofit/>
                      </wps:bodyPr>
                    </wps:wsp>
                  </a:graphicData>
                </a:graphic>
                <wp14:sizeRelH relativeFrom="margin">
                  <wp14:pctWidth>0</wp14:pctWidth>
                </wp14:sizeRelH>
              </wp:anchor>
            </w:drawing>
          </mc:Choice>
          <mc:Fallback>
            <w:pict>
              <v:rect id="1166" fillcolor="green" stroked="t" style="position:absolute;margin-left:127.95pt;margin-top:15.15pt;width:292.5pt;height:223.5pt;z-index:78;mso-position-horizontal-relative:text;mso-position-vertical-relative:text;mso-width-percent:0;mso-width-relative:margin;mso-height-relative:page;mso-wrap-distance-left:0.0pt;mso-wrap-distance-right:0.0pt;visibility:visible;">
                <v:stroke weight="0.5pt"/>
                <v:fill/>
                <v:textbox inset="7.2pt,3.6pt,7.2pt,3.6pt">
                  <w:txbxContent>
                    <w:p>
                      <w:pPr>
                        <w:pStyle w:val="style0"/>
                        <w:jc w:val="center"/>
                        <w:rPr>
                          <w:rFonts w:ascii="Comic Sans MS" w:hAnsi="Comic Sans MS"/>
                          <w:color w:val="ffffff"/>
                        </w:rPr>
                      </w:pPr>
                      <w:r>
                        <w:rPr>
                          <w:rFonts w:ascii="Comic Sans MS" w:hAnsi="Comic Sans MS"/>
                          <w:color w:val="ffffff"/>
                        </w:rPr>
                        <w:t>EVALUACION.</w:t>
                      </w:r>
                    </w:p>
                    <w:p>
                      <w:pPr>
                        <w:pStyle w:val="style0"/>
                        <w:jc w:val="both"/>
                        <w:rPr>
                          <w:rFonts w:ascii="Comic Sans MS" w:hAnsi="Comic Sans MS"/>
                          <w:color w:val="ffffff"/>
                        </w:rPr>
                      </w:pPr>
                      <w:r>
                        <w:rPr>
                          <w:rFonts w:ascii="Comic Sans MS" w:hAnsi="Comic Sans MS"/>
                          <w:color w:val="ffffff"/>
                        </w:rPr>
                        <w:t>RESPUESTAS DE LA ACTIVIDAD ANTERIOR.</w:t>
                      </w:r>
                    </w:p>
                    <w:p>
                      <w:pPr>
                        <w:pStyle w:val="style0"/>
                        <w:jc w:val="both"/>
                        <w:rPr>
                          <w:rFonts w:ascii="Comic Sans MS" w:hAnsi="Comic Sans MS"/>
                          <w:color w:val="ffffff"/>
                        </w:rPr>
                      </w:pPr>
                      <w:r>
                        <w:rPr>
                          <w:rFonts w:ascii="Comic Sans MS" w:hAnsi="Comic Sans MS"/>
                          <w:color w:val="ffffff"/>
                        </w:rPr>
                        <w:t>1. ARITMETICA</w:t>
                      </w:r>
                    </w:p>
                    <w:p>
                      <w:pPr>
                        <w:pStyle w:val="style0"/>
                        <w:jc w:val="both"/>
                        <w:rPr>
                          <w:rFonts w:ascii="Comic Sans MS" w:hAnsi="Comic Sans MS"/>
                          <w:color w:val="ffffff"/>
                        </w:rPr>
                      </w:pPr>
                      <w:r>
                        <w:rPr>
                          <w:rFonts w:ascii="Comic Sans MS" w:hAnsi="Comic Sans MS"/>
                          <w:color w:val="ffffff"/>
                        </w:rPr>
                        <w:t>2. PROPORCIOALIDAD.</w:t>
                      </w:r>
                    </w:p>
                    <w:p>
                      <w:pPr>
                        <w:pStyle w:val="style0"/>
                        <w:jc w:val="both"/>
                        <w:rPr>
                          <w:rFonts w:ascii="Comic Sans MS" w:hAnsi="Comic Sans MS"/>
                          <w:color w:val="ffffff"/>
                        </w:rPr>
                      </w:pPr>
                      <w:r>
                        <w:rPr>
                          <w:rFonts w:ascii="Comic Sans MS" w:hAnsi="Comic Sans MS"/>
                          <w:color w:val="ffffff"/>
                        </w:rPr>
                        <w:t>3. UBICACIÓN ESPACIAL.</w:t>
                      </w:r>
                    </w:p>
                    <w:p>
                      <w:pPr>
                        <w:pStyle w:val="style0"/>
                        <w:jc w:val="both"/>
                        <w:rPr>
                          <w:rFonts w:ascii="Comic Sans MS" w:hAnsi="Comic Sans MS"/>
                          <w:color w:val="ffffff"/>
                        </w:rPr>
                      </w:pPr>
                      <w:r>
                        <w:rPr>
                          <w:rFonts w:ascii="Comic Sans MS" w:hAnsi="Comic Sans MS"/>
                          <w:color w:val="ffffff"/>
                        </w:rPr>
                        <w:t>4. GEOMETRIA.</w:t>
                      </w:r>
                    </w:p>
                    <w:p>
                      <w:pPr>
                        <w:pStyle w:val="style0"/>
                        <w:jc w:val="both"/>
                        <w:rPr>
                          <w:rFonts w:ascii="Comic Sans MS" w:hAnsi="Comic Sans MS"/>
                          <w:color w:val="ffffff"/>
                        </w:rPr>
                      </w:pPr>
                      <w:r>
                        <w:rPr>
                          <w:rFonts w:ascii="Comic Sans MS" w:hAnsi="Comic Sans MS"/>
                          <w:color w:val="ffffff"/>
                        </w:rPr>
                        <w:t>5. MEDICION</w:t>
                      </w:r>
                    </w:p>
                    <w:p>
                      <w:pPr>
                        <w:pStyle w:val="style0"/>
                        <w:jc w:val="both"/>
                        <w:rPr>
                          <w:rFonts w:ascii="Comic Sans MS" w:hAnsi="Comic Sans MS"/>
                          <w:color w:val="ffffff"/>
                        </w:rPr>
                      </w:pPr>
                      <w:r>
                        <w:rPr>
                          <w:rFonts w:ascii="Comic Sans MS" w:hAnsi="Comic Sans MS"/>
                          <w:color w:val="ffffff"/>
                        </w:rPr>
                        <w:t>6. ESTADISTICA</w:t>
                      </w:r>
                    </w:p>
                    <w:p>
                      <w:pPr>
                        <w:pStyle w:val="style0"/>
                        <w:jc w:val="both"/>
                        <w:rPr>
                          <w:rFonts w:ascii="Comic Sans MS" w:hAnsi="Comic Sans MS"/>
                          <w:color w:val="ffffff"/>
                        </w:rPr>
                      </w:pPr>
                      <w:r>
                        <w:rPr>
                          <w:rFonts w:ascii="Comic Sans MS" w:hAnsi="Comic Sans MS"/>
                          <w:color w:val="ffffff"/>
                        </w:rPr>
                        <w:t>7. PROBABILIDAD</w:t>
                      </w:r>
                    </w:p>
                  </w:txbxContent>
                </v:textbox>
              </v:rect>
            </w:pict>
          </mc:Fallback>
        </mc:AlternateContent>
      </w:r>
    </w:p>
    <w:p>
      <w:pPr>
        <w:pStyle w:val="style1"/>
        <w:jc w:val="center"/>
        <w:rPr>
          <w:lang w:eastAsia="es-ES"/>
        </w:rPr>
      </w:pPr>
    </w:p>
    <w:p>
      <w:pPr>
        <w:pStyle w:val="style1"/>
        <w:jc w:val="center"/>
        <w:rPr>
          <w:lang w:eastAsia="es-ES"/>
        </w:rPr>
      </w:pPr>
      <w:r>
        <w:rPr>
          <w:rFonts w:ascii="Comic Sans MS" w:hAnsi="Comic Sans MS"/>
          <w:noProof/>
          <w:lang w:val="es-MX" w:eastAsia="es-MX"/>
        </w:rPr>
        <w:drawing>
          <wp:anchor distT="0" distB="0" distL="0" distR="0" simplePos="false" relativeHeight="76" behindDoc="true" locked="false" layoutInCell="true" allowOverlap="true">
            <wp:simplePos x="0" y="0"/>
            <wp:positionH relativeFrom="column">
              <wp:posOffset>-270510</wp:posOffset>
            </wp:positionH>
            <wp:positionV relativeFrom="paragraph">
              <wp:posOffset>243840</wp:posOffset>
            </wp:positionV>
            <wp:extent cx="2085975" cy="3114675"/>
            <wp:effectExtent l="0" t="0" r="0" b="0"/>
            <wp:wrapNone/>
            <wp:docPr id="1167" name="Imagen 7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n 72"/>
                    <pic:cNvPicPr/>
                  </pic:nvPicPr>
                  <pic:blipFill>
                    <a:blip r:embed="rId28" cstate="print">
                      <a:clrChange>
                        <a:clrFrom>
                          <a:srgbClr val="ffffff"/>
                        </a:clrFrom>
                        <a:clrTo>
                          <a:srgbClr val="ffffff">
                            <a:alpha val="0"/>
                          </a:srgbClr>
                        </a:clrTo>
                      </a:clrChange>
                    </a:blip>
                    <a:srcRect l="0" t="0" r="0" b="0"/>
                    <a:stretch/>
                  </pic:blipFill>
                  <pic:spPr>
                    <a:xfrm rot="0">
                      <a:off x="0" y="0"/>
                      <a:ext cx="2085975" cy="3114675"/>
                    </a:xfrm>
                    <a:prstGeom prst="rect"/>
                    <a:ln>
                      <a:noFill/>
                    </a:ln>
                  </pic:spPr>
                </pic:pic>
              </a:graphicData>
            </a:graphic>
            <wp14:sizeRelH relativeFrom="page">
              <wp14:pctWidth>0</wp14:pctWidth>
            </wp14:sizeRelH>
            <wp14:sizeRelV relativeFrom="page">
              <wp14:pctHeight>0</wp14:pctHeight>
            </wp14:sizeRelV>
          </wp:anchor>
        </w:drawing>
      </w:r>
    </w:p>
    <w:p>
      <w:pPr>
        <w:pStyle w:val="style1"/>
        <w:jc w:val="center"/>
        <w:rPr>
          <w:lang w:eastAsia="es-ES"/>
        </w:rPr>
      </w:pPr>
    </w:p>
    <w:p>
      <w:pPr>
        <w:pStyle w:val="style1"/>
        <w:jc w:val="center"/>
        <w:rPr>
          <w:lang w:eastAsia="es-ES"/>
        </w:rPr>
      </w:pPr>
    </w:p>
    <w:p>
      <w:pPr>
        <w:pStyle w:val="style1"/>
        <w:jc w:val="center"/>
        <w:rPr>
          <w:lang w:eastAsia="es-ES"/>
        </w:rPr>
      </w:pPr>
    </w:p>
    <w:p>
      <w:pPr>
        <w:pStyle w:val="style1"/>
        <w:jc w:val="center"/>
        <w:rPr>
          <w:lang w:eastAsia="es-ES"/>
        </w:rPr>
      </w:pPr>
      <w:r>
        <w:rPr>
          <w:lang w:eastAsia="es-ES"/>
        </w:rPr>
        <w:t xml:space="preserve">                                                                 </w:t>
      </w:r>
    </w:p>
    <w:p>
      <w:pPr>
        <w:pStyle w:val="style1"/>
        <w:jc w:val="center"/>
        <w:rPr>
          <w:lang w:eastAsia="es-ES"/>
        </w:rPr>
      </w:pPr>
    </w:p>
    <w:p>
      <w:pPr>
        <w:pStyle w:val="style1"/>
        <w:jc w:val="center"/>
        <w:rPr>
          <w:lang w:eastAsia="es-ES"/>
        </w:rPr>
      </w:pPr>
    </w:p>
    <w:p>
      <w:pPr>
        <w:pStyle w:val="style0"/>
        <w:rPr>
          <w:lang w:eastAsia="es-ES"/>
        </w:rPr>
      </w:pPr>
    </w:p>
    <w:p>
      <w:pPr>
        <w:pStyle w:val="style1"/>
        <w:spacing w:before="0"/>
        <w:jc w:val="center"/>
        <w:rPr>
          <w:lang w:eastAsia="es-ES"/>
        </w:rPr>
      </w:pPr>
    </w:p>
    <w:p>
      <w:pPr>
        <w:pStyle w:val="style1"/>
        <w:spacing w:before="0"/>
        <w:jc w:val="center"/>
        <w:rPr>
          <w:lang w:eastAsia="es-ES"/>
        </w:rPr>
      </w:pPr>
      <w:r>
        <w:rPr>
          <w:lang w:eastAsia="es-ES"/>
        </w:rPr>
        <w:t>Enfoque pedagógico</w:t>
      </w:r>
    </w:p>
    <w:p>
      <w:pPr>
        <w:pStyle w:val="style0"/>
        <w:tabs>
          <w:tab w:val="left" w:leader="none" w:pos="6945"/>
        </w:tabs>
        <w:spacing w:after="0" w:lineRule="auto" w:line="240"/>
        <w:rPr>
          <w:rFonts w:ascii="Comic Sans MS" w:cs="Arial" w:hAnsi="Comic Sans MS"/>
          <w:b/>
          <w:lang w:eastAsia="es-ES"/>
        </w:rPr>
      </w:pPr>
      <w:r>
        <w:rPr>
          <w:rFonts w:ascii="Comic Sans MS" w:cs="Arial" w:hAnsi="Comic Sans MS"/>
          <w:b/>
          <w:lang w:val="es-MX" w:eastAsia="es-ES"/>
        </w:rPr>
        <w:t>Para realizar esta actividad:</w:t>
      </w:r>
    </w:p>
    <w:p>
      <w:pPr>
        <w:pStyle w:val="style0"/>
        <w:tabs>
          <w:tab w:val="left" w:leader="none" w:pos="6945"/>
        </w:tabs>
        <w:rPr>
          <w:rFonts w:ascii="Comic Sans MS" w:cs="Arial" w:hAnsi="Comic Sans MS"/>
          <w:b/>
          <w:lang w:eastAsia="es-ES"/>
        </w:rPr>
      </w:pPr>
      <w:r>
        <w:rPr>
          <w:rFonts w:ascii="Comic Sans MS" w:cs="Arial" w:hAnsi="Comic Sans MS"/>
          <w:b/>
          <w:lang w:val="es-MX" w:eastAsia="es-ES"/>
        </w:rPr>
        <w:t>a) Identifica las premisas que caracterizan al Enfoque pedagógico. Justifica por escrito por qué las consideraste.</w:t>
      </w:r>
    </w:p>
    <w:p>
      <w:pPr>
        <w:pStyle w:val="style0"/>
        <w:tabs>
          <w:tab w:val="left" w:leader="none" w:pos="6945"/>
        </w:tabs>
        <w:rPr>
          <w:rFonts w:ascii="Arial" w:cs="Arial" w:hAnsi="Arial"/>
          <w:lang w:eastAsia="es-ES"/>
        </w:rPr>
      </w:pPr>
      <w:r>
        <w:rPr>
          <w:rFonts w:ascii="Times New Roman" w:hAnsi="Times New Roman"/>
          <w:noProof/>
          <w:sz w:val="24"/>
          <w:szCs w:val="24"/>
          <w:lang w:val="es-MX" w:eastAsia="es-MX"/>
        </w:rPr>
        <w:drawing>
          <wp:anchor distT="0" distB="0" distL="0" distR="0" simplePos="false" relativeHeight="56" behindDoc="false" locked="false" layoutInCell="true" allowOverlap="true">
            <wp:simplePos x="0" y="0"/>
            <wp:positionH relativeFrom="column">
              <wp:posOffset>-241934</wp:posOffset>
            </wp:positionH>
            <wp:positionV relativeFrom="paragraph">
              <wp:posOffset>5079</wp:posOffset>
            </wp:positionV>
            <wp:extent cx="5991225" cy="7381875"/>
            <wp:effectExtent l="0" t="0" r="9525" b="9525"/>
            <wp:wrapNone/>
            <wp:docPr id="1168" name="Imagen 8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8" name="Imagen 86"/>
                    <pic:cNvPicPr/>
                  </pic:nvPicPr>
                  <pic:blipFill>
                    <a:blip r:embed="rId44" cstate="print"/>
                    <a:srcRect l="0" t="0" r="0" b="0"/>
                    <a:stretch/>
                  </pic:blipFill>
                  <pic:spPr>
                    <a:xfrm rot="0">
                      <a:off x="0" y="0"/>
                      <a:ext cx="5991225" cy="73818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1"/>
        <w:jc w:val="center"/>
        <w:rPr>
          <w:lang w:eastAsia="es-ES"/>
        </w:rPr>
      </w:pPr>
    </w:p>
    <w:p>
      <w:pPr>
        <w:pStyle w:val="style1"/>
        <w:jc w:val="center"/>
        <w:rPr>
          <w:lang w:eastAsia="es-ES"/>
        </w:rPr>
      </w:pPr>
    </w:p>
    <w:p>
      <w:pPr>
        <w:pStyle w:val="style0"/>
        <w:rPr>
          <w:lang w:eastAsia="es-ES"/>
        </w:rPr>
      </w:pPr>
    </w:p>
    <w:p>
      <w:pPr>
        <w:pStyle w:val="style1"/>
        <w:jc w:val="center"/>
        <w:rPr>
          <w:lang w:eastAsia="es-ES"/>
        </w:rPr>
      </w:pPr>
    </w:p>
    <w:p>
      <w:pPr>
        <w:pStyle w:val="style1"/>
        <w:jc w:val="center"/>
        <w:rPr>
          <w:lang w:eastAsia="es-ES"/>
        </w:rPr>
      </w:pPr>
      <w:r>
        <w:rPr>
          <w:lang w:eastAsia="es-ES"/>
        </w:rPr>
        <w:t>Experiencias en el aula</w:t>
      </w:r>
      <w:r>
        <w:rPr>
          <w:lang w:eastAsia="es-ES"/>
        </w:rPr>
        <w:t>.</w:t>
      </w:r>
    </w:p>
    <w:p>
      <w:pPr>
        <w:pStyle w:val="style0"/>
        <w:rPr>
          <w:lang w:eastAsia="es-ES"/>
        </w:rPr>
      </w:pPr>
    </w:p>
    <w:p>
      <w:pPr>
        <w:pStyle w:val="style0"/>
        <w:tabs>
          <w:tab w:val="left" w:leader="none" w:pos="3210"/>
        </w:tabs>
        <w:jc w:val="both"/>
        <w:rPr>
          <w:rFonts w:ascii="Arial" w:cs="Arial" w:hAnsi="Arial"/>
          <w:b/>
          <w:lang w:eastAsia="es-ES"/>
        </w:rPr>
      </w:pPr>
      <w:r>
        <w:rPr>
          <w:rFonts w:ascii="Arial" w:cs="Arial" w:hAnsi="Arial"/>
          <w:b/>
          <w:lang w:eastAsia="es-ES"/>
        </w:rPr>
        <w:t>Analiza los siguientes casos que caracterizan el desarrollo de una clase de matemáticas. Decide si son acordes o no al enfoque pedagógico y justifica tu respuesta, a partir del rol del estudiante y del maestro.</w:t>
      </w:r>
    </w:p>
    <w:p>
      <w:pPr>
        <w:pStyle w:val="style0"/>
        <w:tabs>
          <w:tab w:val="left" w:leader="none" w:pos="3210"/>
        </w:tabs>
        <w:jc w:val="both"/>
        <w:rPr>
          <w:rFonts w:ascii="Arial" w:cs="Arial" w:hAnsi="Arial"/>
          <w:b/>
          <w:lang w:eastAsia="es-ES"/>
        </w:rPr>
      </w:pPr>
      <w:r>
        <w:rPr>
          <w:rFonts w:ascii="Arial" w:cs="Arial" w:hAnsi="Arial"/>
          <w:b/>
          <w:lang w:eastAsia="es-ES"/>
        </w:rPr>
        <w:t xml:space="preserve">En un libro editado en Londres, cuyo título es: Learning to teach Mathematics in the Secondary </w:t>
      </w:r>
      <w:r>
        <w:rPr>
          <w:rFonts w:ascii="Arial" w:cs="Arial" w:hAnsi="Arial"/>
          <w:b/>
          <w:lang w:eastAsia="es-ES"/>
        </w:rPr>
        <w:t>School</w:t>
      </w:r>
      <w:r>
        <w:rPr>
          <w:rFonts w:ascii="Arial" w:cs="Arial" w:hAnsi="Arial"/>
          <w:b/>
          <w:vertAlign w:val="superscript"/>
          <w:lang w:eastAsia="es-ES"/>
        </w:rPr>
        <w:t>1 </w:t>
      </w:r>
      <w:r>
        <w:rPr>
          <w:rFonts w:ascii="Arial" w:cs="Arial" w:hAnsi="Arial"/>
          <w:b/>
          <w:lang w:eastAsia="es-ES"/>
        </w:rPr>
        <w:t>.</w:t>
      </w:r>
      <w:r>
        <w:rPr>
          <w:rFonts w:ascii="Arial" w:cs="Arial" w:hAnsi="Arial"/>
          <w:b/>
          <w:lang w:eastAsia="es-ES"/>
        </w:rPr>
        <w:t xml:space="preserve"> </w:t>
      </w:r>
      <w:r>
        <w:rPr>
          <w:rFonts w:ascii="Arial" w:cs="Arial" w:hAnsi="Arial"/>
          <w:b/>
          <w:lang w:eastAsia="es-ES"/>
        </w:rPr>
        <w:t>(</w:t>
      </w:r>
      <w:r>
        <w:rPr>
          <w:rFonts w:ascii="Arial" w:cs="Arial" w:hAnsi="Arial"/>
          <w:b/>
          <w:vertAlign w:val="superscript"/>
          <w:lang w:eastAsia="es-ES"/>
        </w:rPr>
        <w:t> </w:t>
      </w:r>
      <w:r>
        <w:rPr>
          <w:rFonts w:ascii="Arial" w:cs="Arial" w:hAnsi="Arial"/>
          <w:b/>
          <w:lang w:eastAsia="es-ES"/>
        </w:rPr>
        <w:t>Aprender</w:t>
      </w:r>
      <w:r>
        <w:rPr>
          <w:rFonts w:ascii="Arial" w:cs="Arial" w:hAnsi="Arial"/>
          <w:b/>
          <w:lang w:eastAsia="es-ES"/>
        </w:rPr>
        <w:t xml:space="preserve"> a enseñar matemáticas en la escuela secundaria), al referirse al tema de la planificación. Keith Jones hace referencia a dos aulas que caracteriza de la siguiente manera: </w:t>
      </w:r>
    </w:p>
    <w:p>
      <w:pPr>
        <w:pStyle w:val="style0"/>
        <w:tabs>
          <w:tab w:val="left" w:leader="none" w:pos="3210"/>
        </w:tabs>
        <w:jc w:val="both"/>
        <w:rPr>
          <w:rFonts w:ascii="Arial" w:cs="Arial" w:hAnsi="Arial"/>
          <w:b/>
          <w:lang w:eastAsia="es-ES"/>
        </w:rPr>
      </w:pPr>
      <w:r>
        <w:rPr>
          <w:noProof/>
          <w:lang w:val="es-MX" w:eastAsia="es-MX"/>
        </w:rPr>
        <w:drawing>
          <wp:anchor distT="0" distB="0" distL="0" distR="0" simplePos="false" relativeHeight="58" behindDoc="false" locked="false" layoutInCell="true" allowOverlap="true">
            <wp:simplePos x="0" y="0"/>
            <wp:positionH relativeFrom="column">
              <wp:posOffset>367665</wp:posOffset>
            </wp:positionH>
            <wp:positionV relativeFrom="paragraph">
              <wp:posOffset>254635</wp:posOffset>
            </wp:positionV>
            <wp:extent cx="5400675" cy="5267325"/>
            <wp:effectExtent l="0" t="0" r="9525" b="9525"/>
            <wp:wrapNone/>
            <wp:docPr id="1169" name="Imagen 8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9" name="Imagen 87"/>
                    <pic:cNvPicPr/>
                  </pic:nvPicPr>
                  <pic:blipFill>
                    <a:blip r:embed="rId45" cstate="print"/>
                    <a:srcRect l="0" t="0" r="0" b="0"/>
                    <a:stretch/>
                  </pic:blipFill>
                  <pic:spPr>
                    <a:xfrm rot="0">
                      <a:off x="0" y="0"/>
                      <a:ext cx="5400675" cy="52673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3210"/>
        </w:tabs>
        <w:jc w:val="both"/>
        <w:rPr>
          <w:rFonts w:ascii="Arial" w:cs="Arial" w:hAnsi="Arial"/>
          <w:b/>
          <w:lang w:eastAsia="es-ES"/>
        </w:rPr>
      </w:pPr>
      <w:r>
        <w:rPr>
          <w:noProof/>
          <w:lang w:val="es-MX" w:eastAsia="es-MX"/>
        </w:rPr>
        <w:drawing>
          <wp:anchor distT="0" distB="0" distL="0" distR="0" simplePos="false" relativeHeight="57" behindDoc="false" locked="false" layoutInCell="true" allowOverlap="true">
            <wp:simplePos x="0" y="0"/>
            <wp:positionH relativeFrom="column">
              <wp:posOffset>-480059</wp:posOffset>
            </wp:positionH>
            <wp:positionV relativeFrom="paragraph">
              <wp:posOffset>-4446</wp:posOffset>
            </wp:positionV>
            <wp:extent cx="904875" cy="2371725"/>
            <wp:effectExtent l="0" t="0" r="9525" b="9525"/>
            <wp:wrapNone/>
            <wp:docPr id="1170" name="Imagen 8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9" name="Imagen 88"/>
                    <pic:cNvPicPr/>
                  </pic:nvPicPr>
                  <pic:blipFill>
                    <a:blip r:embed="rId35" cstate="print"/>
                    <a:srcRect l="0" t="0" r="0" b="0"/>
                    <a:stretch/>
                  </pic:blipFill>
                  <pic:spPr>
                    <a:xfrm rot="0">
                      <a:off x="0" y="0"/>
                      <a:ext cx="904875" cy="23717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3210"/>
        </w:tabs>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tbl>
      <w:tblPr>
        <w:tblStyle w:val="style4108"/>
        <w:tblW w:w="9180" w:type="dxa"/>
        <w:tblLook w:val="04A0" w:firstRow="1" w:lastRow="0" w:firstColumn="1" w:lastColumn="0" w:noHBand="0" w:noVBand="1"/>
      </w:tblPr>
      <w:tblGrid>
        <w:gridCol w:w="3014"/>
        <w:gridCol w:w="3190"/>
        <w:gridCol w:w="2976"/>
      </w:tblGrid>
      <w:tr>
        <w:trPr/>
        <w:tc>
          <w:tcPr>
            <w:tcW w:w="3014" w:type="dxa"/>
            <w:tcBorders/>
          </w:tcPr>
          <w:p>
            <w:pPr>
              <w:pStyle w:val="style0"/>
              <w:keepNext/>
              <w:keepLines/>
              <w:spacing w:before="240"/>
              <w:jc w:val="center"/>
              <w:outlineLvl w:val="0"/>
              <w:rPr>
                <w:rFonts w:ascii="Arial" w:cs="Arial" w:eastAsia="Times New Roman" w:hAnsi="Arial"/>
                <w:sz w:val="18"/>
                <w:szCs w:val="18"/>
                <w:lang w:val="es-ES"/>
              </w:rPr>
            </w:pPr>
          </w:p>
        </w:tc>
        <w:tc>
          <w:tcPr>
            <w:tcW w:w="3190" w:type="dxa"/>
            <w:tcBorders/>
          </w:tcPr>
          <w:p>
            <w:pPr>
              <w:pStyle w:val="style0"/>
              <w:keepNext/>
              <w:keepLines/>
              <w:spacing w:before="240"/>
              <w:jc w:val="center"/>
              <w:outlineLvl w:val="0"/>
              <w:rPr>
                <w:rFonts w:ascii="Arial" w:cs="Arial" w:eastAsia="Times New Roman" w:hAnsi="Arial"/>
                <w:sz w:val="18"/>
                <w:szCs w:val="18"/>
              </w:rPr>
            </w:pPr>
            <w:r>
              <w:rPr>
                <w:rFonts w:ascii="Arial" w:cs="Arial" w:eastAsia="Times New Roman" w:hAnsi="Arial"/>
                <w:sz w:val="18"/>
                <w:szCs w:val="18"/>
              </w:rPr>
              <w:t>Primaria</w:t>
            </w:r>
          </w:p>
        </w:tc>
        <w:tc>
          <w:tcPr>
            <w:tcW w:w="2976" w:type="dxa"/>
            <w:tcBorders/>
          </w:tcPr>
          <w:p>
            <w:pPr>
              <w:pStyle w:val="style0"/>
              <w:keepNext/>
              <w:keepLines/>
              <w:spacing w:before="240"/>
              <w:jc w:val="center"/>
              <w:outlineLvl w:val="0"/>
              <w:rPr>
                <w:rFonts w:ascii="Arial" w:cs="Arial" w:eastAsia="Times New Roman" w:hAnsi="Arial"/>
                <w:sz w:val="18"/>
                <w:szCs w:val="18"/>
              </w:rPr>
            </w:pPr>
            <w:r>
              <w:rPr>
                <w:rFonts w:ascii="Arial" w:cs="Arial" w:eastAsia="Times New Roman" w:hAnsi="Arial"/>
                <w:sz w:val="18"/>
                <w:szCs w:val="18"/>
              </w:rPr>
              <w:t>Sexto grado</w:t>
            </w:r>
          </w:p>
        </w:tc>
      </w:tr>
      <w:tr>
        <w:tblPrEx/>
        <w:trPr/>
        <w:tc>
          <w:tcPr>
            <w:tcW w:w="3014" w:type="dxa"/>
            <w:tcBorders/>
          </w:tcPr>
          <w:p>
            <w:pPr>
              <w:pStyle w:val="style0"/>
              <w:keepNext/>
              <w:keepLines/>
              <w:jc w:val="center"/>
              <w:outlineLvl w:val="0"/>
              <w:rPr>
                <w:rFonts w:ascii="Arial" w:cs="Arial" w:eastAsia="Times New Roman" w:hAnsi="Arial"/>
                <w:sz w:val="24"/>
                <w:szCs w:val="24"/>
              </w:rPr>
            </w:pPr>
            <w:r>
              <w:rPr>
                <w:rFonts w:ascii="Arial" w:cs="Arial" w:eastAsia="Times New Roman" w:hAnsi="Arial"/>
                <w:sz w:val="24"/>
                <w:szCs w:val="24"/>
              </w:rPr>
              <w:t>Elementos que permanecen</w:t>
            </w:r>
          </w:p>
        </w:tc>
        <w:tc>
          <w:tcPr>
            <w:tcW w:w="3190" w:type="dxa"/>
            <w:tcBorders/>
          </w:tcPr>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Los conocimientos se sustentan en los aprendizajes previos de los alumnos, se avanza paulatinamente hasta alcanzar conocimientos más complejos.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Reflexionan de lo que saben, de lo que están aprendiendo y lo que les falta por aprender.</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mantiene el estudio de números romanos y mayas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 xml:space="preserve">Se continua con la variación de las relaciones funcionales </w:t>
            </w:r>
          </w:p>
        </w:tc>
        <w:tc>
          <w:tcPr>
            <w:tcW w:w="2976" w:type="dxa"/>
            <w:tcBorders/>
          </w:tcPr>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Los conocimientos se sustentan en los aprendizajes previos de los alumnos, se avanza paulatinamente hasta alcanzar conocimientos más complejos.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Reflexionan de lo que saben, de lo que están aprendiendo y lo que les falta por aprender.</w:t>
            </w:r>
          </w:p>
          <w:p>
            <w:pPr>
              <w:pStyle w:val="style0"/>
              <w:keepNext/>
              <w:keepLines/>
              <w:jc w:val="both"/>
              <w:outlineLvl w:val="0"/>
              <w:rPr>
                <w:rFonts w:ascii="Arial" w:cs="Arial" w:eastAsia="Times New Roman" w:hAnsi="Arial"/>
                <w:sz w:val="24"/>
                <w:szCs w:val="24"/>
                <w:lang w:val="es-ES"/>
              </w:rPr>
            </w:pPr>
          </w:p>
        </w:tc>
      </w:tr>
      <w:tr>
        <w:tblPrEx/>
        <w:trPr/>
        <w:tc>
          <w:tcPr>
            <w:tcW w:w="3014" w:type="dxa"/>
            <w:tcBorders/>
          </w:tcPr>
          <w:p>
            <w:pPr>
              <w:pStyle w:val="style0"/>
              <w:keepNext/>
              <w:keepLines/>
              <w:jc w:val="center"/>
              <w:outlineLvl w:val="0"/>
              <w:rPr>
                <w:rFonts w:ascii="Arial" w:cs="Arial" w:eastAsia="Times New Roman" w:hAnsi="Arial"/>
                <w:sz w:val="24"/>
                <w:szCs w:val="24"/>
                <w:lang w:val="es-ES"/>
              </w:rPr>
            </w:pPr>
            <w:r>
              <w:rPr>
                <w:rFonts w:ascii="Arial" w:cs="Arial" w:eastAsia="Times New Roman" w:hAnsi="Arial"/>
                <w:sz w:val="24"/>
                <w:szCs w:val="24"/>
                <w:lang w:val="es-ES"/>
              </w:rPr>
              <w:t>Elementos que cambian</w:t>
            </w:r>
          </w:p>
        </w:tc>
        <w:tc>
          <w:tcPr>
            <w:tcW w:w="3190" w:type="dxa"/>
            <w:tcBorders/>
          </w:tcPr>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tiene una posición más clara de las matemáticas.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No se sigue una secuencia rígida en la resolución de problemas, ni memorístico.</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integra el eje número, algebra, variación que incluye proporcionalidad.</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Mayor énfasis en la equivalencia de expresiones algebraicas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eliminó el estudio de la proporcionalidad múltiple y el iteres compuesto</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El tema de medida ahora es magnitudes de medida</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retrasó el tema de triángulos, área y conversiones de medida</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omitieron múltiplos y submúltiplos del metro cuadro, el volumen del cono</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El eje manejo de la información ahora es “análisis de datos” que incluye estadística y probabilidad.</w:t>
            </w:r>
          </w:p>
        </w:tc>
        <w:tc>
          <w:tcPr>
            <w:tcW w:w="2976" w:type="dxa"/>
            <w:tcBorders/>
          </w:tcPr>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La conversión de fracciones decimales cambian se pasan a la secundaria.</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 xml:space="preserve">Se amplía el estudio de cuadro cartesiano a los cuatro cuadrantes </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quita el tema del sistema inglés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realiza el análisis y trazo de triángulos.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introduce el estudio de los números tecnológicos.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En el eje de análisis de datos se introduce el tema de probabilidad</w:t>
            </w:r>
          </w:p>
        </w:tc>
      </w:tr>
    </w:tbl>
    <w:p>
      <w:pPr>
        <w:pStyle w:val="style1"/>
        <w:jc w:val="center"/>
        <w:rPr/>
      </w:pPr>
    </w:p>
    <w:p>
      <w:pPr>
        <w:pStyle w:val="style1"/>
        <w:jc w:val="center"/>
        <w:rPr/>
      </w:pPr>
      <w:r>
        <w:t>Evolución curricular</w:t>
      </w:r>
    </w:p>
    <w:p>
      <w:pPr>
        <w:pStyle w:val="style0"/>
        <w:tabs>
          <w:tab w:val="left" w:leader="none" w:pos="960"/>
        </w:tabs>
        <w:jc w:val="both"/>
        <w:rPr>
          <w:rFonts w:ascii="Comic Sans MS" w:hAnsi="Comic Sans MS"/>
          <w:b/>
          <w:bCs/>
        </w:rPr>
      </w:pPr>
      <w:r>
        <w:rPr>
          <w:rFonts w:ascii="Comic Sans MS" w:cs="Arial" w:hAnsi="Comic Sans MS"/>
          <w:noProof/>
          <w:lang w:val="es-MX" w:eastAsia="es-MX"/>
        </w:rPr>
        <w:drawing>
          <wp:anchor distT="0" distB="0" distL="0" distR="0" simplePos="false" relativeHeight="59" behindDoc="true" locked="false" layoutInCell="true" allowOverlap="true">
            <wp:simplePos x="0" y="0"/>
            <wp:positionH relativeFrom="column">
              <wp:posOffset>-175259</wp:posOffset>
            </wp:positionH>
            <wp:positionV relativeFrom="paragraph">
              <wp:posOffset>607695</wp:posOffset>
            </wp:positionV>
            <wp:extent cx="5977890" cy="5105400"/>
            <wp:effectExtent l="0" t="0" r="3810" b="0"/>
            <wp:wrapNone/>
            <wp:docPr id="1171" name="Imagen 8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0" name="Imagen 89"/>
                    <pic:cNvPicPr/>
                  </pic:nvPicPr>
                  <pic:blipFill>
                    <a:blip r:embed="rId46" cstate="print"/>
                    <a:srcRect l="0" t="0" r="0" b="0"/>
                    <a:stretch/>
                  </pic:blipFill>
                  <pic:spPr>
                    <a:xfrm rot="0">
                      <a:off x="0" y="0"/>
                      <a:ext cx="5977890" cy="510540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rPr>
        <w:t>En este último tema buscaremos dar respuesta a la siguiente pregunta, </w:t>
      </w:r>
      <w:r>
        <w:rPr>
          <w:rFonts w:ascii="Comic Sans MS" w:hAnsi="Comic Sans MS"/>
          <w:b/>
          <w:bCs/>
        </w:rPr>
        <w:t>¿qué elementos curriculares de la asignatura de matemáticas son los que permanecen y cuáles son los diferentes en nivel primaria?</w:t>
      </w:r>
    </w:p>
    <w:p>
      <w:pPr>
        <w:pStyle w:val="style0"/>
        <w:tabs>
          <w:tab w:val="left" w:leader="none" w:pos="960"/>
        </w:tabs>
        <w:jc w:val="both"/>
        <w:rPr>
          <w:rFonts w:ascii="Comic Sans MS" w:cs="Arial" w:hAnsi="Comic Sans MS"/>
          <w:lang w:eastAsia="es-ES"/>
        </w:rPr>
      </w:pPr>
    </w:p>
    <w:p>
      <w:pPr>
        <w:pStyle w:val="style0"/>
        <w:tabs>
          <w:tab w:val="left" w:leader="none" w:pos="960"/>
        </w:tabs>
        <w:jc w:val="both"/>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r>
        <w:rPr>
          <w:rFonts w:ascii="Comic Sans MS" w:cs="Arial" w:hAnsi="Comic Sans MS"/>
          <w:noProof/>
          <w:lang w:val="es-MX" w:eastAsia="es-MX"/>
        </w:rPr>
        <w:drawing>
          <wp:anchor distT="0" distB="0" distL="0" distR="0" simplePos="false" relativeHeight="60" behindDoc="false" locked="false" layoutInCell="true" allowOverlap="true">
            <wp:simplePos x="0" y="0"/>
            <wp:positionH relativeFrom="column">
              <wp:posOffset>-175260</wp:posOffset>
            </wp:positionH>
            <wp:positionV relativeFrom="paragraph">
              <wp:posOffset>259080</wp:posOffset>
            </wp:positionV>
            <wp:extent cx="835659" cy="2543175"/>
            <wp:effectExtent l="0" t="0" r="2540" b="9525"/>
            <wp:wrapNone/>
            <wp:docPr id="1172" name="Imagen 9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1" name="Imagen 90"/>
                    <pic:cNvPicPr/>
                  </pic:nvPicPr>
                  <pic:blipFill>
                    <a:blip r:embed="rId47" cstate="print"/>
                    <a:srcRect l="0" t="0" r="0" b="0"/>
                    <a:stretch/>
                  </pic:blipFill>
                  <pic:spPr>
                    <a:xfrm rot="0">
                      <a:off x="0" y="0"/>
                      <a:ext cx="835659" cy="25431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1"/>
        <w:jc w:val="center"/>
        <w:rPr>
          <w:color w:val="ffc000"/>
          <w:lang w:eastAsia="es-ES"/>
        </w:rPr>
      </w:pPr>
      <w:r>
        <w:rPr>
          <w:color w:val="ffc000"/>
          <w:lang w:eastAsia="es-ES"/>
        </w:rPr>
        <w:t>Organizadores curriculares</w:t>
      </w:r>
    </w:p>
    <w:tbl>
      <w:tblPr>
        <w:tblStyle w:val="style154"/>
        <w:tblpPr w:leftFromText="141" w:rightFromText="141" w:topFromText="0" w:bottomFromText="0" w:vertAnchor="text" w:horzAnchor="margin" w:tblpXSpec="center" w:tblpY="493"/>
        <w:tblW w:w="9639" w:type="dxa"/>
        <w:tblLook w:val="04A0" w:firstRow="1" w:lastRow="0" w:firstColumn="1" w:lastColumn="0" w:noHBand="0" w:noVBand="1"/>
      </w:tblPr>
      <w:tblGrid>
        <w:gridCol w:w="2476"/>
        <w:gridCol w:w="2776"/>
        <w:gridCol w:w="2385"/>
        <w:gridCol w:w="2002"/>
      </w:tblGrid>
      <w:tr>
        <w:trPr>
          <w:trHeight w:val="633" w:hRule="atLeast"/>
        </w:trPr>
        <w:tc>
          <w:tcPr>
            <w:tcW w:w="1809" w:type="dxa"/>
            <w:tcBorders/>
          </w:tcPr>
          <w:p>
            <w:pPr>
              <w:pStyle w:val="style0"/>
              <w:keepNext/>
              <w:keepLines/>
              <w:spacing w:before="240"/>
              <w:jc w:val="center"/>
              <w:outlineLvl w:val="0"/>
              <w:rPr>
                <w:rFonts w:ascii="Calibri Light" w:hAnsi="Calibri Light"/>
                <w:color w:val="000000"/>
              </w:rPr>
            </w:pPr>
            <w:r>
              <w:rPr>
                <w:rFonts w:ascii="Calibri Light" w:hAnsi="Calibri Light"/>
                <w:color w:val="000000"/>
              </w:rPr>
              <w:t>Eje</w:t>
            </w:r>
          </w:p>
        </w:tc>
        <w:tc>
          <w:tcPr>
            <w:tcW w:w="2694" w:type="dxa"/>
            <w:tcBorders/>
          </w:tcPr>
          <w:p>
            <w:pPr>
              <w:pStyle w:val="style0"/>
              <w:keepNext/>
              <w:keepLines/>
              <w:spacing w:before="240"/>
              <w:jc w:val="center"/>
              <w:outlineLvl w:val="0"/>
              <w:rPr>
                <w:rFonts w:ascii="Calibri Light" w:hAnsi="Calibri Light"/>
                <w:color w:val="000000"/>
              </w:rPr>
            </w:pPr>
            <w:r>
              <w:rPr>
                <w:rFonts w:ascii="Calibri Light" w:hAnsi="Calibri Light"/>
                <w:color w:val="000000"/>
              </w:rPr>
              <w:t>Temas</w:t>
            </w:r>
          </w:p>
        </w:tc>
        <w:tc>
          <w:tcPr>
            <w:tcW w:w="2976" w:type="dxa"/>
            <w:tcBorders/>
          </w:tcPr>
          <w:p>
            <w:pPr>
              <w:pStyle w:val="style0"/>
              <w:keepNext/>
              <w:keepLines/>
              <w:spacing w:before="240"/>
              <w:jc w:val="center"/>
              <w:outlineLvl w:val="0"/>
              <w:rPr>
                <w:rFonts w:ascii="Calibri Light" w:hAnsi="Calibri Light"/>
                <w:color w:val="000000"/>
              </w:rPr>
            </w:pPr>
            <w:r>
              <w:rPr>
                <w:rFonts w:ascii="Calibri Light" w:hAnsi="Calibri Light"/>
                <w:color w:val="000000"/>
              </w:rPr>
              <w:t>Definición del eje</w:t>
            </w:r>
          </w:p>
        </w:tc>
        <w:tc>
          <w:tcPr>
            <w:tcW w:w="2160" w:type="dxa"/>
            <w:tcBorders/>
          </w:tcPr>
          <w:p>
            <w:pPr>
              <w:pStyle w:val="style0"/>
              <w:keepNext/>
              <w:keepLines/>
              <w:spacing w:before="240"/>
              <w:jc w:val="center"/>
              <w:outlineLvl w:val="0"/>
              <w:rPr>
                <w:rFonts w:ascii="Calibri Light" w:hAnsi="Calibri Light"/>
                <w:color w:val="000000"/>
              </w:rPr>
            </w:pPr>
            <w:r>
              <w:rPr>
                <w:rFonts w:ascii="Calibri Light" w:hAnsi="Calibri Light"/>
                <w:color w:val="000000"/>
              </w:rPr>
              <w:t>En primaria…</w:t>
            </w:r>
          </w:p>
        </w:tc>
      </w:tr>
      <w:tr>
        <w:tblPrEx/>
        <w:trPr>
          <w:trHeight w:val="6857" w:hRule="atLeast"/>
        </w:trPr>
        <w:tc>
          <w:tcPr>
            <w:tcW w:w="1809" w:type="dxa"/>
            <w:tcBorders/>
          </w:tcPr>
          <w:p>
            <w:pPr>
              <w:pStyle w:val="style0"/>
              <w:keepNext/>
              <w:keepLines/>
              <w:numPr>
                <w:ilvl w:val="0"/>
                <w:numId w:val="31"/>
              </w:numPr>
              <w:outlineLvl w:val="0"/>
              <w:rPr>
                <w:rFonts w:ascii="Calibri" w:hAnsi="Calibri"/>
                <w:color w:val="000000"/>
              </w:rPr>
            </w:pPr>
            <w:r>
              <w:rPr>
                <w:rFonts w:ascii="Calibri" w:hAnsi="Calibri"/>
                <w:color w:val="000000"/>
              </w:rPr>
              <w:t>Número, álgebra y variación</w:t>
            </w:r>
          </w:p>
        </w:tc>
        <w:tc>
          <w:tcPr>
            <w:tcW w:w="2694" w:type="dxa"/>
            <w:tcBorders/>
          </w:tcPr>
          <w:p>
            <w:pPr>
              <w:pStyle w:val="style0"/>
              <w:rPr>
                <w:rFonts w:ascii="Calibri" w:cs="Arial" w:hAnsi="Calibri"/>
              </w:rPr>
            </w:pPr>
            <w:r>
              <w:rPr>
                <w:rFonts w:ascii="Calibri" w:cs="Arial" w:hAnsi="Calibri"/>
              </w:rPr>
              <w:t>•</w:t>
            </w:r>
            <w:r>
              <w:rPr>
                <w:rFonts w:ascii="Calibri" w:cs="Arial" w:hAnsi="Calibri"/>
              </w:rPr>
              <w:tab/>
            </w:r>
            <w:r>
              <w:rPr>
                <w:rFonts w:ascii="Calibri" w:cs="Arial" w:hAnsi="Calibri"/>
              </w:rPr>
              <w:t>Número</w:t>
            </w:r>
          </w:p>
          <w:p>
            <w:pPr>
              <w:pStyle w:val="style0"/>
              <w:rPr>
                <w:rFonts w:ascii="Calibri" w:cs="Arial" w:hAnsi="Calibri"/>
              </w:rPr>
            </w:pPr>
            <w:r>
              <w:rPr>
                <w:rFonts w:ascii="Calibri" w:cs="Arial" w:hAnsi="Calibri"/>
              </w:rPr>
              <w:t>•</w:t>
            </w:r>
            <w:r>
              <w:rPr>
                <w:rFonts w:ascii="Calibri" w:cs="Arial" w:hAnsi="Calibri"/>
              </w:rPr>
              <w:tab/>
            </w:r>
            <w:r>
              <w:rPr>
                <w:rFonts w:ascii="Calibri" w:cs="Arial" w:hAnsi="Calibri"/>
              </w:rPr>
              <w:t>Adición y sustracción</w:t>
            </w:r>
          </w:p>
          <w:p>
            <w:pPr>
              <w:pStyle w:val="style0"/>
              <w:rPr>
                <w:rFonts w:ascii="Calibri" w:cs="Arial" w:hAnsi="Calibri"/>
              </w:rPr>
            </w:pPr>
            <w:r>
              <w:rPr>
                <w:rFonts w:ascii="Calibri" w:cs="Arial" w:hAnsi="Calibri"/>
              </w:rPr>
              <w:t>•</w:t>
            </w:r>
            <w:r>
              <w:rPr>
                <w:rFonts w:ascii="Calibri" w:cs="Arial" w:hAnsi="Calibri"/>
              </w:rPr>
              <w:tab/>
            </w:r>
            <w:r>
              <w:rPr>
                <w:rFonts w:ascii="Calibri" w:cs="Arial" w:hAnsi="Calibri"/>
              </w:rPr>
              <w:t>Multiplicación y división</w:t>
            </w:r>
          </w:p>
          <w:p>
            <w:pPr>
              <w:pStyle w:val="style0"/>
              <w:rPr>
                <w:rFonts w:ascii="Calibri" w:cs="Arial" w:hAnsi="Calibri"/>
              </w:rPr>
            </w:pPr>
            <w:r>
              <w:rPr>
                <w:rFonts w:ascii="Calibri" w:cs="Arial" w:hAnsi="Calibri"/>
              </w:rPr>
              <w:t>•</w:t>
            </w:r>
            <w:r>
              <w:rPr>
                <w:rFonts w:ascii="Calibri" w:cs="Arial" w:hAnsi="Calibri"/>
              </w:rPr>
              <w:tab/>
            </w:r>
            <w:r>
              <w:rPr>
                <w:rFonts w:ascii="Calibri" w:cs="Arial" w:hAnsi="Calibri"/>
              </w:rPr>
              <w:t>Proporcionalidad</w:t>
            </w:r>
          </w:p>
          <w:p>
            <w:pPr>
              <w:pStyle w:val="style0"/>
              <w:rPr>
                <w:rFonts w:ascii="Calibri" w:cs="Arial" w:hAnsi="Calibri"/>
              </w:rPr>
            </w:pPr>
            <w:r>
              <w:rPr>
                <w:rFonts w:ascii="Calibri" w:cs="Arial" w:hAnsi="Calibri"/>
              </w:rPr>
              <w:t>•</w:t>
            </w:r>
            <w:r>
              <w:rPr>
                <w:rFonts w:ascii="Calibri" w:cs="Arial" w:hAnsi="Calibri"/>
              </w:rPr>
              <w:tab/>
            </w:r>
            <w:r>
              <w:rPr>
                <w:rFonts w:ascii="Calibri" w:cs="Arial" w:hAnsi="Calibri"/>
              </w:rPr>
              <w:t>Ecuaciones</w:t>
            </w:r>
          </w:p>
          <w:p>
            <w:pPr>
              <w:pStyle w:val="style0"/>
              <w:rPr>
                <w:rFonts w:ascii="Calibri" w:cs="Arial" w:hAnsi="Calibri"/>
              </w:rPr>
            </w:pPr>
            <w:r>
              <w:rPr>
                <w:rFonts w:ascii="Calibri" w:cs="Arial" w:hAnsi="Calibri"/>
              </w:rPr>
              <w:t>•</w:t>
            </w:r>
            <w:r>
              <w:rPr>
                <w:rFonts w:ascii="Calibri" w:cs="Arial" w:hAnsi="Calibri"/>
              </w:rPr>
              <w:tab/>
            </w:r>
            <w:r>
              <w:rPr>
                <w:rFonts w:ascii="Calibri" w:cs="Arial" w:hAnsi="Calibri"/>
              </w:rPr>
              <w:t>Funciones</w:t>
            </w:r>
          </w:p>
          <w:p>
            <w:pPr>
              <w:pStyle w:val="style0"/>
              <w:rPr>
                <w:rFonts w:ascii="Calibri" w:cs="Arial" w:hAnsi="Calibri"/>
                <w:highlight w:val="yellow"/>
              </w:rPr>
            </w:pPr>
            <w:r>
              <w:rPr>
                <w:rFonts w:ascii="Calibri" w:cs="Arial" w:hAnsi="Calibri"/>
              </w:rPr>
              <w:t>•</w:t>
            </w:r>
            <w:r>
              <w:rPr>
                <w:rFonts w:ascii="Calibri" w:cs="Arial" w:hAnsi="Calibri"/>
              </w:rPr>
              <w:tab/>
            </w:r>
            <w:r>
              <w:rPr>
                <w:rFonts w:ascii="Calibri" w:cs="Arial" w:hAnsi="Calibri"/>
              </w:rPr>
              <w:t>Patrones, figuras geométricas y expresiones equivalentes</w:t>
            </w:r>
          </w:p>
          <w:p>
            <w:pPr>
              <w:pStyle w:val="style0"/>
              <w:rPr>
                <w:rFonts w:ascii="Calibri" w:cs="Arial" w:hAnsi="Calibri"/>
                <w:highlight w:val="yellow"/>
              </w:rPr>
            </w:pPr>
          </w:p>
          <w:p>
            <w:pPr>
              <w:pStyle w:val="style0"/>
              <w:rPr>
                <w:rFonts w:ascii="Calibri" w:cs="Arial" w:hAnsi="Calibri"/>
                <w:highlight w:val="yellow"/>
              </w:rPr>
            </w:pPr>
          </w:p>
          <w:p>
            <w:pPr>
              <w:pStyle w:val="style0"/>
              <w:rPr>
                <w:rFonts w:ascii="Calibri" w:cs="Arial" w:hAnsi="Calibri"/>
                <w:highlight w:val="yellow"/>
              </w:rPr>
            </w:pPr>
          </w:p>
        </w:tc>
        <w:tc>
          <w:tcPr>
            <w:tcW w:w="2976" w:type="dxa"/>
            <w:tcBorders/>
          </w:tcPr>
          <w:p>
            <w:pPr>
              <w:pStyle w:val="style0"/>
              <w:rPr>
                <w:rFonts w:ascii="Calibri" w:cs="Arial" w:hAnsi="Calibri"/>
                <w:highlight w:val="yellow"/>
              </w:rPr>
            </w:pPr>
            <w:r>
              <w:rPr>
                <w:rFonts w:ascii="Calibri" w:cs="Arial" w:hAnsi="Calibri"/>
              </w:rPr>
              <w:t>Este eje incluye los contenidos básicos de aritmética, de álgebra y de situaciones de variación</w:t>
            </w:r>
          </w:p>
        </w:tc>
        <w:tc>
          <w:tcPr>
            <w:tcW w:w="2160" w:type="dxa"/>
            <w:tcBorders/>
          </w:tcPr>
          <w:p>
            <w:pPr>
              <w:pStyle w:val="style0"/>
              <w:rPr>
                <w:rFonts w:ascii="Calibri" w:cs="Arial" w:hAnsi="Calibri"/>
              </w:rPr>
            </w:pPr>
            <w:r>
              <w:rPr>
                <w:rFonts w:ascii="Calibri" w:cs="Arial" w:hAnsi="Calibri"/>
              </w:rPr>
              <w:t>Dentro del estudio de las operaciones aritméticas, desde los primeros grados de primaria los estudiantes abordan situaciones de variación. Al final de la primaria, en quinto y sexto grados, y en la secundaria, continúan estudiando la variación en el contexto de las relaciones de proporcionalidad, ahora de manera explícita y de manera integrada con el estudio de las fracciones y los decimales</w:t>
            </w:r>
          </w:p>
          <w:p>
            <w:pPr>
              <w:pStyle w:val="style0"/>
              <w:rPr>
                <w:rFonts w:ascii="Calibri" w:cs="Arial" w:hAnsi="Calibri"/>
                <w:highlight w:val="yellow"/>
              </w:rPr>
            </w:pPr>
          </w:p>
        </w:tc>
      </w:tr>
      <w:tr>
        <w:tblPrEx/>
        <w:trPr>
          <w:trHeight w:val="1613" w:hRule="atLeast"/>
        </w:trPr>
        <w:tc>
          <w:tcPr>
            <w:tcW w:w="1809" w:type="dxa"/>
            <w:tcBorders/>
          </w:tcPr>
          <w:p>
            <w:pPr>
              <w:pStyle w:val="style0"/>
              <w:keepNext/>
              <w:keepLines/>
              <w:numPr>
                <w:ilvl w:val="0"/>
                <w:numId w:val="31"/>
              </w:numPr>
              <w:outlineLvl w:val="0"/>
              <w:rPr>
                <w:rFonts w:ascii="Calibri" w:hAnsi="Calibri"/>
                <w:color w:val="000000"/>
              </w:rPr>
            </w:pPr>
            <w:r>
              <w:rPr>
                <w:rFonts w:ascii="Calibri" w:hAnsi="Calibri"/>
                <w:color w:val="000000"/>
              </w:rPr>
              <w:t>Forma, espacio y medida</w:t>
            </w:r>
          </w:p>
        </w:tc>
        <w:tc>
          <w:tcPr>
            <w:tcW w:w="2694" w:type="dxa"/>
            <w:tcBorders/>
          </w:tcPr>
          <w:p>
            <w:pPr>
              <w:pStyle w:val="style0"/>
              <w:rPr>
                <w:rFonts w:ascii="Calibri" w:cs="Arial" w:hAnsi="Calibri"/>
                <w:highlight w:val="yellow"/>
              </w:rPr>
            </w:pPr>
          </w:p>
          <w:p>
            <w:pPr>
              <w:pStyle w:val="style0"/>
              <w:numPr>
                <w:ilvl w:val="0"/>
                <w:numId w:val="41"/>
              </w:numPr>
              <w:rPr>
                <w:rFonts w:ascii="Calibri" w:cs="Arial" w:hAnsi="Calibri"/>
              </w:rPr>
            </w:pPr>
            <w:r>
              <w:rPr>
                <w:rFonts w:ascii="Calibri" w:cs="Arial" w:hAnsi="Calibri"/>
              </w:rPr>
              <w:t>Ubicación espacial</w:t>
            </w:r>
          </w:p>
          <w:p>
            <w:pPr>
              <w:pStyle w:val="style0"/>
              <w:numPr>
                <w:ilvl w:val="0"/>
                <w:numId w:val="41"/>
              </w:numPr>
              <w:rPr>
                <w:rFonts w:ascii="Calibri" w:cs="Arial" w:hAnsi="Calibri"/>
              </w:rPr>
            </w:pPr>
            <w:r>
              <w:rPr>
                <w:rFonts w:ascii="Calibri" w:cs="Arial" w:hAnsi="Calibri"/>
              </w:rPr>
              <w:t>Figuras y cuerpos geométricos</w:t>
            </w:r>
          </w:p>
          <w:p>
            <w:pPr>
              <w:pStyle w:val="style0"/>
              <w:numPr>
                <w:ilvl w:val="0"/>
                <w:numId w:val="41"/>
              </w:numPr>
              <w:rPr>
                <w:rFonts w:ascii="Calibri" w:cs="Arial" w:hAnsi="Calibri"/>
              </w:rPr>
            </w:pPr>
            <w:r>
              <w:rPr>
                <w:rFonts w:ascii="Calibri" w:cs="Arial" w:hAnsi="Calibri"/>
              </w:rPr>
              <w:t>Magnitudes y medidas</w:t>
            </w:r>
          </w:p>
          <w:p>
            <w:pPr>
              <w:pStyle w:val="style0"/>
              <w:rPr>
                <w:rFonts w:ascii="Calibri" w:cs="Arial" w:hAnsi="Calibri"/>
              </w:rPr>
            </w:pPr>
          </w:p>
          <w:p>
            <w:pPr>
              <w:pStyle w:val="style0"/>
              <w:rPr>
                <w:rFonts w:ascii="Calibri" w:cs="Arial" w:hAnsi="Calibri"/>
                <w:highlight w:val="yellow"/>
              </w:rPr>
            </w:pPr>
          </w:p>
          <w:p>
            <w:pPr>
              <w:pStyle w:val="style0"/>
              <w:rPr>
                <w:rFonts w:ascii="Calibri" w:cs="Arial" w:hAnsi="Calibri"/>
                <w:highlight w:val="yellow"/>
              </w:rPr>
            </w:pPr>
          </w:p>
        </w:tc>
        <w:tc>
          <w:tcPr>
            <w:tcW w:w="2976" w:type="dxa"/>
            <w:tcBorders/>
          </w:tcPr>
          <w:p>
            <w:pPr>
              <w:pStyle w:val="style0"/>
              <w:rPr>
                <w:rFonts w:ascii="Calibri" w:cs="Arial" w:hAnsi="Calibri"/>
                <w:highlight w:val="yellow"/>
              </w:rPr>
            </w:pPr>
            <w:r>
              <w:rPr>
                <w:rFonts w:ascii="Calibri" w:cs="Arial" w:hAnsi="Calibri"/>
              </w:rPr>
              <w:t>Este eje incluye los Aprendizajes esperados relacionados con el espacio, las formas geométricas y la medición. Las experiencias dentro del ámbito geométrico y métrico ayudarán a los alumnos a comprender, describir y representar el entorno en el que viven, así como resolver problemas y desarrollar gradualmente el razonamiento deductivo</w:t>
            </w:r>
          </w:p>
        </w:tc>
        <w:tc>
          <w:tcPr>
            <w:tcW w:w="2160" w:type="dxa"/>
            <w:tcBorders/>
          </w:tcPr>
          <w:p>
            <w:pPr>
              <w:pStyle w:val="style0"/>
              <w:rPr>
                <w:rFonts w:ascii="Calibri" w:cs="Arial" w:hAnsi="Calibri"/>
                <w:highlight w:val="yellow"/>
              </w:rPr>
            </w:pPr>
          </w:p>
          <w:p>
            <w:pPr>
              <w:pStyle w:val="style0"/>
              <w:jc w:val="both"/>
              <w:rPr>
                <w:rFonts w:ascii="Calibri" w:cs="Arial" w:hAnsi="Calibri"/>
              </w:rPr>
            </w:pPr>
            <w:r>
              <w:rPr>
                <w:rFonts w:ascii="Calibri" w:cs="Arial" w:hAnsi="Calibri"/>
              </w:rPr>
              <w:t>La validación puede ser empírica. En secundaria, los estudiantes deben poder validar lo que afirman con argumentos en los que se establecen asociaciones. Esto conlleva a iniciarlos en el razonamiento deductivo</w:t>
            </w:r>
          </w:p>
          <w:p>
            <w:pPr>
              <w:pStyle w:val="style0"/>
              <w:rPr>
                <w:rFonts w:ascii="Calibri" w:cs="Arial" w:hAnsi="Calibri"/>
                <w:highlight w:val="yellow"/>
              </w:rPr>
            </w:pPr>
          </w:p>
          <w:p>
            <w:pPr>
              <w:pStyle w:val="style0"/>
              <w:rPr>
                <w:rFonts w:ascii="Calibri" w:cs="Arial" w:hAnsi="Calibri"/>
                <w:highlight w:val="yellow"/>
              </w:rPr>
            </w:pPr>
          </w:p>
          <w:p>
            <w:pPr>
              <w:pStyle w:val="style0"/>
              <w:rPr>
                <w:rFonts w:ascii="Calibri" w:cs="Arial" w:hAnsi="Calibri"/>
                <w:highlight w:val="yellow"/>
              </w:rPr>
            </w:pPr>
          </w:p>
          <w:p>
            <w:pPr>
              <w:pStyle w:val="style0"/>
              <w:rPr>
                <w:rFonts w:ascii="Calibri" w:cs="Arial" w:hAnsi="Calibri"/>
                <w:highlight w:val="yellow"/>
              </w:rPr>
            </w:pPr>
          </w:p>
          <w:p>
            <w:pPr>
              <w:pStyle w:val="style0"/>
              <w:rPr>
                <w:rFonts w:ascii="Calibri" w:cs="Arial" w:hAnsi="Calibri"/>
                <w:highlight w:val="yellow"/>
              </w:rPr>
            </w:pPr>
          </w:p>
          <w:p>
            <w:pPr>
              <w:pStyle w:val="style0"/>
              <w:rPr>
                <w:rFonts w:ascii="Calibri" w:cs="Arial" w:hAnsi="Calibri"/>
                <w:highlight w:val="yellow"/>
              </w:rPr>
            </w:pPr>
          </w:p>
        </w:tc>
      </w:tr>
      <w:tr>
        <w:tblPrEx/>
        <w:trPr>
          <w:trHeight w:val="946" w:hRule="atLeast"/>
        </w:trPr>
        <w:tc>
          <w:tcPr>
            <w:tcW w:w="1809" w:type="dxa"/>
            <w:tcBorders/>
          </w:tcPr>
          <w:p>
            <w:pPr>
              <w:pStyle w:val="style179"/>
              <w:numPr>
                <w:ilvl w:val="0"/>
                <w:numId w:val="31"/>
              </w:numPr>
              <w:rPr>
                <w:rFonts w:ascii="Calibri" w:hAnsi="Calibri"/>
                <w:color w:val="000000"/>
              </w:rPr>
            </w:pPr>
            <w:r>
              <w:rPr>
                <w:rFonts w:ascii="Calibri" w:hAnsi="Calibri"/>
                <w:color w:val="000000"/>
              </w:rPr>
              <w:t>Análisis de datos</w:t>
            </w:r>
          </w:p>
          <w:p>
            <w:pPr>
              <w:pStyle w:val="style0"/>
              <w:keepNext/>
              <w:keepLines/>
              <w:ind w:left="360"/>
              <w:outlineLvl w:val="0"/>
              <w:rPr>
                <w:rFonts w:ascii="Calibri" w:hAnsi="Calibri"/>
                <w:color w:val="000000"/>
              </w:rPr>
            </w:pPr>
          </w:p>
        </w:tc>
        <w:tc>
          <w:tcPr>
            <w:tcW w:w="2694" w:type="dxa"/>
            <w:tcBorders/>
          </w:tcPr>
          <w:p>
            <w:pPr>
              <w:pStyle w:val="style0"/>
              <w:rPr>
                <w:rFonts w:ascii="Calibri" w:cs="Arial" w:hAnsi="Calibri"/>
              </w:rPr>
            </w:pPr>
          </w:p>
          <w:p>
            <w:pPr>
              <w:pStyle w:val="style0"/>
              <w:numPr>
                <w:ilvl w:val="0"/>
                <w:numId w:val="5"/>
              </w:numPr>
              <w:rPr>
                <w:rFonts w:ascii="Calibri" w:cs="Arial" w:hAnsi="Calibri"/>
              </w:rPr>
            </w:pPr>
            <w:r>
              <w:rPr>
                <w:rFonts w:ascii="Calibri" w:cs="Arial" w:hAnsi="Calibri"/>
              </w:rPr>
              <w:t>Estadística</w:t>
            </w:r>
          </w:p>
          <w:p>
            <w:pPr>
              <w:pStyle w:val="style0"/>
              <w:numPr>
                <w:ilvl w:val="0"/>
                <w:numId w:val="5"/>
              </w:numPr>
              <w:rPr>
                <w:rFonts w:ascii="Calibri" w:cs="Arial" w:hAnsi="Calibri"/>
              </w:rPr>
            </w:pPr>
            <w:r>
              <w:rPr>
                <w:rFonts w:ascii="Calibri" w:cs="Arial" w:hAnsi="Calibri"/>
              </w:rPr>
              <w:t>Probabilidad</w:t>
            </w:r>
          </w:p>
          <w:p>
            <w:pPr>
              <w:pStyle w:val="style0"/>
              <w:rPr>
                <w:rFonts w:ascii="Calibri" w:cs="Arial" w:hAnsi="Calibri"/>
              </w:rPr>
            </w:pPr>
          </w:p>
          <w:p>
            <w:pPr>
              <w:pStyle w:val="style0"/>
              <w:rPr>
                <w:rFonts w:ascii="Calibri" w:cs="Arial" w:hAnsi="Calibri"/>
              </w:rPr>
            </w:pPr>
          </w:p>
        </w:tc>
        <w:tc>
          <w:tcPr>
            <w:tcW w:w="2976" w:type="dxa"/>
            <w:tcBorders/>
          </w:tcPr>
          <w:p>
            <w:pPr>
              <w:pStyle w:val="style0"/>
              <w:rPr>
                <w:rFonts w:ascii="Calibri" w:cs="Arial" w:hAnsi="Calibri"/>
              </w:rPr>
            </w:pPr>
            <w:r>
              <w:rPr>
                <w:rFonts w:ascii="Calibri" w:cs="Arial" w:hAnsi="Calibri"/>
              </w:rPr>
              <w:t>Con los Aprendizajes esperados del eje “Análisis de datos” se tiene el propósito</w:t>
            </w:r>
          </w:p>
          <w:p>
            <w:pPr>
              <w:pStyle w:val="style0"/>
              <w:rPr>
                <w:rFonts w:ascii="Calibri" w:cs="Arial" w:hAnsi="Calibri"/>
              </w:rPr>
            </w:pPr>
            <w:r>
              <w:rPr>
                <w:rFonts w:ascii="Calibri" w:cs="Arial" w:hAnsi="Calibri"/>
              </w:rPr>
              <w:t>de</w:t>
            </w:r>
            <w:r>
              <w:rPr>
                <w:rFonts w:ascii="Calibri" w:cs="Arial" w:hAnsi="Calibri"/>
              </w:rPr>
              <w:t xml:space="preserve"> propiciar que los estudiantes adquieran conocimientos y desarrollen habilidades propias de un pensamiento estadístico y probabilístico. Con esto, se</w:t>
            </w:r>
          </w:p>
          <w:p>
            <w:pPr>
              <w:pStyle w:val="style0"/>
              <w:rPr>
                <w:rFonts w:ascii="Calibri" w:cs="Arial" w:hAnsi="Calibri"/>
              </w:rPr>
            </w:pPr>
            <w:r>
              <w:rPr>
                <w:rFonts w:ascii="Calibri" w:cs="Arial" w:hAnsi="Calibri"/>
              </w:rPr>
              <w:t>espera</w:t>
            </w:r>
            <w:r>
              <w:rPr>
                <w:rFonts w:ascii="Calibri" w:cs="Arial" w:hAnsi="Calibri"/>
              </w:rPr>
              <w:t xml:space="preserve"> que fortalezcan los recursos que tienen para analizar y comprender la información que los rodea.</w:t>
            </w:r>
          </w:p>
          <w:p>
            <w:pPr>
              <w:pStyle w:val="style0"/>
              <w:jc w:val="center"/>
              <w:rPr>
                <w:rFonts w:ascii="Calibri" w:cs="Arial" w:hAnsi="Calibri"/>
              </w:rPr>
            </w:pPr>
          </w:p>
          <w:p>
            <w:pPr>
              <w:pStyle w:val="style0"/>
              <w:rPr>
                <w:rFonts w:ascii="Calibri" w:cs="Arial" w:hAnsi="Calibri"/>
              </w:rPr>
            </w:pPr>
          </w:p>
        </w:tc>
        <w:tc>
          <w:tcPr>
            <w:tcW w:w="2160" w:type="dxa"/>
            <w:tcBorders/>
          </w:tcPr>
          <w:p>
            <w:pPr>
              <w:pStyle w:val="style0"/>
              <w:rPr>
                <w:rFonts w:ascii="Calibri" w:cs="Arial" w:hAnsi="Calibri"/>
                <w:highlight w:val="yellow"/>
              </w:rPr>
            </w:pPr>
          </w:p>
          <w:p>
            <w:pPr>
              <w:pStyle w:val="style0"/>
              <w:rPr>
                <w:rFonts w:ascii="Calibri" w:cs="Arial" w:hAnsi="Calibri"/>
                <w:highlight w:val="yellow"/>
              </w:rPr>
            </w:pPr>
            <w:r>
              <w:rPr>
                <w:rFonts w:ascii="Calibri" w:cs="Arial" w:hAnsi="Calibri"/>
              </w:rPr>
              <w:t>Las medidas de tendencia central y algunas medidas de dispersión de datos. Es importante que los estudiantes entiendan que el uso de la estadística implica incertidumbre y que es conveniente contar con una forma de medir esa incertidumbre, por ejemplo, el estudio de la probabilidad que ofrece métodos para ello</w:t>
            </w:r>
            <w:r>
              <w:rPr>
                <w:rFonts w:ascii="Calibri" w:cs="Arial" w:hAnsi="Calibri"/>
                <w:highlight w:val="yellow"/>
              </w:rPr>
              <w:t>.</w:t>
            </w:r>
          </w:p>
          <w:p>
            <w:pPr>
              <w:pStyle w:val="style0"/>
              <w:rPr>
                <w:rFonts w:ascii="Calibri" w:cs="Arial" w:hAnsi="Calibri"/>
                <w:highlight w:val="yellow"/>
              </w:rPr>
            </w:pPr>
          </w:p>
          <w:p>
            <w:pPr>
              <w:pStyle w:val="style0"/>
              <w:rPr>
                <w:rFonts w:ascii="Calibri" w:cs="Arial" w:hAnsi="Calibri"/>
                <w:highlight w:val="yellow"/>
              </w:rPr>
            </w:pPr>
          </w:p>
          <w:p>
            <w:pPr>
              <w:pStyle w:val="style0"/>
              <w:rPr>
                <w:rFonts w:ascii="Calibri" w:cs="Arial" w:hAnsi="Calibri"/>
                <w:highlight w:val="yellow"/>
              </w:rPr>
            </w:pPr>
          </w:p>
          <w:p>
            <w:pPr>
              <w:pStyle w:val="style0"/>
              <w:rPr>
                <w:rFonts w:ascii="Calibri" w:cs="Arial" w:hAnsi="Calibri"/>
                <w:highlight w:val="yellow"/>
              </w:rPr>
            </w:pPr>
          </w:p>
          <w:p>
            <w:pPr>
              <w:pStyle w:val="style0"/>
              <w:rPr>
                <w:rFonts w:ascii="Calibri" w:cs="Arial" w:hAnsi="Calibri"/>
                <w:highlight w:val="yellow"/>
              </w:rPr>
            </w:pPr>
          </w:p>
          <w:p>
            <w:pPr>
              <w:pStyle w:val="style0"/>
              <w:rPr>
                <w:rFonts w:ascii="Calibri" w:cs="Arial" w:hAnsi="Calibri"/>
                <w:highlight w:val="yellow"/>
              </w:rPr>
            </w:pPr>
          </w:p>
        </w:tc>
      </w:tr>
    </w:tbl>
    <w:p>
      <w:pPr>
        <w:pStyle w:val="style1"/>
        <w:jc w:val="center"/>
        <w:rPr>
          <w:lang w:eastAsia="es-ES"/>
        </w:rPr>
      </w:pPr>
      <w:r>
        <w:rPr>
          <w:lang w:eastAsia="es-ES"/>
        </w:rPr>
        <w:t>Orientaciones didácticas y sugerencias de evaluación</w:t>
      </w:r>
    </w:p>
    <w:p>
      <w:pPr>
        <w:pStyle w:val="style0"/>
        <w:rPr>
          <w:lang w:eastAsia="es-ES"/>
        </w:rPr>
      </w:pPr>
    </w:p>
    <w:p>
      <w:pPr>
        <w:pStyle w:val="style0"/>
        <w:tabs>
          <w:tab w:val="left" w:leader="none" w:pos="1680"/>
        </w:tabs>
        <w:jc w:val="both"/>
        <w:rPr>
          <w:rFonts w:ascii="Comic Sans MS" w:cs="Arial" w:hAnsi="Comic Sans MS"/>
          <w:iCs/>
          <w:lang w:eastAsia="es-ES"/>
        </w:rPr>
      </w:pPr>
      <w:r>
        <w:rPr>
          <w:rFonts w:ascii="Comic Sans MS" w:cs="Arial" w:hAnsi="Comic Sans MS"/>
          <w:lang w:eastAsia="es-ES"/>
        </w:rPr>
        <w:t>Lee las </w:t>
      </w:r>
      <w:r>
        <w:rPr>
          <w:rFonts w:ascii="Comic Sans MS" w:cs="Arial" w:hAnsi="Comic Sans MS"/>
          <w:iCs/>
          <w:lang w:eastAsia="es-ES"/>
        </w:rPr>
        <w:t>Orientaciones didácticas y Sugerencias de evaluación</w:t>
      </w:r>
      <w:r>
        <w:rPr>
          <w:rFonts w:ascii="Comic Sans MS" w:cs="Arial" w:hAnsi="Comic Sans MS"/>
          <w:lang w:eastAsia="es-ES"/>
        </w:rPr>
        <w:t> en </w:t>
      </w:r>
      <w:r>
        <w:rPr>
          <w:rFonts w:ascii="Comic Sans MS" w:cs="Arial" w:hAnsi="Comic Sans MS"/>
          <w:iCs/>
          <w:lang w:eastAsia="es-ES"/>
        </w:rPr>
        <w:t xml:space="preserve">Aprendizajes Clave para la educación integral. </w:t>
      </w:r>
    </w:p>
    <w:p>
      <w:pPr>
        <w:pStyle w:val="style0"/>
        <w:tabs>
          <w:tab w:val="left" w:leader="none" w:pos="1680"/>
        </w:tabs>
        <w:rPr>
          <w:rFonts w:ascii="Comic Sans MS" w:cs="Arial" w:hAnsi="Comic Sans MS"/>
          <w:i/>
          <w:iCs/>
          <w:lang w:eastAsia="es-ES"/>
        </w:rPr>
      </w:pPr>
    </w:p>
    <w:p>
      <w:pPr>
        <w:pStyle w:val="style0"/>
        <w:tabs>
          <w:tab w:val="left" w:leader="none" w:pos="1680"/>
        </w:tabs>
        <w:rPr>
          <w:rFonts w:ascii="Comic Sans MS" w:cs="Arial" w:hAnsi="Comic Sans MS"/>
          <w:i/>
          <w:iCs/>
          <w:lang w:eastAsia="es-ES"/>
        </w:rPr>
      </w:pPr>
      <w:r>
        <w:rPr>
          <w:rFonts w:ascii="Comic Sans MS" w:cs="Arial" w:hAnsi="Comic Sans MS"/>
          <w:iCs/>
          <w:noProof/>
          <w:lang w:val="es-MX" w:eastAsia="es-MX"/>
        </w:rPr>
      </w:r>
      <w:r>
        <w:rPr>
          <w:rFonts w:ascii="Comic Sans MS" w:cs="Arial" w:hAnsi="Comic Sans MS"/>
          <w:iCs/>
          <w:noProof/>
          <w:lang w:val="es-MX" w:eastAsia="es-MX"/>
        </w:rPr>
      </w:r>
      <w:r>
        <w:rPr>
          <w:rFonts w:ascii="Comic Sans MS" w:cs="Arial" w:hAnsi="Comic Sans MS"/>
          <w:iCs/>
          <w:noProof/>
          <w:lang w:val="es-MX" w:eastAsia="es-MX"/>
        </w:rPr>
      </w:r>
      <w:r>
        <w:rPr>
          <w:rFonts w:ascii="Comic Sans MS" w:cs="Arial" w:hAnsi="Comic Sans MS"/>
          <w:iCs/>
          <w:noProof/>
          <w:lang w:val="es-MX" w:eastAsia="es-MX"/>
        </w:rPr>
        <mc:AlternateContent>
          <mc:Choice Requires="wpc">
            <w:drawing>
              <wp:inline distT="0" distB="0" distR="0" distL="0">
                <wp:extent cx="5800724" cy="3152775"/>
                <wp:effectExtent l="0" t="0" r="10160" b="0"/>
                <wp:docPr id="1173" name="Lienzo 32"/>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s:wsp>
                        <wps:cNvSpPr/>
                        <wps:spPr>
                          <a:xfrm rot="0">
                            <a:off x="1561929" y="57150"/>
                            <a:ext cx="4172121" cy="2962275"/>
                          </a:xfrm>
                          <a:prstGeom prst="rect"/>
                          <a:gradFill flip="none" rotWithShape="true">
                            <a:gsLst>
                              <a:gs pos="0">
                                <a:srgbClr val="ffad83"/>
                              </a:gs>
                              <a:gs pos="35000">
                                <a:srgbClr val="ffc4a9"/>
                              </a:gs>
                              <a:gs pos="100000">
                                <a:srgbClr val="ffe8da"/>
                              </a:gs>
                            </a:gsLst>
                            <a:lin ang="16200000" scaled="true"/>
                          </a:gradFill>
                          <a:ln cmpd="sng" cap="flat" w="9525">
                            <a:solidFill>
                              <a:srgbClr val="eb792a"/>
                            </a:solidFill>
                            <a:prstDash val="solid"/>
                            <a:round/>
                            <a:headEnd/>
                            <a:tailEnd/>
                          </a:ln>
                          <a:effectLst>
                            <a:outerShdw ky="0" rotWithShape="false" sy="100000" dir="5400000" sx="100000" kx="0" dist="12700" blurRad="40000" algn="b">
                              <a:srgbClr val="000000">
                                <a:alpha val="38000"/>
                              </a:srgbClr>
                            </a:outerShdw>
                          </a:effectLst>
                        </wps:spPr>
                        <wps:txbx id="1175">
                          <w:txbxContent>
                            <w:p>
                              <w:pPr>
                                <w:pStyle w:val="style1"/>
                                <w:rPr/>
                              </w:pPr>
                              <w:r>
                                <w:t>CONTESTA LA SIGUIENTE PREGUNTA</w:t>
                              </w:r>
                            </w:p>
                            <w:p>
                              <w:pPr>
                                <w:pStyle w:val="style0"/>
                                <w:rPr/>
                              </w:pPr>
                              <w:r>
                                <w:t>¿Qué retos identificas que deberás enfrentar para generar un ambiente de estudio en el aula?</w:t>
                              </w:r>
                            </w:p>
                            <w:p>
                              <w:pPr>
                                <w:pStyle w:val="style0"/>
                                <w:rPr>
                                  <w:b/>
                                </w:rPr>
                              </w:pPr>
                              <w:r>
                                <w:rPr>
                                  <w:b/>
                                </w:rPr>
                                <w:t>El manejo adecuado del tiempo. Por la exigencia de cubrir los contenidos del grado.</w:t>
                              </w:r>
                            </w:p>
                            <w:p>
                              <w:pPr>
                                <w:pStyle w:val="style0"/>
                                <w:rPr>
                                  <w:b/>
                                </w:rPr>
                              </w:pPr>
                              <w:r>
                                <w:rPr>
                                  <w:b/>
                                </w:rPr>
                                <w:t>Compartir experiencias con otros profesores, falta de tiempo entre pares.</w:t>
                              </w:r>
                            </w:p>
                            <w:p>
                              <w:pPr>
                                <w:pStyle w:val="style0"/>
                                <w:rPr/>
                              </w:pPr>
                            </w:p>
                          </w:txbxContent>
                        </wps:txbx>
                        <wps:bodyPr lIns="91440" rIns="91440" tIns="45720" bIns="45720" vert="horz" anchor="t" wrap="square">
                          <a:prstTxWarp prst="textNoShape"/>
                          <a:noAutofit/>
                        </wps:bodyPr>
                      </wps:wsp>
                    </wpc:wpc>
                  </a:graphicData>
                </a:graphic>
              </wp:inline>
            </w:drawing>
          </mc:Choice>
          <mc:Fallback>
            <w:pict>
              <v:group id="1173" filled="f" stroked="f" style="margin-left:0.0pt;margin-top:0.0pt;width:456.75pt;height:248.25pt;mso-wrap-distance-left:0.0pt;mso-wrap-distance-right:0.0pt;visibility:visible;" coordsize="5800724,3152775" editas="canvas">
                <v:shape id="1174" type="#_x0000_t75" filled="f" stroked="f" style="position:absolute;left:0;top:0;width:5800724;height:3152775;z-index:2;mso-position-horizontal-relative:page;mso-position-vertical-relative:page;mso-width-relative:page;mso-height-relative:page;visibility:visible;">
                  <w10:wrap type="square"/>
                  <v:fill/>
                </v:shape>
                <v:rect id="1175" stroked="t" style="position:absolute;left:1561929;top:57150;width:4172121;height:2962275;z-index:3;mso-position-horizontal-relative:page;mso-position-vertical-relative:page;mso-width-relative:page;mso-height-relative:page;visibility:visible;">
                  <v:stroke color="#eb792a"/>
                  <v:fill rotate="true" method="any" colors="0f #ffad83;22937f #ffc4a9;1 #ffe8da;" color="#ffad83" focus="100%" color2="#ffe8da" type="gradient" angle="180"/>
                  <v:shadow on="t" color="black" offset="-4.371139E-8pt,1.0pt" opacity="38%" origin=",0.5" type="perspective"/>
                  <v:textbox inset="7.2pt,3.6pt,7.2pt,3.6pt">
                    <w:txbxContent>
                      <w:p>
                        <w:pPr>
                          <w:pStyle w:val="style1"/>
                          <w:rPr/>
                        </w:pPr>
                        <w:r>
                          <w:t>CONTESTA LA SIGUIENTE PREGUNTA</w:t>
                        </w:r>
                      </w:p>
                      <w:p>
                        <w:pPr>
                          <w:pStyle w:val="style0"/>
                          <w:rPr/>
                        </w:pPr>
                        <w:r>
                          <w:t>¿Qué retos identificas que deberás enfrentar para generar un ambiente de estudio en el aula?</w:t>
                        </w:r>
                      </w:p>
                      <w:p>
                        <w:pPr>
                          <w:pStyle w:val="style0"/>
                          <w:rPr>
                            <w:b/>
                          </w:rPr>
                        </w:pPr>
                        <w:r>
                          <w:rPr>
                            <w:b/>
                          </w:rPr>
                          <w:t>El manejo adecuado del tiempo. Por la exigencia de cubrir los contenidos del grado.</w:t>
                        </w:r>
                      </w:p>
                      <w:p>
                        <w:pPr>
                          <w:pStyle w:val="style0"/>
                          <w:rPr>
                            <w:b/>
                          </w:rPr>
                        </w:pPr>
                        <w:r>
                          <w:rPr>
                            <w:b/>
                          </w:rPr>
                          <w:t>Compartir experiencias con otros profesores, falta de tiempo entre pares.</w:t>
                        </w:r>
                      </w:p>
                      <w:p>
                        <w:pPr>
                          <w:pStyle w:val="style0"/>
                          <w:rPr/>
                        </w:pPr>
                      </w:p>
                    </w:txbxContent>
                  </v:textbox>
                </v:rect>
                <w10:anchorlock/>
                <v:fill rotate="true"/>
              </v:group>
            </w:pict>
          </mc:Fallback>
        </mc:AlternateContent>
      </w:r>
      <w:r>
        <w:rPr>
          <w:rFonts w:ascii="Comic Sans MS" w:cs="Arial" w:hAnsi="Comic Sans MS"/>
          <w:iCs/>
          <w:noProof/>
          <w:lang w:val="es-MX" w:eastAsia="es-MX"/>
        </w:rPr>
      </w:r>
      <w:r>
        <w:rPr>
          <w:rFonts w:ascii="Comic Sans MS" w:cs="Arial" w:hAnsi="Comic Sans MS"/>
          <w:iCs/>
          <w:noProof/>
          <w:lang w:val="es-MX" w:eastAsia="es-MX"/>
        </w:rPr>
      </w:r>
      <w:r>
        <w:rPr>
          <w:rFonts w:ascii="Comic Sans MS" w:cs="Arial" w:hAnsi="Comic Sans MS"/>
          <w:iCs/>
          <w:noProof/>
          <w:lang w:val="es-MX" w:eastAsia="es-MX"/>
        </w:rPr>
        <w:drawing>
          <wp:anchor distT="0" distB="0" distL="0" distR="0" simplePos="false" relativeHeight="61" behindDoc="false" locked="false" layoutInCell="true" allowOverlap="true">
            <wp:simplePos x="0" y="0"/>
            <wp:positionH relativeFrom="column">
              <wp:posOffset>-422909</wp:posOffset>
            </wp:positionH>
            <wp:positionV relativeFrom="paragraph">
              <wp:posOffset>57150</wp:posOffset>
            </wp:positionV>
            <wp:extent cx="1933574" cy="2714625"/>
            <wp:effectExtent l="0" t="0" r="9525" b="9525"/>
            <wp:wrapNone/>
            <wp:docPr id="1177" name="Imagen 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2" name="Imagen 7"/>
                    <pic:cNvPicPr/>
                  </pic:nvPicPr>
                  <pic:blipFill>
                    <a:blip r:embed="rId48" cstate="print"/>
                    <a:srcRect l="0" t="0" r="0" b="0"/>
                    <a:stretch/>
                  </pic:blipFill>
                  <pic:spPr>
                    <a:xfrm rot="0">
                      <a:off x="0" y="0"/>
                      <a:ext cx="1933574" cy="27146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680"/>
        </w:tabs>
        <w:jc w:val="both"/>
        <w:rPr>
          <w:rFonts w:ascii="Comic Sans MS" w:cs="Arial" w:hAnsi="Comic Sans MS"/>
          <w:iCs/>
          <w:lang w:eastAsia="es-ES"/>
        </w:rPr>
      </w:pPr>
      <w:r>
        <w:rPr>
          <w:rFonts w:ascii="Comic Sans MS" w:cs="Arial" w:hAnsi="Comic Sans MS"/>
          <w:lang w:eastAsia="es-ES"/>
        </w:rPr>
        <w:t xml:space="preserve"> Lee las </w:t>
      </w:r>
      <w:r>
        <w:rPr>
          <w:rFonts w:ascii="Comic Sans MS" w:cs="Arial" w:hAnsi="Comic Sans MS"/>
          <w:iCs/>
          <w:lang w:eastAsia="es-ES"/>
        </w:rPr>
        <w:t>Orientaciones didácticas y Sugerencias de evaluación</w:t>
      </w:r>
      <w:r>
        <w:rPr>
          <w:rFonts w:ascii="Comic Sans MS" w:cs="Arial" w:hAnsi="Comic Sans MS"/>
          <w:lang w:eastAsia="es-ES"/>
        </w:rPr>
        <w:t> en </w:t>
      </w:r>
      <w:r>
        <w:rPr>
          <w:rFonts w:ascii="Comic Sans MS" w:cs="Arial" w:hAnsi="Comic Sans MS"/>
          <w:iCs/>
          <w:lang w:eastAsia="es-ES"/>
        </w:rPr>
        <w:t>Aprendizajes Clave para la educació</w:t>
      </w:r>
      <w:r>
        <w:rPr>
          <w:rFonts w:ascii="Comic Sans MS" w:cs="Arial" w:hAnsi="Comic Sans MS"/>
          <w:iCs/>
          <w:lang w:eastAsia="es-ES"/>
        </w:rPr>
        <w:t xml:space="preserve">n integral. Educación </w:t>
      </w:r>
      <w:r>
        <w:rPr>
          <w:rFonts w:ascii="Comic Sans MS" w:cs="Arial" w:hAnsi="Comic Sans MS"/>
          <w:iCs/>
          <w:lang w:eastAsia="es-ES"/>
        </w:rPr>
        <w:t>primaria  del</w:t>
      </w:r>
      <w:r>
        <w:rPr>
          <w:rFonts w:ascii="Comic Sans MS" w:cs="Arial" w:hAnsi="Comic Sans MS"/>
          <w:iCs/>
          <w:lang w:eastAsia="es-ES"/>
        </w:rPr>
        <w:t xml:space="preserve"> grado que</w:t>
      </w:r>
      <w:r>
        <w:rPr>
          <w:rFonts w:ascii="Comic Sans MS" w:cs="Arial" w:hAnsi="Comic Sans MS"/>
          <w:iCs/>
          <w:lang w:eastAsia="es-ES"/>
        </w:rPr>
        <w:t xml:space="preserve"> estás trabajando el presente cuadernillo. </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Ahora responde:</w:t>
      </w:r>
    </w:p>
    <w:p>
      <w:pPr>
        <w:pStyle w:val="style0"/>
        <w:numPr>
          <w:ilvl w:val="0"/>
          <w:numId w:val="4"/>
        </w:numPr>
        <w:tabs>
          <w:tab w:val="left" w:leader="none" w:pos="1680"/>
        </w:tabs>
        <w:jc w:val="both"/>
        <w:rPr>
          <w:rFonts w:ascii="Comic Sans MS" w:cs="Arial" w:hAnsi="Comic Sans MS"/>
          <w:lang w:eastAsia="es-ES"/>
        </w:rPr>
      </w:pPr>
      <w:r>
        <w:rPr>
          <w:rFonts w:ascii="Comic Sans MS" w:cs="Arial" w:hAnsi="Comic Sans MS"/>
          <w:lang w:eastAsia="es-ES"/>
        </w:rPr>
        <w:t>¿Cuántas son?</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Observo 10</w:t>
      </w:r>
    </w:p>
    <w:p>
      <w:pPr>
        <w:pStyle w:val="style0"/>
        <w:numPr>
          <w:ilvl w:val="0"/>
          <w:numId w:val="4"/>
        </w:numPr>
        <w:tabs>
          <w:tab w:val="left" w:leader="none" w:pos="1680"/>
        </w:tabs>
        <w:jc w:val="both"/>
        <w:rPr>
          <w:rFonts w:ascii="Comic Sans MS" w:cs="Arial" w:hAnsi="Comic Sans MS"/>
          <w:lang w:eastAsia="es-ES"/>
        </w:rPr>
      </w:pPr>
      <w:r>
        <w:rPr>
          <w:rFonts w:ascii="Comic Sans MS" w:cs="Arial" w:hAnsi="Comic Sans MS"/>
          <w:lang w:eastAsia="es-ES"/>
        </w:rPr>
        <w:t>¿Cómo están organizadas?</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Por eje, tema, aprendizaje esperado, orientaciones didácticas</w:t>
      </w:r>
    </w:p>
    <w:p>
      <w:pPr>
        <w:pStyle w:val="style0"/>
        <w:numPr>
          <w:ilvl w:val="0"/>
          <w:numId w:val="4"/>
        </w:numPr>
        <w:tabs>
          <w:tab w:val="left" w:leader="none" w:pos="1680"/>
        </w:tabs>
        <w:jc w:val="both"/>
        <w:rPr>
          <w:rFonts w:ascii="Comic Sans MS" w:cs="Arial" w:hAnsi="Comic Sans MS"/>
          <w:lang w:eastAsia="es-ES"/>
        </w:rPr>
      </w:pPr>
      <w:r>
        <w:rPr>
          <w:rFonts w:ascii="Comic Sans MS" w:cs="Arial" w:hAnsi="Comic Sans MS"/>
          <w:lang w:eastAsia="es-ES"/>
        </w:rPr>
        <w:t>¿Qué tipo de información encuentras en ellas?</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 xml:space="preserve">Nos da una referencia de cómo aprovechar el contexto para abordar temas, que es lo que se pretende rescatar en este contenido, ejemplos de ejercicios, evaluación.  </w:t>
      </w:r>
    </w:p>
    <w:p>
      <w:pPr>
        <w:pStyle w:val="style0"/>
        <w:numPr>
          <w:ilvl w:val="0"/>
          <w:numId w:val="4"/>
        </w:numPr>
        <w:tabs>
          <w:tab w:val="left" w:leader="none" w:pos="1680"/>
        </w:tabs>
        <w:jc w:val="both"/>
        <w:rPr>
          <w:rFonts w:ascii="Comic Sans MS" w:cs="Arial" w:hAnsi="Comic Sans MS"/>
          <w:lang w:eastAsia="es-ES"/>
        </w:rPr>
      </w:pPr>
      <w:r>
        <w:rPr>
          <w:rFonts w:ascii="Comic Sans MS" w:cs="Arial" w:hAnsi="Comic Sans MS"/>
          <w:lang w:eastAsia="es-ES"/>
        </w:rPr>
        <w:t>¿Cómo pueden apoyar tu trabajo docente?</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Reafirmar contenidos o delimitar de donde debo partir y hasta donde puedo llegar con este tema.</w:t>
      </w: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r>
        <w:rPr>
          <w:rFonts w:ascii="Comic Sans MS" w:cs="Arial" w:hAnsi="Comic Sans MS"/>
          <w:lang w:eastAsia="es-ES"/>
        </w:rPr>
        <w:t>Tercera parte. Selecciona un tema de tu preferencia y responde: NUMERO</w:t>
      </w:r>
    </w:p>
    <w:p>
      <w:pPr>
        <w:pStyle w:val="style0"/>
        <w:numPr>
          <w:ilvl w:val="0"/>
          <w:numId w:val="37"/>
        </w:numPr>
        <w:tabs>
          <w:tab w:val="left" w:leader="none" w:pos="1680"/>
        </w:tabs>
        <w:jc w:val="both"/>
        <w:rPr>
          <w:rFonts w:ascii="Comic Sans MS" w:cs="Arial" w:hAnsi="Comic Sans MS"/>
          <w:lang w:eastAsia="es-ES"/>
        </w:rPr>
      </w:pPr>
      <w:r>
        <w:rPr>
          <w:rFonts w:ascii="Comic Sans MS" w:cs="Arial" w:hAnsi="Comic Sans MS"/>
          <w:lang w:eastAsia="es-ES"/>
        </w:rPr>
        <w:t>¿Qué información de las orientaciones didácticas corresponde a cada </w:t>
      </w:r>
      <w:r>
        <w:rPr>
          <w:rFonts w:ascii="Comic Sans MS" w:cs="Arial" w:hAnsi="Comic Sans MS"/>
          <w:b/>
          <w:bCs/>
          <w:lang w:eastAsia="es-ES"/>
        </w:rPr>
        <w:t>Aprendizaje esperado</w:t>
      </w:r>
      <w:r>
        <w:rPr>
          <w:rFonts w:ascii="Comic Sans MS" w:cs="Arial" w:hAnsi="Comic Sans MS"/>
          <w:lang w:eastAsia="es-ES"/>
        </w:rPr>
        <w:t> del tema seleccionado?</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 xml:space="preserve">Lee, escribe y ordena </w:t>
      </w:r>
      <w:r>
        <w:rPr>
          <w:rFonts w:ascii="Comic Sans MS" w:cs="Arial" w:hAnsi="Comic Sans MS"/>
          <w:lang w:eastAsia="es-ES"/>
        </w:rPr>
        <w:t>números  naturales</w:t>
      </w:r>
      <w:r>
        <w:rPr>
          <w:rFonts w:ascii="Comic Sans MS" w:cs="Arial" w:hAnsi="Comic Sans MS"/>
          <w:lang w:eastAsia="es-ES"/>
        </w:rPr>
        <w:t xml:space="preserve"> hasta de cualquier cantidad de cifras, fracciones y números decimales</w:t>
      </w:r>
    </w:p>
    <w:p>
      <w:pPr>
        <w:pStyle w:val="style0"/>
        <w:tabs>
          <w:tab w:val="left" w:leader="none" w:pos="1680"/>
        </w:tabs>
        <w:jc w:val="both"/>
        <w:rPr>
          <w:rFonts w:ascii="Comic Sans MS" w:cs="Arial" w:hAnsi="Comic Sans MS"/>
          <w:lang w:eastAsia="es-ES"/>
        </w:rPr>
      </w:pPr>
    </w:p>
    <w:p>
      <w:pPr>
        <w:pStyle w:val="style0"/>
        <w:numPr>
          <w:ilvl w:val="0"/>
          <w:numId w:val="37"/>
        </w:numPr>
        <w:tabs>
          <w:tab w:val="left" w:leader="none" w:pos="1680"/>
        </w:tabs>
        <w:jc w:val="both"/>
        <w:rPr>
          <w:rFonts w:ascii="Comic Sans MS" w:cs="Arial" w:hAnsi="Comic Sans MS"/>
          <w:lang w:eastAsia="es-ES"/>
        </w:rPr>
      </w:pPr>
      <w:r>
        <w:rPr>
          <w:rFonts w:ascii="Comic Sans MS" w:cs="Arial" w:hAnsi="Comic Sans MS"/>
          <w:lang w:eastAsia="es-ES"/>
        </w:rPr>
        <w:t>¿Qué contenidos matemáticos identificas que están implicados en ese </w:t>
      </w:r>
      <w:r>
        <w:rPr>
          <w:rFonts w:ascii="Comic Sans MS" w:cs="Arial" w:hAnsi="Comic Sans MS"/>
          <w:b/>
          <w:bCs/>
          <w:lang w:eastAsia="es-ES"/>
        </w:rPr>
        <w:t>Aprendizaje esperado</w:t>
      </w:r>
      <w:r>
        <w:rPr>
          <w:rFonts w:ascii="Comic Sans MS" w:cs="Arial" w:hAnsi="Comic Sans MS"/>
          <w:lang w:eastAsia="es-ES"/>
        </w:rPr>
        <w:t>?</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Lectura y escritura de números naturales.</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Números decimales y fraccionarios</w:t>
      </w:r>
    </w:p>
    <w:p>
      <w:pPr>
        <w:pStyle w:val="style0"/>
        <w:tabs>
          <w:tab w:val="left" w:leader="none" w:pos="1680"/>
        </w:tabs>
        <w:jc w:val="both"/>
        <w:rPr>
          <w:rFonts w:ascii="Comic Sans MS" w:cs="Arial" w:hAnsi="Comic Sans MS"/>
          <w:iC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tbl>
      <w:tblPr>
        <w:tblStyle w:val="style4110"/>
        <w:tblW w:w="9580" w:type="dxa"/>
        <w:jc w:val="center"/>
        <w:tblLook w:val="04A0" w:firstRow="1" w:lastRow="0" w:firstColumn="1" w:lastColumn="0" w:noHBand="0" w:noVBand="1"/>
      </w:tblPr>
      <w:tblGrid>
        <w:gridCol w:w="4279"/>
        <w:gridCol w:w="5301"/>
      </w:tblGrid>
      <w:tr>
        <w:trPr>
          <w:trHeight w:val="1713" w:hRule="atLeast"/>
          <w:jc w:val="center"/>
        </w:trPr>
        <w:tc>
          <w:tcPr>
            <w:tcW w:w="4279" w:type="dxa"/>
            <w:tcBorders/>
            <w:vAlign w:val="center"/>
          </w:tcPr>
          <w:p>
            <w:pPr>
              <w:pStyle w:val="style0"/>
              <w:keepNext/>
              <w:keepLines/>
              <w:spacing w:before="240"/>
              <w:outlineLvl w:val="0"/>
              <w:rPr>
                <w:rFonts w:ascii="Calibri Light" w:cs="Times New Roman" w:eastAsia="Times New Roman" w:hAnsi="Calibri Light"/>
                <w:color w:val="000000"/>
                <w:sz w:val="32"/>
                <w:szCs w:val="32"/>
                <w:lang w:val="es-MX"/>
              </w:rPr>
            </w:pPr>
            <w:r>
              <w:rPr>
                <w:rFonts w:ascii="Calibri Light" w:cs="Times New Roman" w:eastAsia="Times New Roman" w:hAnsi="Calibri Light"/>
                <w:color w:val="000000"/>
                <w:sz w:val="32"/>
                <w:szCs w:val="32"/>
                <w:lang w:val="es-MX"/>
              </w:rPr>
              <w:t>¿Qué cambios identificas en los nombres y en la organización de los ejes temáticos?</w:t>
            </w:r>
          </w:p>
        </w:tc>
        <w:tc>
          <w:tcPr>
            <w:tcW w:w="5301" w:type="dxa"/>
            <w:tcBorders/>
          </w:tcPr>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Cada componente incluye sus espacios curriculares específicos.</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 xml:space="preserve">Pueden </w:t>
            </w:r>
            <w:r>
              <w:rPr>
                <w:rFonts w:ascii="Arial" w:cs="Arial" w:eastAsia="Calibri" w:hAnsi="Arial"/>
                <w:color w:val="000000"/>
                <w:sz w:val="28"/>
                <w:szCs w:val="28"/>
                <w:lang w:val="es-ES"/>
              </w:rPr>
              <w:t>observarse  la</w:t>
            </w:r>
            <w:r>
              <w:rPr>
                <w:rFonts w:ascii="Arial" w:cs="Arial" w:eastAsia="Calibri" w:hAnsi="Arial"/>
                <w:color w:val="000000"/>
                <w:sz w:val="28"/>
                <w:szCs w:val="28"/>
                <w:lang w:val="es-ES"/>
              </w:rPr>
              <w:t xml:space="preserve"> gradualidad de los espacios curriculares.</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Para su estudio, este espacio curricular se organiza en tres ejes temáticos y doce temas.</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Se relacionan los ejes temáticos con los contenidos.</w:t>
            </w:r>
          </w:p>
          <w:p>
            <w:pPr>
              <w:pStyle w:val="style0"/>
              <w:jc w:val="both"/>
              <w:rPr>
                <w:rFonts w:ascii="Arial" w:cs="Arial" w:eastAsia="Calibri" w:hAnsi="Arial"/>
                <w:color w:val="000000"/>
                <w:sz w:val="28"/>
                <w:szCs w:val="28"/>
                <w:lang w:val="es-ES"/>
              </w:rPr>
            </w:pPr>
          </w:p>
        </w:tc>
      </w:tr>
      <w:tr>
        <w:tblPrEx/>
        <w:trPr>
          <w:trHeight w:val="1185" w:hRule="atLeast"/>
          <w:jc w:val="center"/>
        </w:trPr>
        <w:tc>
          <w:tcPr>
            <w:tcW w:w="4279" w:type="dxa"/>
            <w:tcBorders/>
            <w:vAlign w:val="center"/>
          </w:tcPr>
          <w:p>
            <w:pPr>
              <w:pStyle w:val="style0"/>
              <w:keepNext/>
              <w:keepLines/>
              <w:spacing w:before="240"/>
              <w:outlineLvl w:val="0"/>
              <w:rPr>
                <w:rFonts w:ascii="Calibri Light" w:cs="Times New Roman" w:eastAsia="Times New Roman" w:hAnsi="Calibri Light"/>
                <w:color w:val="000000"/>
                <w:sz w:val="32"/>
                <w:szCs w:val="32"/>
                <w:lang w:val="es-MX"/>
              </w:rPr>
            </w:pPr>
            <w:r>
              <w:rPr>
                <w:rFonts w:ascii="Calibri Light" w:cs="Times New Roman" w:eastAsia="Times New Roman" w:hAnsi="Calibri Light"/>
                <w:color w:val="000000"/>
                <w:sz w:val="32"/>
                <w:szCs w:val="32"/>
                <w:lang w:val="es-MX"/>
              </w:rPr>
              <w:t>¿Qué rasgos distinguen a cada eje temático?</w:t>
            </w:r>
          </w:p>
        </w:tc>
        <w:tc>
          <w:tcPr>
            <w:tcW w:w="5301" w:type="dxa"/>
            <w:tcBorders/>
          </w:tcPr>
          <w:p>
            <w:pPr>
              <w:pStyle w:val="style0"/>
              <w:jc w:val="both"/>
              <w:rPr>
                <w:rFonts w:ascii="Arial" w:cs="Arial" w:eastAsia="Calibri" w:hAnsi="Arial"/>
                <w:b/>
                <w:bCs/>
                <w:color w:val="000000"/>
                <w:sz w:val="28"/>
                <w:szCs w:val="28"/>
                <w:lang w:val="es-ES"/>
              </w:rPr>
            </w:pPr>
            <w:r>
              <w:rPr>
                <w:rFonts w:ascii="Arial" w:cs="Arial" w:eastAsia="Calibri" w:hAnsi="Arial"/>
                <w:b/>
                <w:bCs/>
                <w:color w:val="000000"/>
                <w:sz w:val="28"/>
                <w:szCs w:val="28"/>
                <w:lang w:val="es-ES"/>
              </w:rPr>
              <w:t>Número, álgebra y variación</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Este eje incluye los contenidos básicos de aritmética, de álgebra y de situaciones de variación.</w:t>
            </w:r>
          </w:p>
          <w:p>
            <w:pPr>
              <w:pStyle w:val="style0"/>
              <w:jc w:val="both"/>
              <w:rPr>
                <w:rFonts w:ascii="Arial" w:cs="Arial" w:eastAsia="Calibri" w:hAnsi="Arial"/>
                <w:b/>
                <w:bCs/>
                <w:color w:val="000000"/>
                <w:sz w:val="28"/>
                <w:szCs w:val="28"/>
                <w:lang w:val="es-ES"/>
              </w:rPr>
            </w:pPr>
            <w:r>
              <w:rPr>
                <w:rFonts w:ascii="Arial" w:cs="Arial" w:eastAsia="Calibri" w:hAnsi="Arial"/>
                <w:b/>
                <w:bCs/>
                <w:color w:val="000000"/>
                <w:sz w:val="28"/>
                <w:szCs w:val="28"/>
                <w:lang w:val="es-ES"/>
              </w:rPr>
              <w:t>Forma, espacio y medida</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Este eje incluye los Aprendizajes esperados relacionados con el espacio, las formas geométricas y la medición.</w:t>
            </w:r>
          </w:p>
          <w:p>
            <w:pPr>
              <w:pStyle w:val="style0"/>
              <w:jc w:val="both"/>
              <w:rPr>
                <w:rFonts w:ascii="Arial" w:cs="Arial" w:eastAsia="Calibri" w:hAnsi="Arial"/>
                <w:b/>
                <w:bCs/>
                <w:color w:val="000000"/>
                <w:sz w:val="28"/>
                <w:szCs w:val="28"/>
                <w:lang w:val="es-ES"/>
              </w:rPr>
            </w:pPr>
            <w:r>
              <w:rPr>
                <w:rFonts w:ascii="Arial" w:cs="Arial" w:eastAsia="Calibri" w:hAnsi="Arial"/>
                <w:b/>
                <w:bCs/>
                <w:color w:val="000000"/>
                <w:sz w:val="28"/>
                <w:szCs w:val="28"/>
                <w:lang w:val="es-ES"/>
              </w:rPr>
              <w:t>Análisis de datos</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Fortalecer los recursos que tienen para analizar y comprender la información que los rodea.</w:t>
            </w:r>
          </w:p>
        </w:tc>
      </w:tr>
      <w:tr>
        <w:tblPrEx/>
        <w:trPr>
          <w:trHeight w:val="1142" w:hRule="atLeast"/>
          <w:jc w:val="center"/>
        </w:trPr>
        <w:tc>
          <w:tcPr>
            <w:tcW w:w="4279" w:type="dxa"/>
            <w:tcBorders/>
            <w:vAlign w:val="center"/>
          </w:tcPr>
          <w:p>
            <w:pPr>
              <w:pStyle w:val="style0"/>
              <w:keepNext/>
              <w:keepLines/>
              <w:spacing w:before="240"/>
              <w:outlineLvl w:val="0"/>
              <w:rPr>
                <w:rFonts w:ascii="Calibri Light" w:cs="Times New Roman" w:eastAsia="Times New Roman" w:hAnsi="Calibri Light"/>
                <w:color w:val="000000"/>
                <w:sz w:val="32"/>
                <w:szCs w:val="32"/>
                <w:lang w:val="es-ES"/>
              </w:rPr>
            </w:pPr>
            <w:r>
              <w:rPr>
                <w:rFonts w:ascii="Calibri Light" w:cs="Times New Roman" w:eastAsia="Times New Roman" w:hAnsi="Calibri Light"/>
                <w:color w:val="000000"/>
                <w:sz w:val="32"/>
                <w:szCs w:val="32"/>
                <w:lang w:val="es-ES"/>
              </w:rPr>
              <w:t xml:space="preserve">De cada eje, ¿cuáles aspectos se conservan en el nivel </w:t>
            </w:r>
            <w:r>
              <w:rPr>
                <w:rFonts w:ascii="Calibri Light" w:cs="Times New Roman" w:eastAsia="Times New Roman" w:hAnsi="Calibri Light"/>
                <w:color w:val="000000"/>
                <w:sz w:val="32"/>
                <w:szCs w:val="32"/>
                <w:lang w:val="es-ES"/>
              </w:rPr>
              <w:t>primaria</w:t>
            </w:r>
            <w:r>
              <w:rPr>
                <w:rFonts w:ascii="Calibri Light" w:cs="Times New Roman" w:eastAsia="Times New Roman" w:hAnsi="Calibri Light"/>
                <w:color w:val="000000"/>
                <w:sz w:val="32"/>
                <w:szCs w:val="32"/>
                <w:lang w:val="es-ES"/>
              </w:rPr>
              <w:t>?</w:t>
            </w:r>
          </w:p>
        </w:tc>
        <w:tc>
          <w:tcPr>
            <w:tcW w:w="5301" w:type="dxa"/>
            <w:tcBorders/>
          </w:tcPr>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Se mantiene el estudio de numeración romano y maya.</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Se continúa con la variación de relaciones funcionales.</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Se estudian los cuatro cuadrantes del plano cartesiano.</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Se mantiene el tema de medida aunque ha cambiado su nombre en magnitudes y medidas.</w:t>
            </w:r>
          </w:p>
          <w:p>
            <w:pPr>
              <w:pStyle w:val="style0"/>
              <w:jc w:val="both"/>
              <w:rPr>
                <w:rFonts w:ascii="Arial" w:cs="Arial" w:eastAsia="Calibri" w:hAnsi="Arial"/>
                <w:color w:val="000000"/>
                <w:sz w:val="28"/>
                <w:szCs w:val="28"/>
                <w:lang w:val="es-ES"/>
              </w:rPr>
            </w:pPr>
            <w:r>
              <w:rPr>
                <w:rFonts w:ascii="Arial" w:cs="Arial" w:eastAsia="Calibri" w:hAnsi="Arial"/>
                <w:color w:val="000000"/>
                <w:sz w:val="28"/>
                <w:szCs w:val="28"/>
                <w:lang w:val="es-ES"/>
              </w:rPr>
              <w:t>Se organizó el eje que hoy lleva por nombre análisis de datos</w:t>
            </w:r>
          </w:p>
          <w:p>
            <w:pPr>
              <w:pStyle w:val="style0"/>
              <w:jc w:val="both"/>
              <w:rPr>
                <w:rFonts w:ascii="Arial" w:cs="Arial" w:eastAsia="Calibri" w:hAnsi="Arial"/>
                <w:color w:val="000000"/>
                <w:sz w:val="28"/>
                <w:szCs w:val="28"/>
                <w:lang w:val="es-ES"/>
              </w:rPr>
            </w:pPr>
          </w:p>
        </w:tc>
      </w:tr>
    </w:tbl>
    <w:p>
      <w:pPr>
        <w:pStyle w:val="style0"/>
        <w:tabs>
          <w:tab w:val="left" w:leader="none" w:pos="1680"/>
        </w:tabs>
        <w:jc w:val="both"/>
        <w:rPr>
          <w:rFonts w:ascii="Comic Sans MS" w:cs="Arial" w:hAnsi="Comic Sans MS"/>
          <w:lang w:val="es-MX"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r>
        <w:rPr>
          <w:rFonts w:ascii="Comic Sans MS" w:cs="Arial" w:hAnsi="Comic Sans MS"/>
          <w:lang w:eastAsia="es-ES"/>
        </w:rPr>
        <w:t>Realiza</w:t>
      </w:r>
      <w:r>
        <w:rPr>
          <w:rFonts w:ascii="Comic Sans MS" w:cs="Arial" w:hAnsi="Comic Sans MS"/>
          <w:lang w:eastAsia="es-ES"/>
        </w:rPr>
        <w:t xml:space="preserve"> una descripción del contenido y la utilidad de las orientaciones didácticas y las sugerencias de evaluación.</w:t>
      </w:r>
    </w:p>
    <w:p>
      <w:pPr>
        <w:pStyle w:val="style0"/>
        <w:tabs>
          <w:tab w:val="left" w:leader="none" w:pos="1680"/>
        </w:tabs>
        <w:jc w:val="both"/>
        <w:rPr>
          <w:rFonts w:ascii="Comic Sans MS" w:cs="Arial" w:hAnsi="Comic Sans MS"/>
          <w:lang w:eastAsia="es-ES"/>
        </w:rPr>
      </w:pPr>
      <w:r>
        <w:rPr>
          <w:rFonts w:ascii="Comic Sans MS" w:cs="Arial" w:hAnsi="Comic Sans MS"/>
          <w:noProof/>
          <w:lang w:val="es-MX" w:eastAsia="es-MX"/>
        </w:rPr>
        <mc:AlternateContent>
          <mc:Choice Requires="wps">
            <w:drawing>
              <wp:anchor distT="0" distB="0" distL="0" distR="0" simplePos="false" relativeHeight="62" behindDoc="false" locked="false" layoutInCell="true" allowOverlap="true">
                <wp:simplePos x="0" y="0"/>
                <wp:positionH relativeFrom="column">
                  <wp:posOffset>15240</wp:posOffset>
                </wp:positionH>
                <wp:positionV relativeFrom="paragraph">
                  <wp:posOffset>42545</wp:posOffset>
                </wp:positionV>
                <wp:extent cx="5610225" cy="5238750"/>
                <wp:effectExtent l="0" t="0" r="28575" b="19050"/>
                <wp:wrapNone/>
                <wp:docPr id="1178" name="69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10225" cy="5238750"/>
                        </a:xfrm>
                        <a:prstGeom prst="rect"/>
                        <a:solidFill>
                          <a:srgbClr val="ffffff"/>
                        </a:solidFill>
                        <a:ln cmpd="sng" cap="flat" w="6350">
                          <a:solidFill>
                            <a:srgbClr val="000000"/>
                          </a:solidFill>
                          <a:prstDash val="solid"/>
                          <a:round/>
                          <a:headEnd/>
                          <a:tailEnd/>
                        </a:ln>
                      </wps:spPr>
                      <wps:txbx id="1178">
                        <w:txbxContent>
                          <w:p>
                            <w:pPr>
                              <w:pStyle w:val="style0"/>
                              <w:jc w:val="both"/>
                              <w:rPr>
                                <w:rFonts w:ascii="Calibri" w:hAnsi="Calibri"/>
                                <w:sz w:val="24"/>
                                <w:szCs w:val="24"/>
                              </w:rPr>
                            </w:pPr>
                            <w:r>
                              <w:rPr>
                                <w:rFonts w:ascii="Calibri" w:hAnsi="Calibri"/>
                                <w:sz w:val="24"/>
                                <w:szCs w:val="24"/>
                              </w:rPr>
                              <w:t>Las orientaciones didácticas. Son un conjunto de estrategias generales para la enseñanza de la asignatura o área a la que se refiere el programa. Se fundamentan en lo expuesto en el enfoque pedagógico, aunque su naturaleza es más práctica que reflexiva; buscan dar recomendaciones concretas de buenas prácticas educativas que hayan sido probadas en el aula y que estén orientadas al logro de los Aprendizajes esperados.</w:t>
                            </w:r>
                          </w:p>
                          <w:p>
                            <w:pPr>
                              <w:pStyle w:val="style0"/>
                              <w:jc w:val="both"/>
                              <w:rPr>
                                <w:rFonts w:ascii="Calibri" w:hAnsi="Calibri"/>
                                <w:sz w:val="24"/>
                                <w:szCs w:val="24"/>
                              </w:rPr>
                            </w:pPr>
                            <w:r>
                              <w:rPr>
                                <w:rFonts w:ascii="Calibri" w:hAnsi="Calibri"/>
                                <w:sz w:val="24"/>
                                <w:szCs w:val="24"/>
                              </w:rPr>
                              <w:t>Las sugerencias de evaluación. Como su nombre lo indica, estas sugerencias pretenden ampliar el repertorio de formas e instrumentos de evaluación con los que cuenta el profesor para valorar el desempeño del alumno en cada espacio curricular y en cada grado escolar, con el propósito de que todos los alumnos alcancen los Aprendizajes esperados incluidos en el programa de estudios correspondiente.</w:t>
                            </w:r>
                          </w:p>
                          <w:p>
                            <w:pPr>
                              <w:pStyle w:val="style0"/>
                              <w:jc w:val="both"/>
                              <w:rPr>
                                <w:rFonts w:ascii="Calibri" w:hAnsi="Calibri"/>
                                <w:sz w:val="24"/>
                                <w:szCs w:val="24"/>
                              </w:rPr>
                            </w:pPr>
                          </w:p>
                        </w:txbxContent>
                      </wps:txbx>
                      <wps:bodyPr lIns="91440" rIns="91440" tIns="45720" bIns="45720" vert="horz" anchor="t" wrap="square">
                        <a:prstTxWarp prst="textNoShape"/>
                        <a:noAutofit/>
                      </wps:bodyPr>
                    </wps:wsp>
                  </a:graphicData>
                </a:graphic>
              </wp:anchor>
            </w:drawing>
          </mc:Choice>
          <mc:Fallback>
            <w:pict>
              <v:rect id="1178" fillcolor="white" stroked="t" style="position:absolute;margin-left:1.2pt;margin-top:3.35pt;width:441.75pt;height:412.5pt;z-index:62;mso-position-horizontal-relative:text;mso-position-vertical-relative:text;mso-width-relative:page;mso-height-relative:page;mso-wrap-distance-left:0.0pt;mso-wrap-distance-right:0.0pt;visibility:visible;">
                <v:stroke weight="0.5pt"/>
                <v:fill/>
                <v:textbox inset="7.2pt,3.6pt,7.2pt,3.6pt">
                  <w:txbxContent>
                    <w:p>
                      <w:pPr>
                        <w:pStyle w:val="style0"/>
                        <w:jc w:val="both"/>
                        <w:rPr>
                          <w:rFonts w:ascii="Calibri" w:hAnsi="Calibri"/>
                          <w:sz w:val="24"/>
                          <w:szCs w:val="24"/>
                        </w:rPr>
                      </w:pPr>
                      <w:r>
                        <w:rPr>
                          <w:rFonts w:ascii="Calibri" w:hAnsi="Calibri"/>
                          <w:sz w:val="24"/>
                          <w:szCs w:val="24"/>
                        </w:rPr>
                        <w:t>Las orientaciones didácticas. Son un conjunto de estrategias generales para la enseñanza de la asignatura o área a la que se refiere el programa. Se fundamentan en lo expuesto en el enfoque pedagógico, aunque su naturaleza es más práctica que reflexiva; buscan dar recomendaciones concretas de buenas prácticas educativas que hayan sido probadas en el aula y que estén orientadas al logro de los Aprendizajes esperados.</w:t>
                      </w:r>
                    </w:p>
                    <w:p>
                      <w:pPr>
                        <w:pStyle w:val="style0"/>
                        <w:jc w:val="both"/>
                        <w:rPr>
                          <w:rFonts w:ascii="Calibri" w:hAnsi="Calibri"/>
                          <w:sz w:val="24"/>
                          <w:szCs w:val="24"/>
                        </w:rPr>
                      </w:pPr>
                      <w:r>
                        <w:rPr>
                          <w:rFonts w:ascii="Calibri" w:hAnsi="Calibri"/>
                          <w:sz w:val="24"/>
                          <w:szCs w:val="24"/>
                        </w:rPr>
                        <w:t>Las sugerencias de evaluación. Como su nombre lo indica, estas sugerencias pretenden ampliar el repertorio de formas e instrumentos de evaluación con los que cuenta el profesor para valorar el desempeño del alumno en cada espacio curricular y en cada grado escolar, con el propósito de que todos los alumnos alcancen los Aprendizajes esperados incluidos en el programa de estudios correspondiente.</w:t>
                      </w:r>
                    </w:p>
                    <w:p>
                      <w:pPr>
                        <w:pStyle w:val="style0"/>
                        <w:jc w:val="both"/>
                        <w:rPr>
                          <w:rFonts w:ascii="Calibri" w:hAnsi="Calibri"/>
                          <w:sz w:val="24"/>
                          <w:szCs w:val="24"/>
                        </w:rPr>
                      </w:pPr>
                    </w:p>
                  </w:txbxContent>
                </v:textbox>
              </v:rect>
            </w:pict>
          </mc:Fallback>
        </mc:AlternateContent>
      </w: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r>
        <w:rPr>
          <w:rFonts w:ascii="Comic Sans MS" w:cs="Arial" w:hAnsi="Comic Sans MS"/>
          <w:noProof/>
          <w:lang w:val="es-MX" w:eastAsia="es-MX"/>
        </w:rPr>
        <w:drawing>
          <wp:anchor distT="0" distB="0" distL="0" distR="0" simplePos="false" relativeHeight="63" behindDoc="false" locked="false" layoutInCell="true" allowOverlap="true">
            <wp:simplePos x="0" y="0"/>
            <wp:positionH relativeFrom="column">
              <wp:posOffset>148590</wp:posOffset>
            </wp:positionH>
            <wp:positionV relativeFrom="paragraph">
              <wp:posOffset>208914</wp:posOffset>
            </wp:positionV>
            <wp:extent cx="888365" cy="1799589"/>
            <wp:effectExtent l="0" t="0" r="6985" b="0"/>
            <wp:wrapNone/>
            <wp:docPr id="1179" name="Imagen 6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3" name="Imagen 66"/>
                    <pic:cNvPicPr/>
                  </pic:nvPicPr>
                  <pic:blipFill>
                    <a:blip r:embed="rId39" cstate="print"/>
                    <a:srcRect l="0" t="0" r="0" b="0"/>
                    <a:stretch/>
                  </pic:blipFill>
                  <pic:spPr>
                    <a:xfrm rot="0">
                      <a:off x="0" y="0"/>
                      <a:ext cx="888365" cy="1799589"/>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62"/>
        <w:jc w:val="center"/>
        <w:rPr>
          <w:lang w:eastAsia="es-ES"/>
        </w:rPr>
      </w:pPr>
      <w:r>
        <w:rPr>
          <w:lang w:eastAsia="es-ES"/>
        </w:rPr>
        <w:t>EVALUACION</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La estructura de los programas, a excepción de los estándares, es la misma.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Los nombres de los ejes temáticos se han conservado.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De acuerdo con el enfoque de estudio, la explicación de temas y la validación de procedimientos, son acciones que reflejan el rol del docente en la clase de matemáticas.</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Escuchar al profesor y apuntar todo en su cuaderno, son acciones que reflejan el rol del alumno en la clase de matemáticas.</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La aplicación de un examen sigue siendo la forma idónea de recuperar información para evaluar a los alumnos</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8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Convierte fracciones</w:t>
      </w:r>
      <w:r>
        <w:rPr>
          <w:rFonts w:ascii="Times New Roman" w:hAnsi="Times New Roman"/>
          <w:sz w:val="24"/>
          <w:szCs w:val="24"/>
        </w:rPr>
        <w:t xml:space="preserve"> decimales a notación decimal y viceversa. Aproxima algunas fracciones no decimales usando la notación decimal. Ordena fracciones y números decimales, es un aprendizaje del eje Número, álgebra y variación que se espera logren los alumnos en primaria.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En los programas de estudio se proponen algunos instrumentos de evaluación.</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Los siguientes temas se estudian en sexto grado de primaria: Magnitudes y medidas, Ecuaciones, Probabilidad, Ubicación espacial.</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Uno de los planteamientos centrales del estudio</w:t>
      </w:r>
      <w:r>
        <w:rPr>
          <w:rFonts w:ascii="Times New Roman" w:hAnsi="Times New Roman"/>
          <w:sz w:val="24"/>
          <w:szCs w:val="24"/>
        </w:rPr>
        <w:t xml:space="preserve"> de la asignatura es que los problemas que se propongan a los estudiantes necesariamente deben vincularse con cuestiones de la vida cotidiana.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 xml:space="preserve">Guiar y coordinar las participaciones y las actividades en la clase, </w:t>
      </w:r>
      <w:r>
        <w:rPr>
          <w:rFonts w:ascii="Times New Roman" w:hAnsi="Times New Roman"/>
          <w:sz w:val="24"/>
          <w:szCs w:val="24"/>
        </w:rPr>
        <w:t>son</w:t>
      </w:r>
      <w:r>
        <w:rPr>
          <w:rFonts w:ascii="Times New Roman" w:hAnsi="Times New Roman"/>
          <w:sz w:val="24"/>
          <w:szCs w:val="24"/>
        </w:rPr>
        <w:t xml:space="preserve"> características del papel que desempeña el docente, de acuerdo con el enfoque de estudio.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eastAsia="Jokerman" w:hAnsi="Times New Roman"/>
          <w:sz w:val="24"/>
          <w:szCs w:val="24"/>
        </w:rPr>
        <w:drawing>
          <wp:inline distT="0" distB="0" distR="0" distL="0">
            <wp:extent cx="257175" cy="228600"/>
            <wp:effectExtent l="0" t="0" r="0" b="0"/>
            <wp:docPr id="119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Times New Roman" w:hAnsi="Times New Roman"/>
          <w:sz w:val="24"/>
          <w:szCs w:val="24"/>
        </w:rPr>
        <w:t>Falso</w:t>
      </w:r>
      <w:r>
        <w:rPr>
          <w:rFonts w:ascii="Times New Roman" w:hAnsi="Times New Roman"/>
          <w:sz w:val="24"/>
          <w:szCs w:val="24"/>
        </w:rPr>
        <w:t>.</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rPr>
          <w:lang w:eastAsia="es-ES"/>
        </w:rPr>
      </w:pPr>
      <w:r>
        <w:rPr>
          <w:rFonts w:ascii="Times New Roman" w:hAnsi="Times New Roman"/>
          <w:noProof/>
          <w:sz w:val="24"/>
          <w:szCs w:val="24"/>
          <w:lang w:val="es-MX" w:eastAsia="es-MX"/>
        </w:rPr>
        <mc:AlternateContent>
          <mc:Choice Requires="wps">
            <w:drawing>
              <wp:anchor distT="0" distB="0" distL="0" distR="0" simplePos="false" relativeHeight="65" behindDoc="false" locked="false" layoutInCell="true" allowOverlap="true">
                <wp:simplePos x="0" y="0"/>
                <wp:positionH relativeFrom="column">
                  <wp:posOffset>1805939</wp:posOffset>
                </wp:positionH>
                <wp:positionV relativeFrom="paragraph">
                  <wp:posOffset>42546</wp:posOffset>
                </wp:positionV>
                <wp:extent cx="3819525" cy="2781300"/>
                <wp:effectExtent l="0" t="0" r="28575" b="19050"/>
                <wp:wrapNone/>
                <wp:docPr id="1200" name="76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819525" cy="2781300"/>
                        </a:xfrm>
                        <a:prstGeom prst="rect"/>
                        <a:solidFill>
                          <a:srgbClr val="008000"/>
                        </a:solidFill>
                        <a:ln cmpd="sng" cap="flat" w="6350">
                          <a:solidFill>
                            <a:srgbClr val="000000"/>
                          </a:solidFill>
                          <a:prstDash val="solid"/>
                          <a:round/>
                          <a:headEnd/>
                          <a:tailEnd/>
                        </a:ln>
                      </wps:spPr>
                      <wps:txbx id="1200">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 LA EVALUACION ANTERIOR.</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'Verdadero</w:t>
                            </w:r>
                          </w:p>
                          <w:p>
                            <w:pPr>
                              <w:pStyle w:val="style0"/>
                              <w:rPr>
                                <w:color w:val="ffffff"/>
                              </w:rPr>
                            </w:pP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200" fillcolor="green" stroked="t" style="position:absolute;margin-left:142.2pt;margin-top:3.35pt;width:300.75pt;height:219.0pt;z-index:65;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 LA EVALUACION ANTERIOR.</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'Verdadero</w:t>
                      </w:r>
                    </w:p>
                    <w:p>
                      <w:pPr>
                        <w:pStyle w:val="style0"/>
                        <w:rPr>
                          <w:color w:val="ffffff"/>
                        </w:rPr>
                      </w:pPr>
                    </w:p>
                  </w:txbxContent>
                </v:textbox>
              </v:rect>
            </w:pict>
          </mc:Fallback>
        </mc:AlternateContent>
      </w:r>
      <w:r>
        <w:rPr>
          <w:rFonts w:ascii="Comic Sans MS" w:hAnsi="Comic Sans MS"/>
          <w:noProof/>
          <w:lang w:val="es-MX" w:eastAsia="es-MX"/>
        </w:rPr>
        <w:drawing>
          <wp:anchor distT="0" distB="0" distL="0" distR="0" simplePos="false" relativeHeight="64" behindDoc="true" locked="false" layoutInCell="true" allowOverlap="true">
            <wp:simplePos x="0" y="0"/>
            <wp:positionH relativeFrom="column">
              <wp:posOffset>-165735</wp:posOffset>
            </wp:positionH>
            <wp:positionV relativeFrom="paragraph">
              <wp:posOffset>90170</wp:posOffset>
            </wp:positionV>
            <wp:extent cx="2085975" cy="3114675"/>
            <wp:effectExtent l="0" t="0" r="0" b="0"/>
            <wp:wrapNone/>
            <wp:docPr id="1201" name="Imagen 7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n 74"/>
                    <pic:cNvPicPr/>
                  </pic:nvPicPr>
                  <pic:blipFill>
                    <a:blip r:embed="rId28" cstate="print">
                      <a:clrChange>
                        <a:clrFrom>
                          <a:srgbClr val="ffffff"/>
                        </a:clrFrom>
                        <a:clrTo>
                          <a:srgbClr val="ffffff">
                            <a:alpha val="0"/>
                          </a:srgbClr>
                        </a:clrTo>
                      </a:clrChange>
                    </a:blip>
                    <a:srcRect l="0" t="0" r="0" b="0"/>
                    <a:stretch/>
                  </pic:blipFill>
                  <pic:spPr>
                    <a:xfrm rot="0">
                      <a:off x="0" y="0"/>
                      <a:ext cx="2085975" cy="3114675"/>
                    </a:xfrm>
                    <a:prstGeom prst="rect"/>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NOTAS</w:t>
      </w:r>
    </w:p>
    <w:p>
      <w:pPr>
        <w:pStyle w:val="style0"/>
        <w:rPr>
          <w:lang w:eastAsia="es-ES"/>
        </w:rPr>
      </w:pPr>
      <w:r>
        <w:rPr>
          <w:noProof/>
          <w:lang w:val="es-MX" w:eastAsia="es-MX"/>
        </w:rPr>
        <w:drawing>
          <wp:anchor distT="0" distB="0" distL="114300" distR="114300" simplePos="false" relativeHeight="66" behindDoc="false" locked="false" layoutInCell="true" allowOverlap="true">
            <wp:simplePos x="0" y="0"/>
            <wp:positionH relativeFrom="column">
              <wp:posOffset>-184785</wp:posOffset>
            </wp:positionH>
            <wp:positionV relativeFrom="paragraph">
              <wp:posOffset>4189730</wp:posOffset>
            </wp:positionV>
            <wp:extent cx="2428875" cy="4044950"/>
            <wp:effectExtent l="0" t="0" r="9525" b="0"/>
            <wp:wrapSquare wrapText="bothSides"/>
            <wp:docPr id="1202" name="Imagen 7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Imagen 79"/>
                    <pic:cNvPicPr/>
                  </pic:nvPicPr>
                  <pic:blipFill>
                    <a:blip r:embed="rId3"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r>
        <w:rPr>
          <w:noProof/>
          <w:lang w:val="es-MX" w:eastAsia="es-MX"/>
        </w:rPr>
        <w:drawing>
          <wp:anchor distT="0" distB="0" distL="0" distR="0" simplePos="false" relativeHeight="73" behindDoc="false" locked="false" layoutInCell="true" allowOverlap="true">
            <wp:simplePos x="0" y="0"/>
            <wp:positionH relativeFrom="column">
              <wp:posOffset>-346710</wp:posOffset>
            </wp:positionH>
            <wp:positionV relativeFrom="paragraph">
              <wp:posOffset>-175895</wp:posOffset>
            </wp:positionV>
            <wp:extent cx="6115050" cy="9201150"/>
            <wp:effectExtent l="0" t="0" r="0" b="0"/>
            <wp:wrapNone/>
            <wp:docPr id="1203" name="Imagen 6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3" name="Imagen 67"/>
                    <pic:cNvPicPr/>
                  </pic:nvPicPr>
                  <pic:blipFill>
                    <a:blip r:embed="rId49" cstate="print"/>
                    <a:srcRect l="0" t="0" r="0" b="0"/>
                    <a:stretch/>
                  </pic:blipFill>
                  <pic:spPr>
                    <a:xfrm rot="0">
                      <a:off x="0" y="0"/>
                      <a:ext cx="6115050" cy="9201150"/>
                    </a:xfrm>
                    <a:prstGeom prst="rect"/>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tabs>
          <w:tab w:val="left" w:leader="none" w:pos="7260"/>
        </w:tabs>
        <w:rPr>
          <w:lang w:eastAsia="es-ES"/>
        </w:rPr>
      </w:pPr>
      <w:r>
        <w:rPr>
          <w:lang w:eastAsia="es-ES"/>
        </w:rPr>
        <w:tab/>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62"/>
        <w:jc w:val="center"/>
        <w:rPr/>
      </w:pPr>
      <w:r>
        <w:t>CIENCIAS NATURALES</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Las actividades en este campo de formación</w:t>
      </w:r>
      <w:r>
        <w:rPr>
          <w:rFonts w:ascii="Comic Sans MS" w:hAnsi="Comic Sans MS"/>
          <w:sz w:val="24"/>
          <w:szCs w:val="24"/>
        </w:rPr>
        <w:t xml:space="preserve"> se orientan a destacar la importancia de la asignatura en la formación integral de los alumnos del siglo XXI, y delinear las principales características y planteamientos del programa de estudio.</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Los propósitos particulares son: </w:t>
      </w:r>
    </w:p>
    <w:p>
      <w:pPr>
        <w:pStyle w:val="style0"/>
        <w:widowControl w:val="false"/>
        <w:numPr>
          <w:ilvl w:val="0"/>
          <w:numId w:val="29"/>
        </w:numPr>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Reconocer la importancia del estudio de Ciencias Naturales y Tecnología en la educación primaria, sus propósitos y enfoque pedagógico, en la perspectiva de su contribución al Perfil de egreso. </w:t>
      </w:r>
    </w:p>
    <w:p>
      <w:pPr>
        <w:pStyle w:val="style0"/>
        <w:widowControl w:val="false"/>
        <w:numPr>
          <w:ilvl w:val="0"/>
          <w:numId w:val="29"/>
        </w:numPr>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Analizar la progresión grado a grado de los </w:t>
      </w:r>
      <w:r>
        <w:rPr>
          <w:rFonts w:ascii="Comic Sans MS" w:hAnsi="Comic Sans MS"/>
          <w:b/>
          <w:bCs/>
          <w:sz w:val="24"/>
          <w:szCs w:val="24"/>
        </w:rPr>
        <w:t>Aprendizajes esperados</w:t>
      </w:r>
      <w:r>
        <w:rPr>
          <w:rFonts w:ascii="Comic Sans MS" w:hAnsi="Comic Sans MS"/>
          <w:sz w:val="24"/>
          <w:szCs w:val="24"/>
        </w:rPr>
        <w:t> planteados para Ciencias Naturales y Tecnología, su organización en ejes y temas, así como reconocer la flexibilidad de su tratamiento didáctico. </w:t>
      </w:r>
    </w:p>
    <w:p>
      <w:pPr>
        <w:pStyle w:val="style0"/>
        <w:widowControl w:val="false"/>
        <w:numPr>
          <w:ilvl w:val="0"/>
          <w:numId w:val="29"/>
        </w:numPr>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Identificar la utilidad de las orientaciones didácticas y sugerencias de evaluación del grado como propuestas para enriquecer la práctica docente.</w:t>
      </w: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62"/>
        <w:jc w:val="center"/>
        <w:rPr/>
      </w:pPr>
      <w:r>
        <w:t>Componentes del programa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b/>
          <w:sz w:val="24"/>
          <w:szCs w:val="24"/>
        </w:rPr>
        <w:t>Con base en tu revisión y reflexión, distingue la función de cada uno de los componentes y explica en un texto de máximo una cuartilla cómo se relacionan para favorecer la formación integral de los alumnos en la asignatura. Guárdalo</w:t>
      </w:r>
      <w:r>
        <w:rPr>
          <w:rFonts w:ascii="Comic Sans MS" w:hAnsi="Comic Sans MS"/>
          <w:b/>
          <w:bCs/>
          <w:sz w:val="24"/>
          <w:szCs w:val="24"/>
        </w:rPr>
        <w:t> </w:t>
      </w:r>
      <w:r>
        <w:rPr>
          <w:rFonts w:ascii="Comic Sans MS" w:hAnsi="Comic Sans MS"/>
          <w:b/>
          <w:sz w:val="24"/>
          <w:szCs w:val="24"/>
        </w:rPr>
        <w:t>en tu portafolio </w:t>
      </w:r>
      <w:bookmarkStart w:id="2" w:name="_msoanchor_1"/>
      <w:bookmarkEnd w:id="2"/>
      <w:r>
        <w:rPr>
          <w:rFonts w:ascii="Comic Sans MS" w:hAnsi="Comic Sans MS"/>
          <w:b/>
          <w:sz w:val="24"/>
          <w:szCs w:val="24"/>
        </w:rPr>
        <w:t>de evidencias</w:t>
      </w:r>
      <w:r>
        <w:rPr>
          <w:rFonts w:ascii="Comic Sans MS" w:hAnsi="Comic Sans MS"/>
          <w:sz w:val="24"/>
          <w:szCs w:val="24"/>
        </w:rPr>
        <w:t>.</w:t>
      </w: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La principal función de los componentes es que los estudiantes adquieran una base conceptual para explicar el mundo en que viven, desarrollen habilidades para comprender y analizar problemas diversos y complejos; en suma, que lleguen a ser personas analíticas, críticas, participativas y responsables.</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Este campo forma parte de la educación preescolar, y en primaria y secundaria lo integran las siguientes asignaturas: Conocimiento del medio preescolar, 1º y 2º de primaria. Ciencias Naturales y Tecnología, de 3º a 6º de primaria. Ciencias y Tecnología, 1º de secundaria, Biología; 2º de secundaria, Física; y 3º de secundaria, Química. Historia, Paisajes y Convivencia en mi Localidad, 3º de primaria. Historia, de 4º a 6º de primaria y de 1º a 3º de secundaria. Geografía, de 4º a 6º de primaria y 1º de secundaria. Formación Cívica y Ética, de 4º a 6º de primaria y de 1º a 3º de secundaria.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La asignatura de Historias, Paisajes y Convivencia en mi Localidad a diferencia de La Entidad donde vivo, integra nociones básicas de espacio, tiempo y formación ciudadana, que contribuirán al desarrollo de aprendizajes vinculados con las ciencias sociales; favorece la ampliación y profundización del conocimiento del lugar en el que los estudiantes viven, sitúa el aprendizaje en el contexto local y la vida cotidiana; pone énfasis en los intereses y necesidades básicas de los niños, para que se reconozcan como individuos que forman parte de una sociedad con derechos y obligaciones acordes a su edad. Se incorporan aportes de Formación Cívica y Ética que promueven el conocimiento de sí mismos y de su relación con los demás y con el entorno, así como aprendizajes para la formación ciudadana.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La enseñanza y el aprendizaje de las ciencias naturales en la educación básica se fundamenta en el desarrollo cognitivo de los estudiantes y se orienta a la construcción de habilidades para indagar, cuestionar y argumentar. Toman como punto de partida lo perceptible y las representaciones de los estudiantes para avanzar hacia formas más refinadas que les ayuden a comprender sistémicamente los procesos y fenómenos naturales.</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En la educación básica se promueve la enseñanza de una historia formativa que analiza el pasado para encontrar explicaciones del presente y entender cómo las sociedades actuaron ante determinadas circunstancias y esto permita vislumbrar un futuro mejor. Para ello se considera necesario dejar atrás una enseñanza centrada en la repetición de hechos, lugares y personajes históricos, y encaminarse a un aprendizaje que reflexione sobre el pasado para responsabilizarse y comprometerse con el presente. El enfoque didáctico se centra en el desarrollo de conocimientos, habilidades y actitudes para fortalecer las capacidades de los alumnos en la comprensión del tiempo y el espacio históricos, el manejo de información histórica y la formación de una conciencia histórica para la convivencia.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El aprendizaje de la Geografía contribuye a que los alumnos se reconozcan como parte del espacio en el que se desenvuelven y desarrollen habilidades, conocimientos y actitudes que les permitan asumir su derecho y obligación de participar de manera informada, responsable y crítica en el lugar donde habitan. Los alumnos logran comprender cómo las sociedades transforman los espacios y cómo estas decisiones tienen implicaciones en la calidad de vida de las personas a partir de reconocer y analizar las interacciones entre la sociedad y la naturaleza desde la escala local a la mundial, de tal manera que consigan potenciar su participación como ciudadanos responsables que contribuyen al bien común.</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En la asignatura de Geografía se presentan tres ejes temáticos que favorecen la organización y vinculación de los Aprendizajes esperados en educación primaria y secundaria: el análisis espacial y el desarrollo de habilidades cartográficas, el análisis de las relaciones entre la naturaleza y la sociedad, y la formación ciudadana.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La asignatura Formación Cívica y Ética conforma su enfoque con saberes y métodos provenientes de diversas disciplinas, que sirven de fundamento para seleccionar y organizar un conjunto de experiencias de aprendizaje sistemáticas acordes con las características, necesidades e intereses de los estudiantes. Los principales protagonistas del proceso de aprendizaje son los alumnos; con el uso de diferentes estrategias de aprendizaje, se les forma para la vida presente y futura, y se les impulsa para que construyan criterios de actuación ética, asuman posturas y establezcan compromisos relacionados con su desarrollo personal y social, teniendo como base los derechos humanos y los principios democráticos</w:t>
      </w: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Complementa el siguiente cuadro:</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noProof/>
          <w:lang w:val="es-MX" w:eastAsia="es-MX"/>
        </w:rPr>
        <w:drawing>
          <wp:anchor distT="0" distB="0" distL="0" distR="0" simplePos="false" relativeHeight="67" behindDoc="false" locked="false" layoutInCell="true" allowOverlap="true">
            <wp:simplePos x="0" y="0"/>
            <wp:positionH relativeFrom="column">
              <wp:posOffset>-299085</wp:posOffset>
            </wp:positionH>
            <wp:positionV relativeFrom="paragraph">
              <wp:posOffset>30480</wp:posOffset>
            </wp:positionV>
            <wp:extent cx="6067425" cy="5010150"/>
            <wp:effectExtent l="0" t="0" r="0" b="0"/>
            <wp:wrapNone/>
            <wp:docPr id="1204" name="Diagrama 9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14:sizeRelH relativeFrom="page">
              <wp14:pctWidth>0</wp14:pctWidth>
            </wp14:sizeRelH>
            <wp14:sizeRelV relativeFrom="page">
              <wp14:pctHeight>0</wp14:pctHeight>
            </wp14:sizeRelV>
          </wp:anchor>
        </w:drawing>
      </w:r>
    </w:p>
    <w:p>
      <w:pPr>
        <w:pStyle w:val="style0"/>
        <w:tabs>
          <w:tab w:val="left" w:leader="none" w:pos="7260"/>
        </w:tabs>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tbl>
      <w:tblPr>
        <w:tblStyle w:val="style4109"/>
        <w:tblW w:w="0" w:type="auto"/>
        <w:tblLook w:val="04A0" w:firstRow="1" w:lastRow="0" w:firstColumn="1" w:lastColumn="0" w:noHBand="0" w:noVBand="1"/>
      </w:tblPr>
      <w:tblGrid>
        <w:gridCol w:w="3512"/>
        <w:gridCol w:w="5207"/>
      </w:tblGrid>
      <w:tr>
        <w:trPr/>
        <w:tc>
          <w:tcPr>
            <w:tcW w:w="3982" w:type="dxa"/>
            <w:tcBorders/>
          </w:tcPr>
          <w:p>
            <w:pPr>
              <w:pStyle w:val="style1"/>
              <w:outlineLvl w:val="0"/>
              <w:rPr>
                <w:rFonts w:ascii="Arial" w:cs="Arial" w:hAnsi="Arial"/>
                <w:bCs w:val="false"/>
                <w:color w:val="auto"/>
                <w:sz w:val="24"/>
                <w:szCs w:val="24"/>
              </w:rPr>
            </w:pPr>
            <w:r>
              <w:rPr>
                <w:rFonts w:ascii="Arial" w:cs="Arial" w:hAnsi="Arial"/>
                <w:color w:val="auto"/>
                <w:sz w:val="24"/>
                <w:szCs w:val="24"/>
              </w:rPr>
              <w:t>Aprendo ciencias para…</w:t>
            </w:r>
          </w:p>
          <w:p>
            <w:pPr>
              <w:pStyle w:val="style0"/>
              <w:rPr>
                <w:rFonts w:ascii="Arial" w:cs="Arial" w:hAnsi="Arial"/>
                <w:b w:val="false"/>
                <w:bCs w:val="false"/>
                <w:sz w:val="24"/>
                <w:szCs w:val="24"/>
              </w:rPr>
            </w:pPr>
          </w:p>
          <w:p>
            <w:pPr>
              <w:pStyle w:val="style0"/>
              <w:rPr>
                <w:rFonts w:ascii="Arial" w:cs="Arial" w:hAnsi="Arial"/>
                <w:sz w:val="24"/>
                <w:szCs w:val="24"/>
              </w:rPr>
            </w:pPr>
          </w:p>
        </w:tc>
        <w:tc>
          <w:tcPr>
            <w:tcW w:w="5852" w:type="dxa"/>
            <w:tcBorders/>
          </w:tcPr>
          <w:p>
            <w:pPr>
              <w:pStyle w:val="style0"/>
              <w:jc w:val="both"/>
              <w:rPr>
                <w:rFonts w:ascii="Arial" w:cs="Arial" w:hAnsi="Arial"/>
                <w:bCs w:val="false"/>
                <w:sz w:val="24"/>
                <w:szCs w:val="24"/>
                <w:lang w:val="es-ES"/>
              </w:rPr>
            </w:pPr>
            <w:r>
              <w:rPr>
                <w:rFonts w:ascii="Arial" w:cs="Arial" w:hAnsi="Arial"/>
                <w:bCs w:val="false"/>
                <w:sz w:val="24"/>
                <w:szCs w:val="24"/>
                <w:lang w:val="es-ES"/>
              </w:rPr>
              <w:t>En primer lugar porque forman parte de mi vida y sin querer las voy aprendiendo, me va modificado mi pensamiento, observo, analizo y comprendo mi entorno, es por ello que el pensamiento va captado y lo voy modificando, gracias a este aprendizaje.</w:t>
            </w:r>
          </w:p>
        </w:tc>
      </w:tr>
      <w:tr>
        <w:tblPrEx/>
        <w:trPr/>
        <w:tc>
          <w:tcPr>
            <w:tcW w:w="3982" w:type="dxa"/>
            <w:tcBorders/>
          </w:tcPr>
          <w:p>
            <w:pPr>
              <w:pStyle w:val="style1"/>
              <w:outlineLvl w:val="0"/>
              <w:rPr>
                <w:rFonts w:ascii="Arial" w:cs="Arial" w:hAnsi="Arial"/>
                <w:bCs w:val="false"/>
                <w:color w:val="auto"/>
                <w:sz w:val="24"/>
                <w:szCs w:val="24"/>
              </w:rPr>
            </w:pPr>
            <w:r>
              <w:rPr>
                <w:rFonts w:ascii="Arial" w:cs="Arial" w:hAnsi="Arial"/>
                <w:color w:val="auto"/>
                <w:sz w:val="24"/>
                <w:szCs w:val="24"/>
              </w:rPr>
              <w:t>Enseño ciencias para…</w:t>
            </w:r>
          </w:p>
          <w:p>
            <w:pPr>
              <w:pStyle w:val="style0"/>
              <w:rPr>
                <w:rFonts w:ascii="Arial" w:cs="Arial" w:hAnsi="Arial"/>
                <w:b w:val="false"/>
                <w:bCs w:val="false"/>
                <w:sz w:val="24"/>
                <w:szCs w:val="24"/>
              </w:rPr>
            </w:pPr>
          </w:p>
          <w:p>
            <w:pPr>
              <w:pStyle w:val="style0"/>
              <w:rPr>
                <w:rFonts w:ascii="Arial" w:cs="Arial" w:hAnsi="Arial"/>
                <w:sz w:val="24"/>
                <w:szCs w:val="24"/>
              </w:rPr>
            </w:pPr>
          </w:p>
        </w:tc>
        <w:tc>
          <w:tcPr>
            <w:tcW w:w="5852" w:type="dxa"/>
            <w:tcBorders/>
          </w:tcPr>
          <w:p>
            <w:pPr>
              <w:pStyle w:val="style0"/>
              <w:jc w:val="both"/>
              <w:rPr>
                <w:rFonts w:ascii="Arial" w:cs="Arial" w:hAnsi="Arial"/>
                <w:b/>
                <w:bCs/>
                <w:sz w:val="24"/>
                <w:szCs w:val="24"/>
                <w:lang w:val="es-ES"/>
              </w:rPr>
            </w:pPr>
            <w:r>
              <w:rPr>
                <w:rFonts w:ascii="Arial" w:cs="Arial" w:hAnsi="Arial"/>
                <w:b/>
                <w:bCs/>
                <w:sz w:val="24"/>
                <w:szCs w:val="24"/>
                <w:lang w:val="es-ES"/>
              </w:rPr>
              <w:t>Para una alfabetización científica, y no desde la perspectiva tradicional que sólo contemplaba o justificaba la enseñanza de las ciencias como iniciación o preparación del alumnado para futuros estudios o carreras del campo de la ciencia y de la tecnología. La finalidad fundamental de la enseñanza de las ciencias es proporcionar una cultura científica a todo el alumnado, independientemente de su futura orientación o vocación hacia estudios de tipo científico-tecnológico o de otro tipo.</w:t>
            </w:r>
          </w:p>
        </w:tc>
      </w:tr>
      <w:tr>
        <w:tblPrEx/>
        <w:trPr/>
        <w:tc>
          <w:tcPr>
            <w:tcW w:w="3982" w:type="dxa"/>
            <w:tcBorders/>
          </w:tcPr>
          <w:p>
            <w:pPr>
              <w:pStyle w:val="style1"/>
              <w:outlineLvl w:val="0"/>
              <w:rPr>
                <w:rFonts w:ascii="Arial" w:cs="Arial" w:hAnsi="Arial"/>
                <w:bCs w:val="false"/>
                <w:color w:val="auto"/>
                <w:sz w:val="24"/>
                <w:szCs w:val="24"/>
                <w:lang w:val="es-ES"/>
              </w:rPr>
            </w:pPr>
            <w:r>
              <w:rPr>
                <w:rFonts w:ascii="Arial" w:cs="Arial" w:hAnsi="Arial"/>
                <w:color w:val="auto"/>
                <w:sz w:val="24"/>
                <w:szCs w:val="24"/>
                <w:lang w:val="es-ES"/>
              </w:rPr>
              <w:t>Los estudiantes aprenden ciencias para…</w:t>
            </w:r>
          </w:p>
          <w:p>
            <w:pPr>
              <w:pStyle w:val="style0"/>
              <w:rPr>
                <w:rFonts w:ascii="Arial" w:cs="Arial" w:hAnsi="Arial"/>
                <w:b w:val="false"/>
                <w:bCs w:val="false"/>
                <w:sz w:val="24"/>
                <w:szCs w:val="24"/>
                <w:lang w:val="es-ES"/>
              </w:rPr>
            </w:pPr>
          </w:p>
          <w:p>
            <w:pPr>
              <w:pStyle w:val="style0"/>
              <w:rPr>
                <w:rFonts w:ascii="Arial" w:cs="Arial" w:hAnsi="Arial"/>
                <w:sz w:val="24"/>
                <w:szCs w:val="24"/>
                <w:lang w:val="es-ES"/>
              </w:rPr>
            </w:pPr>
          </w:p>
        </w:tc>
        <w:tc>
          <w:tcPr>
            <w:tcW w:w="5852" w:type="dxa"/>
            <w:tcBorders/>
          </w:tcPr>
          <w:p>
            <w:pPr>
              <w:pStyle w:val="style0"/>
              <w:jc w:val="both"/>
              <w:rPr>
                <w:rFonts w:ascii="Arial" w:cs="Arial" w:hAnsi="Arial"/>
                <w:b/>
                <w:bCs/>
                <w:sz w:val="24"/>
                <w:szCs w:val="24"/>
                <w:lang w:val="es-ES"/>
              </w:rPr>
            </w:pPr>
            <w:r>
              <w:rPr>
                <w:rFonts w:ascii="Arial" w:cs="Arial" w:hAnsi="Arial"/>
                <w:b/>
                <w:bCs/>
                <w:sz w:val="24"/>
                <w:szCs w:val="24"/>
                <w:lang w:val="es-ES"/>
              </w:rPr>
              <w:t>El estudio de las Ciencias de la Naturaleza contribuye a la educación en las vertientes informativa, formativa y aplicativa, porque convivimos a diario con ella, por lo cual la importancia de estudiarla es para conservarla, sacar mejor provecho de nuestro entorno, sr más racionales.</w:t>
            </w:r>
          </w:p>
          <w:p>
            <w:pPr>
              <w:pStyle w:val="style0"/>
              <w:jc w:val="both"/>
              <w:rPr>
                <w:rFonts w:ascii="Arial" w:cs="Arial" w:hAnsi="Arial"/>
                <w:b/>
                <w:bCs/>
                <w:sz w:val="24"/>
                <w:szCs w:val="24"/>
                <w:lang w:val="es-ES"/>
              </w:rPr>
            </w:pPr>
            <w:r>
              <w:rPr>
                <w:rFonts w:ascii="Arial" w:cs="Arial" w:hAnsi="Arial"/>
                <w:b/>
                <w:bCs/>
                <w:sz w:val="24"/>
                <w:szCs w:val="24"/>
                <w:lang w:val="es-ES"/>
              </w:rPr>
              <w:t>Pero además de vivir en un medio material, físico, una civilización como la nuestra, caracterizada, entre otras cosas, por un progresivo aumento de las aplicaciones tecnológicas de los conocimientos científicos a la elaboración de productos y a la construcción de dispositivos cuya vulgarización se produce cada vez con mayor rapidez.</w:t>
            </w:r>
          </w:p>
          <w:p>
            <w:pPr>
              <w:pStyle w:val="style0"/>
              <w:jc w:val="both"/>
              <w:rPr>
                <w:rFonts w:ascii="Arial" w:cs="Arial" w:hAnsi="Arial"/>
                <w:b/>
                <w:bCs/>
                <w:sz w:val="24"/>
                <w:szCs w:val="24"/>
                <w:lang w:val="es-ES"/>
              </w:rPr>
            </w:pPr>
            <w:r>
              <w:rPr>
                <w:rFonts w:ascii="Arial" w:cs="Arial" w:hAnsi="Arial"/>
                <w:b/>
                <w:bCs/>
                <w:sz w:val="24"/>
                <w:szCs w:val="24"/>
                <w:lang w:val="es-ES"/>
              </w:rPr>
              <w:t>De esta manera damos importancia al estudio y al aprendizaje dentro de la escuela, estudiar para la vida.</w:t>
            </w:r>
          </w:p>
          <w:p>
            <w:pPr>
              <w:pStyle w:val="style0"/>
              <w:jc w:val="both"/>
              <w:rPr>
                <w:rFonts w:ascii="Arial" w:cs="Arial" w:hAnsi="Arial"/>
                <w:b/>
                <w:bCs/>
                <w:sz w:val="24"/>
                <w:szCs w:val="24"/>
                <w:lang w:val="es-ES"/>
              </w:rPr>
            </w:pPr>
            <w:r>
              <w:rPr>
                <w:rFonts w:ascii="Arial" w:cs="Arial" w:hAnsi="Arial"/>
                <w:b/>
                <w:bCs/>
                <w:sz w:val="24"/>
                <w:szCs w:val="24"/>
                <w:lang w:val="es-ES"/>
              </w:rPr>
              <w:t>Partiendo de lo que realmente interesa el cuidado de nuestra naturaleza.</w:t>
            </w:r>
          </w:p>
          <w:p>
            <w:pPr>
              <w:pStyle w:val="style0"/>
              <w:jc w:val="both"/>
              <w:rPr>
                <w:rFonts w:ascii="Arial" w:cs="Arial" w:hAnsi="Arial"/>
                <w:bCs/>
                <w:sz w:val="24"/>
                <w:szCs w:val="24"/>
                <w:lang w:val="es-ES"/>
              </w:rPr>
            </w:pPr>
          </w:p>
        </w:tc>
      </w:tr>
    </w:tbl>
    <w:p>
      <w:pPr>
        <w:pStyle w:val="style1"/>
        <w:jc w:val="center"/>
        <w:rPr>
          <w:lang w:eastAsia="es-ES"/>
        </w:rPr>
      </w:pPr>
    </w:p>
    <w:p>
      <w:pPr>
        <w:pStyle w:val="style1"/>
        <w:jc w:val="center"/>
        <w:rPr>
          <w:lang w:eastAsia="es-ES"/>
        </w:rPr>
      </w:pPr>
    </w:p>
    <w:p>
      <w:pPr>
        <w:pStyle w:val="style1"/>
        <w:rPr>
          <w:lang w:eastAsia="es-ES"/>
        </w:rPr>
      </w:pPr>
    </w:p>
    <w:p>
      <w:pPr>
        <w:pStyle w:val="style1"/>
        <w:jc w:val="center"/>
        <w:rPr>
          <w:lang w:eastAsia="es-ES"/>
        </w:rPr>
      </w:pPr>
      <w:r>
        <w:rPr>
          <w:lang w:eastAsia="es-ES"/>
        </w:rPr>
        <w:t>CUESTIONARIO</w:t>
      </w:r>
    </w:p>
    <w:p>
      <w:pPr>
        <w:pStyle w:val="style0"/>
        <w:widowControl w:val="false"/>
        <w:autoSpaceDE w:val="false"/>
        <w:autoSpaceDN w:val="false"/>
        <w:adjustRightInd w:val="false"/>
        <w:spacing w:after="0" w:lineRule="auto" w:line="240"/>
        <w:jc w:val="both"/>
        <w:rPr>
          <w:rFonts w:ascii="Comic Sans MS" w:hAnsi="Comic Sans MS"/>
          <w:b/>
          <w:sz w:val="24"/>
          <w:szCs w:val="24"/>
        </w:rPr>
      </w:pPr>
    </w:p>
    <w:p>
      <w:pPr>
        <w:pStyle w:val="style0"/>
        <w:widowControl w:val="false"/>
        <w:autoSpaceDE w:val="false"/>
        <w:autoSpaceDN w:val="false"/>
        <w:adjustRightInd w:val="false"/>
        <w:spacing w:after="0" w:lineRule="auto" w:line="240"/>
        <w:jc w:val="both"/>
        <w:rPr>
          <w:rFonts w:ascii="Comic Sans MS" w:hAnsi="Comic Sans MS"/>
          <w:b/>
          <w:sz w:val="24"/>
          <w:szCs w:val="24"/>
        </w:rPr>
      </w:pPr>
      <w:r>
        <w:rPr>
          <w:rFonts w:ascii="Comic Sans MS" w:hAnsi="Comic Sans MS"/>
          <w:b/>
          <w:sz w:val="24"/>
          <w:szCs w:val="24"/>
        </w:rPr>
        <w:t>Lee lo</w:t>
      </w:r>
      <w:r>
        <w:rPr>
          <w:rFonts w:ascii="Comic Sans MS" w:hAnsi="Comic Sans MS"/>
          <w:b/>
          <w:sz w:val="24"/>
          <w:szCs w:val="24"/>
        </w:rPr>
        <w:t>s siguientes enunciados, y escribe sobre la línea</w:t>
      </w:r>
      <w:r>
        <w:rPr>
          <w:rFonts w:ascii="Comic Sans MS" w:hAnsi="Comic Sans MS"/>
          <w:b/>
          <w:sz w:val="24"/>
          <w:szCs w:val="24"/>
        </w:rPr>
        <w:t xml:space="preserve"> si hace referencia a las características de la ciencia y tecnología, o a las intenciones del estudio.</w:t>
      </w:r>
    </w:p>
    <w:p>
      <w:pPr>
        <w:pStyle w:val="style0"/>
        <w:widowControl w:val="false"/>
        <w:autoSpaceDE w:val="false"/>
        <w:autoSpaceDN w:val="false"/>
        <w:adjustRightInd w:val="false"/>
        <w:spacing w:after="0" w:lineRule="auto" w:line="240"/>
        <w:jc w:val="both"/>
        <w:rPr>
          <w:rFonts w:ascii="Comic Sans MS" w:hAnsi="Comic Sans MS"/>
          <w:b/>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Se vinculan con entender e intervenir en el mundo en que vivimos, relacionar en estructuras coherentes hechos aparentemente aislados.</w:t>
      </w:r>
    </w:p>
    <w:p>
      <w:pPr>
        <w:pStyle w:val="style0"/>
        <w:widowControl w:val="false"/>
        <w:pBdr>
          <w:bottom w:val="single" w:sz="12" w:space="1" w:color="auto"/>
        </w:pBdr>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Contribuir en la construcción de una sociedad más justa con un futuro sustentable.</w:t>
      </w:r>
    </w:p>
    <w:p>
      <w:pPr>
        <w:pStyle w:val="style0"/>
        <w:widowControl w:val="false"/>
        <w:pBdr>
          <w:bottom w:val="single" w:sz="12" w:space="1" w:color="auto"/>
        </w:pBdr>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pBdr>
          <w:bottom w:val="single" w:sz="12" w:space="1" w:color="auto"/>
        </w:pBdr>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Acrecentar el bienestar de la humanidad y enfrentar los desafíos que implican, como alcanzar el desarrollo sustentable y revertir el cambio climático.</w:t>
      </w:r>
    </w:p>
    <w:p>
      <w:pPr>
        <w:pStyle w:val="style0"/>
        <w:widowControl w:val="false"/>
        <w:pBdr>
          <w:bottom w:val="single" w:sz="12" w:space="1" w:color="auto"/>
        </w:pBdr>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Están en constante construcción, evaluación, corrección y actualización.</w:t>
      </w:r>
    </w:p>
    <w:p>
      <w:pPr>
        <w:pStyle w:val="style0"/>
        <w:widowControl w:val="false"/>
        <w:pBdr>
          <w:bottom w:val="single" w:sz="12" w:space="1" w:color="auto"/>
        </w:pBdr>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Son actividades humanas esenciales para la cultura.</w:t>
      </w:r>
    </w:p>
    <w:p>
      <w:pPr>
        <w:pStyle w:val="style0"/>
        <w:widowControl w:val="false"/>
        <w:pBdr>
          <w:bottom w:val="single" w:sz="12" w:space="1" w:color="auto"/>
        </w:pBdr>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Construir sentido acerca de los fenómenos de la naturaleza.</w:t>
      </w:r>
    </w:p>
    <w:p>
      <w:pPr>
        <w:pStyle w:val="style0"/>
        <w:widowControl w:val="false"/>
        <w:pBdr>
          <w:bottom w:val="single" w:sz="12" w:space="1" w:color="auto"/>
        </w:pBdr>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Iniciar a los estudiantes en la exploración y comprensión de las actividades científicas y tecnológicas, la construcción de nociones y representaciones del mundo natural y de las maneras en cómo funciona la ciencia.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________________________________________________________</w:t>
      </w: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Desarrollar habilidades de pensamiento crítico y creativo, al mismo tiempo que adquieran capacidades para la indagación y la autorregulación de los aprendizajes.</w:t>
      </w:r>
    </w:p>
    <w:p>
      <w:pPr>
        <w:pStyle w:val="style0"/>
        <w:widowControl w:val="false"/>
        <w:pBdr>
          <w:bottom w:val="single" w:sz="12" w:space="1" w:color="auto"/>
        </w:pBdr>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Formar ciudadanos participativos, con fundamentos y argumentos en la toma de decisiones acerca de asuntos científicos y tecnológicos de trascendencia individual y social, vinculados a la promoción de la salud y el cuidado del medioambiente.</w:t>
      </w:r>
    </w:p>
    <w:p>
      <w:pPr>
        <w:pStyle w:val="style0"/>
        <w:widowControl w:val="false"/>
        <w:pBdr>
          <w:bottom w:val="single" w:sz="12" w:space="1" w:color="auto"/>
        </w:pBdr>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jc w:val="both"/>
        <w:rPr>
          <w:lang w:eastAsia="es-ES"/>
        </w:rPr>
      </w:pPr>
      <w:r>
        <w:rPr>
          <w:rFonts w:ascii="Comic Sans MS" w:hAnsi="Comic Sans MS"/>
          <w:sz w:val="24"/>
          <w:szCs w:val="24"/>
          <w:lang w:eastAsia="es-ES"/>
        </w:rPr>
        <w:t>Orientar a inspirar y potenciar el interés y disfrute del estudio de las ciencias</w:t>
      </w:r>
      <w:r>
        <w:rPr>
          <w:lang w:eastAsia="es-ES"/>
        </w:rPr>
        <w:t>.</w:t>
      </w:r>
    </w:p>
    <w:p>
      <w:pPr>
        <w:pStyle w:val="style0"/>
        <w:jc w:val="both"/>
        <w:rPr>
          <w:lang w:eastAsia="es-ES"/>
        </w:rPr>
      </w:pPr>
      <w:r>
        <w:rPr>
          <w:lang w:eastAsia="es-ES"/>
        </w:rPr>
        <w:t>______________________________________________________________</w:t>
      </w:r>
    </w:p>
    <w:p>
      <w:pPr>
        <w:pStyle w:val="style0"/>
        <w:rPr>
          <w:lang w:eastAsia="es-ES"/>
        </w:rPr>
      </w:pPr>
      <w:r>
        <w:rPr>
          <w:rFonts w:ascii="Times New Roman" w:hAnsi="Times New Roman"/>
          <w:noProof/>
          <w:sz w:val="24"/>
          <w:szCs w:val="24"/>
          <w:lang w:val="es-MX" w:eastAsia="es-MX"/>
        </w:rPr>
        <mc:AlternateContent>
          <mc:Choice Requires="wps">
            <w:drawing>
              <wp:anchor distT="0" distB="0" distL="0" distR="0" simplePos="false" relativeHeight="69" behindDoc="false" locked="false" layoutInCell="true" allowOverlap="true">
                <wp:simplePos x="0" y="0"/>
                <wp:positionH relativeFrom="column">
                  <wp:posOffset>1282065</wp:posOffset>
                </wp:positionH>
                <wp:positionV relativeFrom="paragraph">
                  <wp:posOffset>36830</wp:posOffset>
                </wp:positionV>
                <wp:extent cx="4495800" cy="5534025"/>
                <wp:effectExtent l="0" t="0" r="19050" b="28575"/>
                <wp:wrapNone/>
                <wp:docPr id="1205" name="96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4495800" cy="5534025"/>
                        </a:xfrm>
                        <a:prstGeom prst="rect"/>
                        <a:solidFill>
                          <a:srgbClr val="008000"/>
                        </a:solidFill>
                        <a:ln cmpd="sng" cap="flat" w="6350">
                          <a:solidFill>
                            <a:srgbClr val="000000"/>
                          </a:solidFill>
                          <a:prstDash val="solid"/>
                          <a:round/>
                          <a:headEnd/>
                          <a:tailEnd/>
                        </a:ln>
                      </wps:spPr>
                      <wps:txbx id="1205">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DEL CUESTIONARIO ANTERIOR.</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Se vinculan con entender e intervenir en el mundo en que vivimos, relacionar en estructuras coherentes hechos aparentemente aislados.</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Contribuir en la construcción de una sociedad más justa con un futuro sustentable.</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Acrecentar el bienestar de la humanidad y enfrentar los desafíos que implican, como alcanzar el desarrollo sustentable y revertir el cambio climático.</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Están en constante construcción, evaluación, corrección y actualización.</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Son actividades humanas esenciales para la cultura.</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Construir sentido acerca de los fenómenos de la naturaleza.</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Iniciar a los estudiantes en la exploración y comprensión de las actividades científicas y tecnológicas, la construcción de nociones y representaciones del mundo natural y de las maneras en cómo funciona la ciencia.</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Desarrollar habilidades de pensamiento crítico y creativo, al mismo tiempo que adquieran capacidades para la indagación y la autorregulación de los aprendizajes.</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Formar ciudadanos participativos, con fundamentos y argumentos en la toma de decisiones acerca de asuntos científicos y tecnológicos de trascendencia individual y social, vinculados a la promoción de la salud y el cuidado del medioambiente.</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Orientar a inspirar y potenciar el interés y disfrute del estudio de las ciencias.</w:t>
                            </w:r>
                          </w:p>
                          <w:p>
                            <w:pPr>
                              <w:pStyle w:val="style0"/>
                              <w:widowControl w:val="false"/>
                              <w:autoSpaceDE w:val="false"/>
                              <w:autoSpaceDN w:val="false"/>
                              <w:adjustRightInd w:val="false"/>
                              <w:spacing w:after="0" w:lineRule="auto" w:line="240"/>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p>
                          <w:p>
                            <w:pPr>
                              <w:pStyle w:val="style0"/>
                              <w:rPr>
                                <w:color w:val="ffffff"/>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205" fillcolor="green" stroked="t" style="position:absolute;margin-left:100.95pt;margin-top:2.9pt;width:354.0pt;height:435.75pt;z-index:69;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DEL CUESTIONARIO ANTERIOR.</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Se vinculan con entender e intervenir en el mundo en que vivimos, relacionar en estructuras coherentes hechos aparentemente aislados.</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Contribuir en la construcción de una sociedad más justa con un futuro sustentable.</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Acrecentar el bienestar de la humanidad y enfrentar los desafíos que implican, como alcanzar el desarrollo sustentable y revertir el cambio climático.</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Están en constante construcción, evaluación, corrección y actualización.</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Son actividades humanas esenciales para la cultura.</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Construir sentido acerca de los fenómenos de la naturaleza.</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Caracter</w:t>
                      </w:r>
                      <w:r>
                        <w:rPr>
                          <w:rFonts w:ascii="Comic Sans MS" w:cs="Comic Sans MS" w:hAnsi="Comic Sans MS"/>
                          <w:color w:val="ffffff"/>
                          <w:sz w:val="18"/>
                          <w:szCs w:val="18"/>
                        </w:rPr>
                        <w:t>í</w:t>
                      </w:r>
                      <w:r>
                        <w:rPr>
                          <w:rFonts w:ascii="Comic Sans MS" w:hAnsi="Comic Sans MS"/>
                          <w:color w:val="ffffff"/>
                          <w:sz w:val="18"/>
                          <w:szCs w:val="18"/>
                        </w:rPr>
                        <w:t>sticas,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Iniciar a los estudiantes en la exploración y comprensión de las actividades científicas y tecnológicas, la construcción de nociones y representaciones del mundo natural y de las maneras en cómo funciona la ciencia.</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Desarrollar habilidades de pensamiento crítico y creativo, al mismo tiempo que adquieran capacidades para la indagación y la autorregulación de los aprendizajes.</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Formar ciudadanos participativos, con fundamentos y argumentos en la toma de decisiones acerca de asuntos científicos y tecnológicos de trascendencia individual y social, vinculados a la promoción de la salud y el cuidado del medioambiente.</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r>
                        <w:rPr>
                          <w:rFonts w:ascii="Comic Sans MS" w:cs="Comic Sans MS" w:hAnsi="Comic Sans MS"/>
                          <w:color w:val="ffffff"/>
                          <w:sz w:val="18"/>
                          <w:szCs w:val="18"/>
                        </w:rPr>
                        <w:t> </w:t>
                      </w:r>
                    </w:p>
                    <w:p>
                      <w:pPr>
                        <w:pStyle w:val="style0"/>
                        <w:widowControl w:val="false"/>
                        <w:autoSpaceDE w:val="false"/>
                        <w:autoSpaceDN w:val="false"/>
                        <w:adjustRightInd w:val="false"/>
                        <w:spacing w:after="0" w:lineRule="auto" w:line="240"/>
                        <w:jc w:val="both"/>
                        <w:rPr>
                          <w:rFonts w:ascii="Comic Sans MS" w:hAnsi="Comic Sans MS"/>
                          <w:color w:val="ffffff"/>
                          <w:sz w:val="18"/>
                          <w:szCs w:val="18"/>
                        </w:rPr>
                      </w:pPr>
                      <w:r>
                        <w:rPr>
                          <w:rFonts w:ascii="Comic Sans MS" w:hAnsi="Comic Sans MS"/>
                          <w:color w:val="ffffff"/>
                          <w:sz w:val="18"/>
                          <w:szCs w:val="18"/>
                        </w:rPr>
                        <w:t>Orientar a inspirar y potenciar el interés y disfrute del estudio de las ciencias.</w:t>
                      </w:r>
                    </w:p>
                    <w:p>
                      <w:pPr>
                        <w:pStyle w:val="style0"/>
                        <w:widowControl w:val="false"/>
                        <w:autoSpaceDE w:val="false"/>
                        <w:autoSpaceDN w:val="false"/>
                        <w:adjustRightInd w:val="false"/>
                        <w:spacing w:after="0" w:lineRule="auto" w:line="240"/>
                        <w:rPr>
                          <w:rFonts w:ascii="Comic Sans MS" w:hAnsi="Comic Sans MS"/>
                          <w:color w:val="ffffff"/>
                          <w:sz w:val="18"/>
                          <w:szCs w:val="18"/>
                        </w:rPr>
                      </w:pPr>
                      <w:r>
                        <w:rPr>
                          <w:rFonts w:ascii="Times New Roman" w:cs="Times New Roman" w:hAnsi="Times New Roman"/>
                          <w:color w:val="ffffff"/>
                          <w:sz w:val="18"/>
                          <w:szCs w:val="18"/>
                        </w:rPr>
                        <w:t>→</w:t>
                      </w:r>
                      <w:r>
                        <w:rPr>
                          <w:rFonts w:ascii="Comic Sans MS" w:hAnsi="Comic Sans MS"/>
                          <w:color w:val="ffffff"/>
                          <w:sz w:val="18"/>
                          <w:szCs w:val="18"/>
                        </w:rPr>
                        <w:t xml:space="preserve"> Intenciones</w:t>
                      </w:r>
                    </w:p>
                    <w:p>
                      <w:pPr>
                        <w:pStyle w:val="style0"/>
                        <w:rPr>
                          <w:color w:val="ffffff"/>
                        </w:rPr>
                      </w:pPr>
                    </w:p>
                  </w:txbxContent>
                </v:textbox>
              </v:rect>
            </w:pict>
          </mc:Fallback>
        </mc:AlternateContent>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r>
        <w:rPr>
          <w:rFonts w:ascii="Comic Sans MS" w:hAnsi="Comic Sans MS"/>
          <w:noProof/>
          <w:lang w:val="es-MX" w:eastAsia="es-MX"/>
        </w:rPr>
        <w:drawing>
          <wp:anchor distT="0" distB="0" distL="0" distR="0" simplePos="false" relativeHeight="68" behindDoc="true" locked="false" layoutInCell="true" allowOverlap="true">
            <wp:simplePos x="0" y="0"/>
            <wp:positionH relativeFrom="column">
              <wp:posOffset>-756285</wp:posOffset>
            </wp:positionH>
            <wp:positionV relativeFrom="paragraph">
              <wp:posOffset>161290</wp:posOffset>
            </wp:positionV>
            <wp:extent cx="2085975" cy="3429000"/>
            <wp:effectExtent l="0" t="0" r="0" b="0"/>
            <wp:wrapNone/>
            <wp:docPr id="1206" name="Imagen 9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n 95"/>
                    <pic:cNvPicPr/>
                  </pic:nvPicPr>
                  <pic:blipFill>
                    <a:blip r:embed="rId28" cstate="print">
                      <a:clrChange>
                        <a:clrFrom>
                          <a:srgbClr val="ffffff"/>
                        </a:clrFrom>
                        <a:clrTo>
                          <a:srgbClr val="ffffff">
                            <a:alpha val="0"/>
                          </a:srgbClr>
                        </a:clrTo>
                      </a:clrChange>
                    </a:blip>
                    <a:srcRect l="0" t="0" r="0" b="0"/>
                    <a:stretch/>
                  </pic:blipFill>
                  <pic:spPr>
                    <a:xfrm rot="0">
                      <a:off x="0" y="0"/>
                      <a:ext cx="2085975" cy="3429000"/>
                    </a:xfrm>
                    <a:prstGeom prst="rect"/>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tabs>
          <w:tab w:val="left" w:leader="none" w:pos="5565"/>
        </w:tabs>
        <w:rPr>
          <w:lang w:eastAsia="es-ES"/>
        </w:rPr>
      </w:pPr>
      <w:r>
        <w:rPr>
          <w:lang w:eastAsia="es-ES"/>
        </w:rPr>
        <w:tab/>
      </w:r>
    </w:p>
    <w:p>
      <w:pPr>
        <w:pStyle w:val="style0"/>
        <w:tabs>
          <w:tab w:val="left" w:leader="none" w:pos="5565"/>
        </w:tabs>
        <w:rPr>
          <w:lang w:eastAsia="es-ES"/>
        </w:rPr>
      </w:pPr>
    </w:p>
    <w:p>
      <w:pPr>
        <w:pStyle w:val="style0"/>
        <w:tabs>
          <w:tab w:val="left" w:leader="none" w:pos="5565"/>
        </w:tabs>
        <w:rPr>
          <w:lang w:eastAsia="es-ES"/>
        </w:rPr>
      </w:pPr>
    </w:p>
    <w:p>
      <w:pPr>
        <w:pStyle w:val="style0"/>
        <w:tabs>
          <w:tab w:val="left" w:leader="none" w:pos="5565"/>
        </w:tabs>
        <w:rPr>
          <w:lang w:eastAsia="es-ES"/>
        </w:rPr>
      </w:pPr>
    </w:p>
    <w:p>
      <w:pPr>
        <w:pStyle w:val="style0"/>
        <w:tabs>
          <w:tab w:val="left" w:leader="none" w:pos="5565"/>
        </w:tabs>
        <w:rPr>
          <w:lang w:eastAsia="es-ES"/>
        </w:rPr>
      </w:pPr>
    </w:p>
    <w:p>
      <w:pPr>
        <w:pStyle w:val="style0"/>
        <w:tabs>
          <w:tab w:val="left" w:leader="none" w:pos="5565"/>
        </w:tabs>
        <w:jc w:val="center"/>
        <w:rPr>
          <w:rFonts w:ascii="Comic Sans MS" w:hAnsi="Comic Sans MS"/>
          <w:b/>
          <w:sz w:val="24"/>
          <w:szCs w:val="24"/>
          <w:lang w:eastAsia="es-ES"/>
        </w:rPr>
      </w:pPr>
      <w:r>
        <w:rPr>
          <w:rFonts w:ascii="Comic Sans MS" w:hAnsi="Comic Sans MS"/>
          <w:b/>
          <w:sz w:val="24"/>
          <w:szCs w:val="24"/>
          <w:lang w:eastAsia="es-ES"/>
        </w:rPr>
        <w:t>CONTESTA LO QUE SE TE PIDE…</w:t>
      </w:r>
    </w:p>
    <w:tbl>
      <w:tblPr>
        <w:tblStyle w:val="style154"/>
        <w:tblW w:w="9357" w:type="dxa"/>
        <w:tblInd w:w="-318" w:type="dxa"/>
        <w:tblLook w:val="04A0" w:firstRow="1" w:lastRow="0" w:firstColumn="1" w:lastColumn="0" w:noHBand="0" w:noVBand="1"/>
      </w:tblPr>
      <w:tblGrid>
        <w:gridCol w:w="4640"/>
        <w:gridCol w:w="4717"/>
      </w:tblGrid>
      <w:tr>
        <w:trPr/>
        <w:tc>
          <w:tcPr>
            <w:tcW w:w="4640" w:type="dxa"/>
            <w:tcBorders/>
            <w:shd w:val="clear" w:color="auto" w:fill="ffe599"/>
          </w:tcPr>
          <w:p>
            <w:pPr>
              <w:pStyle w:val="style0"/>
              <w:tabs>
                <w:tab w:val="left" w:leader="none" w:pos="5565"/>
              </w:tabs>
              <w:jc w:val="both"/>
              <w:rPr>
                <w:rFonts w:ascii="Comic Sans MS" w:hAnsi="Comic Sans MS"/>
                <w:lang w:eastAsia="es-ES"/>
              </w:rPr>
            </w:pPr>
            <w:r>
              <w:rPr>
                <w:rFonts w:ascii="Comic Sans MS" w:hAnsi="Comic Sans MS"/>
                <w:lang w:eastAsia="es-ES"/>
              </w:rPr>
              <w:t>¿Cuáles son las relaciones entre los propósitos generales con los de los niveles educativos de primaria y secundaria? </w:t>
            </w:r>
          </w:p>
          <w:p>
            <w:pPr>
              <w:pStyle w:val="style0"/>
              <w:tabs>
                <w:tab w:val="left" w:leader="none" w:pos="5565"/>
              </w:tabs>
              <w:jc w:val="both"/>
              <w:rPr>
                <w:rFonts w:ascii="Comic Sans MS" w:hAnsi="Comic Sans MS"/>
                <w:lang w:eastAsia="es-ES"/>
              </w:rPr>
            </w:pPr>
          </w:p>
        </w:tc>
        <w:tc>
          <w:tcPr>
            <w:tcW w:w="4717" w:type="dxa"/>
            <w:tcBorders/>
            <w:shd w:val="clear" w:color="auto" w:fill="ffe599"/>
          </w:tcPr>
          <w:p>
            <w:pPr>
              <w:pStyle w:val="style0"/>
              <w:tabs>
                <w:tab w:val="left" w:leader="none" w:pos="5565"/>
              </w:tabs>
              <w:jc w:val="both"/>
              <w:rPr>
                <w:rFonts w:ascii="Comic Sans MS" w:hAnsi="Comic Sans MS"/>
                <w:lang w:eastAsia="es-ES"/>
              </w:rPr>
            </w:pPr>
            <w:r>
              <w:rPr>
                <w:rFonts w:ascii="Comic Sans MS" w:hAnsi="Comic Sans MS"/>
                <w:lang w:eastAsia="es-ES"/>
              </w:rPr>
              <w:t>¿Cuáles son los rasgos del Perfil de egreso?, ¿cómo se relacionan con los propósitos de la asignatura? </w:t>
            </w:r>
          </w:p>
          <w:p>
            <w:pPr>
              <w:pStyle w:val="style0"/>
              <w:tabs>
                <w:tab w:val="left" w:leader="none" w:pos="5565"/>
              </w:tabs>
              <w:jc w:val="both"/>
              <w:rPr>
                <w:rFonts w:ascii="Comic Sans MS" w:hAnsi="Comic Sans MS"/>
                <w:lang w:eastAsia="es-ES"/>
              </w:rPr>
            </w:pPr>
          </w:p>
        </w:tc>
      </w:tr>
      <w:tr>
        <w:tblPrEx/>
        <w:trPr>
          <w:trHeight w:val="3331" w:hRule="atLeast"/>
        </w:trPr>
        <w:tc>
          <w:tcPr>
            <w:tcW w:w="4640" w:type="dxa"/>
            <w:tcBorders/>
          </w:tcPr>
          <w:p>
            <w:pPr>
              <w:pStyle w:val="style0"/>
              <w:tabs>
                <w:tab w:val="left" w:leader="none" w:pos="5565"/>
              </w:tabs>
              <w:rPr>
                <w:lang w:eastAsia="es-ES"/>
              </w:rPr>
            </w:pPr>
          </w:p>
          <w:p>
            <w:pPr>
              <w:pStyle w:val="style0"/>
              <w:tabs>
                <w:tab w:val="left" w:leader="none" w:pos="5565"/>
              </w:tabs>
              <w:jc w:val="both"/>
              <w:rPr>
                <w:rFonts w:ascii="Arial" w:cs="Arial" w:hAnsi="Arial"/>
                <w:lang w:eastAsia="es-ES"/>
              </w:rPr>
            </w:pPr>
            <w:r>
              <w:rPr>
                <w:rFonts w:ascii="Arial" w:cs="Arial" w:hAnsi="Arial"/>
                <w:lang w:eastAsia="es-ES"/>
              </w:rPr>
              <w:t>Es guiar, acompañar y orientar a los maestros para que los alumnos alcancen los aprendizajes esperados incluidos en cada programa</w:t>
            </w:r>
          </w:p>
          <w:p>
            <w:pPr>
              <w:pStyle w:val="style0"/>
              <w:tabs>
                <w:tab w:val="left" w:leader="none" w:pos="5565"/>
              </w:tabs>
              <w:rPr>
                <w:lang w:eastAsia="es-ES"/>
              </w:rPr>
            </w:pPr>
          </w:p>
          <w:p>
            <w:pPr>
              <w:pStyle w:val="style0"/>
              <w:tabs>
                <w:tab w:val="left" w:leader="none" w:pos="5565"/>
              </w:tabs>
              <w:rPr>
                <w:lang w:eastAsia="es-ES"/>
              </w:rPr>
            </w:pPr>
          </w:p>
          <w:p>
            <w:pPr>
              <w:pStyle w:val="style0"/>
              <w:tabs>
                <w:tab w:val="left" w:leader="none" w:pos="5565"/>
              </w:tabs>
              <w:rPr>
                <w:lang w:eastAsia="es-ES"/>
              </w:rPr>
            </w:pPr>
            <w:r>
              <w:rPr/>
              <w:drawing>
                <wp:inline distT="0" distB="0" distR="0" distL="0">
                  <wp:extent cx="1609090" cy="1905635"/>
                  <wp:effectExtent l="0" t="0" r="0" b="0"/>
                  <wp:docPr id="120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4" name="Image"/>
                          <pic:cNvPicPr/>
                        </pic:nvPicPr>
                        <pic:blipFill>
                          <a:blip r:embed="rId54" cstate="print"/>
                          <a:srcRect l="0" t="0" r="0" b="0"/>
                          <a:stretch/>
                        </pic:blipFill>
                        <pic:spPr>
                          <a:xfrm rot="0">
                            <a:off x="0" y="0"/>
                            <a:ext cx="1609090" cy="1905635"/>
                          </a:xfrm>
                          <a:prstGeom prst="rect"/>
                        </pic:spPr>
                      </pic:pic>
                    </a:graphicData>
                  </a:graphic>
                </wp:inline>
              </w:drawing>
            </w:r>
          </w:p>
        </w:tc>
        <w:tc>
          <w:tcPr>
            <w:tcW w:w="4717" w:type="dxa"/>
            <w:tcBorders/>
          </w:tcPr>
          <w:p>
            <w:pPr>
              <w:pStyle w:val="style0"/>
              <w:ind w:left="360"/>
              <w:rPr>
                <w:rFonts w:ascii="Arial" w:cs="Arial" w:hAnsi="Arial"/>
              </w:rPr>
            </w:pPr>
            <w:r>
              <w:rPr>
                <w:rFonts w:ascii="Arial" w:cs="Arial" w:hAnsi="Arial"/>
              </w:rPr>
              <w:t>L</w:t>
            </w:r>
            <w:r>
              <w:rPr>
                <w:rFonts w:ascii="Arial" w:cs="Arial" w:hAnsi="Arial"/>
              </w:rPr>
              <w:t>os rasgos del perfil están estrechamente relacionados, se promueven articuladamente y no corresponden de manera exclusiva a una asignatura o actividad específica: algunos, como el dominio de los contenidos de enseñanza, se identifican primordialmente con espacios delimitados en el plan de estudios; otros, como la consolidación de las habilidades intelectuales o la formación valorar, corresponden a los estilos y las prácticas escolares que se promoverán en el conjunto de los estudios; la disposición y la capacidad para aprender de manera permanente dependerán tanto del interés y la motivación que despierte el campo de estudios, como el desarrollo de las habilidades intelectuales básicas</w:t>
            </w:r>
            <w:r>
              <w:rPr>
                <w:rFonts w:ascii="Arial" w:cs="Arial" w:hAnsi="Arial"/>
              </w:rPr>
              <w:t>.</w:t>
            </w:r>
          </w:p>
          <w:p>
            <w:pPr>
              <w:pStyle w:val="style0"/>
              <w:tabs>
                <w:tab w:val="left" w:leader="none" w:pos="5565"/>
              </w:tabs>
              <w:rPr>
                <w:lang w:eastAsia="es-ES"/>
              </w:rPr>
            </w:pPr>
          </w:p>
        </w:tc>
      </w:tr>
    </w:tbl>
    <w:p>
      <w:pPr>
        <w:pStyle w:val="style0"/>
        <w:tabs>
          <w:tab w:val="left" w:leader="none" w:pos="5565"/>
        </w:tabs>
        <w:jc w:val="both"/>
        <w:rPr>
          <w:rFonts w:ascii="Comic Sans MS" w:hAnsi="Comic Sans MS"/>
          <w:bCs/>
          <w:lang w:eastAsia="es-ES"/>
        </w:rPr>
      </w:pPr>
    </w:p>
    <w:p>
      <w:pPr>
        <w:pStyle w:val="style0"/>
        <w:tabs>
          <w:tab w:val="left" w:leader="none" w:pos="5565"/>
        </w:tabs>
        <w:jc w:val="both"/>
        <w:rPr>
          <w:lang w:eastAsia="es-ES"/>
        </w:rPr>
      </w:pPr>
      <w:r>
        <w:rPr>
          <w:rFonts w:ascii="Comic Sans MS" w:hAnsi="Comic Sans MS"/>
          <w:bCs/>
          <w:lang w:eastAsia="es-ES"/>
        </w:rPr>
        <w:t>Para conocer acerca de los organizadores curriculares, las orientaciones didácticas y sugerencias de evaluación para el estudio de Ciencias Naturales y Tecnología en primaria, consulta </w:t>
      </w:r>
      <w:r>
        <w:rPr>
          <w:rFonts w:ascii="Comic Sans MS" w:hAnsi="Comic Sans MS"/>
          <w:bCs/>
          <w:i/>
          <w:iCs/>
          <w:lang w:eastAsia="es-ES"/>
        </w:rPr>
        <w:t>Aprendizajes Clave para la educación integral. Plan y programas de estudio para la educación básica</w:t>
      </w:r>
      <w:r>
        <w:rPr>
          <w:rFonts w:ascii="Comic Sans MS" w:hAnsi="Comic Sans MS"/>
          <w:bCs/>
          <w:lang w:eastAsia="es-ES"/>
        </w:rPr>
        <w:t>:</w:t>
      </w:r>
    </w:p>
    <w:p>
      <w:pPr>
        <w:pStyle w:val="style0"/>
        <w:tabs>
          <w:tab w:val="left" w:leader="none" w:pos="5565"/>
        </w:tabs>
        <w:jc w:val="both"/>
        <w:rPr>
          <w:rFonts w:ascii="Comic Sans MS" w:hAnsi="Comic Sans MS"/>
          <w:bCs/>
          <w:lang w:eastAsia="es-ES"/>
        </w:rPr>
      </w:pPr>
    </w:p>
    <w:p>
      <w:pPr>
        <w:pStyle w:val="style0"/>
        <w:tabs>
          <w:tab w:val="left" w:leader="none" w:pos="5565"/>
        </w:tabs>
        <w:jc w:val="both"/>
        <w:rPr>
          <w:rFonts w:ascii="Comic Sans MS" w:hAnsi="Comic Sans MS"/>
          <w:b/>
          <w:bCs/>
          <w:lang w:eastAsia="es-ES"/>
        </w:rPr>
      </w:pPr>
      <w:r>
        <w:rPr>
          <w:rFonts w:ascii="Comic Sans MS" w:hAnsi="Comic Sans MS"/>
          <w:b/>
          <w:bCs/>
          <w:lang w:eastAsia="es-ES"/>
        </w:rPr>
        <w:t>Preguntas para guiar la lectura: </w:t>
      </w:r>
    </w:p>
    <w:p>
      <w:pPr>
        <w:pStyle w:val="style0"/>
        <w:tabs>
          <w:tab w:val="left" w:leader="none" w:pos="5565"/>
        </w:tabs>
        <w:jc w:val="both"/>
        <w:rPr>
          <w:rFonts w:ascii="Comic Sans MS" w:hAnsi="Comic Sans MS"/>
          <w:bCs/>
          <w:lang w:eastAsia="es-ES"/>
        </w:rPr>
      </w:pPr>
    </w:p>
    <w:p>
      <w:pPr>
        <w:pStyle w:val="style0"/>
        <w:numPr>
          <w:ilvl w:val="0"/>
          <w:numId w:val="7"/>
        </w:numPr>
        <w:tabs>
          <w:tab w:val="left" w:leader="none" w:pos="5565"/>
        </w:tabs>
        <w:jc w:val="both"/>
        <w:rPr>
          <w:rFonts w:ascii="Comic Sans MS" w:hAnsi="Comic Sans MS"/>
          <w:b/>
          <w:bCs/>
          <w:lang w:eastAsia="es-ES"/>
        </w:rPr>
      </w:pPr>
      <w:r>
        <w:rPr>
          <w:rFonts w:ascii="Comic Sans MS" w:hAnsi="Comic Sans MS"/>
          <w:b/>
          <w:bCs/>
          <w:lang w:eastAsia="es-ES"/>
        </w:rPr>
        <w:t>¿Cuáles son los ejes y temas que organizan los Aprendizajes esperados de Ciencias Naturales y Tecnología?</w:t>
      </w:r>
    </w:p>
    <w:p>
      <w:pPr>
        <w:pStyle w:val="style0"/>
        <w:tabs>
          <w:tab w:val="left" w:leader="none" w:pos="5565"/>
        </w:tabs>
        <w:jc w:val="both"/>
        <w:rPr>
          <w:rFonts w:ascii="Arial" w:cs="Arial" w:hAnsi="Arial"/>
        </w:rPr>
      </w:pPr>
      <w:r>
        <w:rPr>
          <w:rFonts w:ascii="Arial" w:cs="Arial" w:hAnsi="Arial"/>
        </w:rPr>
        <w:t xml:space="preserve">Materia, energía e interacciones </w:t>
      </w:r>
    </w:p>
    <w:p>
      <w:pPr>
        <w:pStyle w:val="style0"/>
        <w:tabs>
          <w:tab w:val="left" w:leader="none" w:pos="5565"/>
        </w:tabs>
        <w:jc w:val="both"/>
        <w:rPr>
          <w:rFonts w:ascii="Arial" w:cs="Arial" w:hAnsi="Arial"/>
        </w:rPr>
      </w:pPr>
      <w:r>
        <w:rPr>
          <w:rFonts w:ascii="Arial" w:cs="Arial" w:hAnsi="Arial"/>
        </w:rPr>
        <w:t xml:space="preserve">• Propiedades </w:t>
      </w:r>
    </w:p>
    <w:p>
      <w:pPr>
        <w:pStyle w:val="style0"/>
        <w:tabs>
          <w:tab w:val="left" w:leader="none" w:pos="5565"/>
        </w:tabs>
        <w:jc w:val="both"/>
        <w:rPr>
          <w:rFonts w:ascii="Arial" w:cs="Arial" w:hAnsi="Arial"/>
        </w:rPr>
      </w:pPr>
      <w:r>
        <w:rPr>
          <w:rFonts w:ascii="Arial" w:cs="Arial" w:hAnsi="Arial"/>
        </w:rPr>
        <w:t xml:space="preserve">• Interacciones </w:t>
      </w:r>
    </w:p>
    <w:p>
      <w:pPr>
        <w:pStyle w:val="style0"/>
        <w:tabs>
          <w:tab w:val="left" w:leader="none" w:pos="5565"/>
        </w:tabs>
        <w:jc w:val="both"/>
        <w:rPr>
          <w:rFonts w:ascii="Arial" w:cs="Arial" w:hAnsi="Arial"/>
        </w:rPr>
      </w:pPr>
      <w:r>
        <w:rPr>
          <w:rFonts w:ascii="Arial" w:cs="Arial" w:hAnsi="Arial"/>
        </w:rPr>
        <w:t xml:space="preserve">• Naturaleza macro, micro y submicro </w:t>
      </w:r>
    </w:p>
    <w:p>
      <w:pPr>
        <w:pStyle w:val="style0"/>
        <w:tabs>
          <w:tab w:val="left" w:leader="none" w:pos="5565"/>
        </w:tabs>
        <w:jc w:val="both"/>
        <w:rPr>
          <w:rFonts w:ascii="Arial" w:cs="Arial" w:hAnsi="Arial"/>
        </w:rPr>
      </w:pPr>
      <w:r>
        <w:rPr>
          <w:rFonts w:ascii="Arial" w:cs="Arial" w:hAnsi="Arial"/>
        </w:rPr>
        <w:t>• Fuerzas</w:t>
      </w:r>
    </w:p>
    <w:p>
      <w:pPr>
        <w:pStyle w:val="style0"/>
        <w:tabs>
          <w:tab w:val="left" w:leader="none" w:pos="5565"/>
        </w:tabs>
        <w:jc w:val="both"/>
        <w:rPr>
          <w:rFonts w:ascii="Arial" w:cs="Arial" w:hAnsi="Arial"/>
        </w:rPr>
      </w:pPr>
      <w:r>
        <w:rPr>
          <w:rFonts w:ascii="Arial" w:cs="Arial" w:hAnsi="Arial"/>
        </w:rPr>
        <w:t xml:space="preserve"> • Energía</w:t>
      </w:r>
    </w:p>
    <w:p>
      <w:pPr>
        <w:pStyle w:val="style0"/>
        <w:tabs>
          <w:tab w:val="left" w:leader="none" w:pos="5565"/>
        </w:tabs>
        <w:jc w:val="both"/>
        <w:rPr>
          <w:rFonts w:ascii="Arial" w:cs="Arial" w:hAnsi="Arial"/>
        </w:rPr>
      </w:pPr>
    </w:p>
    <w:p>
      <w:pPr>
        <w:pStyle w:val="style0"/>
        <w:tabs>
          <w:tab w:val="left" w:leader="none" w:pos="5565"/>
        </w:tabs>
        <w:jc w:val="both"/>
        <w:rPr>
          <w:rFonts w:ascii="Arial" w:cs="Arial" w:hAnsi="Arial"/>
          <w:bCs/>
          <w:lang w:eastAsia="es-ES"/>
        </w:rPr>
      </w:pPr>
      <w:r>
        <w:rPr>
          <w:rFonts w:ascii="Arial" w:cs="Arial" w:hAnsi="Arial"/>
          <w:bCs/>
          <w:lang w:eastAsia="es-ES"/>
        </w:rPr>
        <w:t xml:space="preserve">Sistemas </w:t>
      </w:r>
    </w:p>
    <w:p>
      <w:pPr>
        <w:pStyle w:val="style0"/>
        <w:tabs>
          <w:tab w:val="left" w:leader="none" w:pos="5565"/>
        </w:tabs>
        <w:jc w:val="both"/>
        <w:rPr>
          <w:rFonts w:ascii="Arial" w:cs="Arial" w:hAnsi="Arial"/>
          <w:bCs/>
          <w:lang w:eastAsia="es-ES"/>
        </w:rPr>
      </w:pPr>
      <w:r>
        <w:rPr>
          <w:rFonts w:ascii="Arial" w:cs="Arial" w:hAnsi="Arial"/>
          <w:bCs/>
          <w:lang w:eastAsia="es-ES"/>
        </w:rPr>
        <w:t xml:space="preserve">• Sistemas del cuerpo humano y salud </w:t>
      </w:r>
    </w:p>
    <w:p>
      <w:pPr>
        <w:pStyle w:val="style0"/>
        <w:tabs>
          <w:tab w:val="left" w:leader="none" w:pos="5565"/>
        </w:tabs>
        <w:jc w:val="both"/>
        <w:rPr>
          <w:rFonts w:ascii="Arial" w:cs="Arial" w:hAnsi="Arial"/>
          <w:bCs/>
          <w:lang w:eastAsia="es-ES"/>
        </w:rPr>
      </w:pPr>
      <w:r>
        <w:rPr>
          <w:rFonts w:ascii="Arial" w:cs="Arial" w:hAnsi="Arial"/>
          <w:bCs/>
          <w:lang w:eastAsia="es-ES"/>
        </w:rPr>
        <w:t xml:space="preserve">• Ecosistemas </w:t>
      </w:r>
    </w:p>
    <w:p>
      <w:pPr>
        <w:pStyle w:val="style0"/>
        <w:tabs>
          <w:tab w:val="left" w:leader="none" w:pos="5565"/>
        </w:tabs>
        <w:jc w:val="both"/>
        <w:rPr>
          <w:rFonts w:ascii="Arial" w:cs="Arial" w:hAnsi="Arial"/>
          <w:bCs/>
          <w:lang w:eastAsia="es-ES"/>
        </w:rPr>
      </w:pPr>
      <w:r>
        <w:rPr>
          <w:rFonts w:ascii="Arial" w:cs="Arial" w:hAnsi="Arial"/>
          <w:bCs/>
          <w:lang w:eastAsia="es-ES"/>
        </w:rPr>
        <w:t>• Sistema Solar</w:t>
      </w:r>
    </w:p>
    <w:p>
      <w:pPr>
        <w:pStyle w:val="style0"/>
        <w:tabs>
          <w:tab w:val="left" w:leader="none" w:pos="5565"/>
        </w:tabs>
        <w:jc w:val="both"/>
        <w:rPr>
          <w:rFonts w:ascii="Comic Sans MS" w:hAnsi="Comic Sans MS"/>
          <w:bCs/>
          <w:lang w:eastAsia="es-ES"/>
        </w:rPr>
      </w:pPr>
    </w:p>
    <w:p>
      <w:pPr>
        <w:pStyle w:val="style0"/>
        <w:tabs>
          <w:tab w:val="left" w:leader="none" w:pos="5565"/>
        </w:tabs>
        <w:jc w:val="both"/>
        <w:rPr>
          <w:rFonts w:ascii="Comic Sans MS" w:hAnsi="Comic Sans MS"/>
          <w:bCs/>
          <w:lang w:eastAsia="es-ES"/>
        </w:rPr>
      </w:pPr>
      <w:r>
        <w:rPr>
          <w:rFonts w:ascii="Comic Sans MS" w:hAnsi="Comic Sans MS"/>
          <w:bCs/>
          <w:lang w:eastAsia="es-ES"/>
        </w:rPr>
        <w:t>Diversidad, continuidad y cambio</w:t>
      </w:r>
    </w:p>
    <w:p>
      <w:pPr>
        <w:pStyle w:val="style0"/>
        <w:tabs>
          <w:tab w:val="left" w:leader="none" w:pos="5565"/>
        </w:tabs>
        <w:jc w:val="both"/>
        <w:rPr>
          <w:rFonts w:ascii="Comic Sans MS" w:hAnsi="Comic Sans MS"/>
          <w:bCs/>
          <w:lang w:eastAsia="es-ES"/>
        </w:rPr>
      </w:pPr>
      <w:r>
        <w:rPr>
          <w:rFonts w:ascii="Comic Sans MS" w:hAnsi="Comic Sans MS"/>
          <w:bCs/>
          <w:lang w:eastAsia="es-ES"/>
        </w:rPr>
        <w:t xml:space="preserve"> • Biodiversidad</w:t>
      </w:r>
    </w:p>
    <w:p>
      <w:pPr>
        <w:pStyle w:val="style0"/>
        <w:tabs>
          <w:tab w:val="left" w:leader="none" w:pos="5565"/>
        </w:tabs>
        <w:jc w:val="both"/>
        <w:rPr>
          <w:rFonts w:ascii="Comic Sans MS" w:hAnsi="Comic Sans MS"/>
          <w:bCs/>
          <w:lang w:eastAsia="es-ES"/>
        </w:rPr>
      </w:pPr>
      <w:r>
        <w:rPr>
          <w:rFonts w:ascii="Comic Sans MS" w:hAnsi="Comic Sans MS"/>
          <w:bCs/>
          <w:lang w:eastAsia="es-ES"/>
        </w:rPr>
        <w:t xml:space="preserve"> • Tiempo y cambio</w:t>
      </w:r>
    </w:p>
    <w:p>
      <w:pPr>
        <w:pStyle w:val="style0"/>
        <w:tabs>
          <w:tab w:val="left" w:leader="none" w:pos="5565"/>
        </w:tabs>
        <w:jc w:val="both"/>
        <w:rPr>
          <w:rFonts w:ascii="Comic Sans MS" w:hAnsi="Comic Sans MS"/>
          <w:bCs/>
          <w:lang w:eastAsia="es-ES"/>
        </w:rPr>
      </w:pPr>
      <w:r>
        <w:rPr>
          <w:rFonts w:ascii="Comic Sans MS" w:hAnsi="Comic Sans MS"/>
          <w:bCs/>
          <w:lang w:eastAsia="es-ES"/>
        </w:rPr>
        <w:t xml:space="preserve"> • Continuidad y ciclos</w:t>
      </w:r>
    </w:p>
    <w:p>
      <w:pPr>
        <w:pStyle w:val="style0"/>
        <w:tabs>
          <w:tab w:val="left" w:leader="none" w:pos="5565"/>
        </w:tabs>
        <w:jc w:val="both"/>
        <w:rPr>
          <w:rFonts w:ascii="Comic Sans MS" w:hAnsi="Comic Sans MS"/>
          <w:bCs/>
          <w:lang w:eastAsia="es-ES"/>
        </w:rPr>
      </w:pPr>
    </w:p>
    <w:p>
      <w:pPr>
        <w:pStyle w:val="style0"/>
        <w:numPr>
          <w:ilvl w:val="0"/>
          <w:numId w:val="7"/>
        </w:numPr>
        <w:tabs>
          <w:tab w:val="left" w:leader="none" w:pos="5565"/>
        </w:tabs>
        <w:jc w:val="both"/>
        <w:rPr>
          <w:rFonts w:ascii="Comic Sans MS" w:hAnsi="Comic Sans MS"/>
          <w:b/>
          <w:bCs/>
          <w:lang w:eastAsia="es-ES"/>
        </w:rPr>
      </w:pPr>
      <w:r>
        <w:rPr>
          <w:rFonts w:ascii="Comic Sans MS" w:hAnsi="Comic Sans MS"/>
          <w:b/>
          <w:bCs/>
          <w:lang w:eastAsia="es-ES"/>
        </w:rPr>
        <w:t>¿Qué son los Aprendizajes esperados? ¿Cuál es la importancia de tener presente la progresión de los Aprendizajes esperados de preescolar a secundaria? </w:t>
      </w: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Cada Aprendizaje esperado define lo que se busca que logren los estudiantes al finalizar el grado escolar, son las metas de aprendizaje de los alumnos, están redactados en la tercera persona del singular con el fin de poner al estudiante en el centro del proceso. Su planteamiento comienza con un verbo que indica la acción a constatar, por parte del profesor, y de la cual es necesario que obtenga evidencias para poder valorar el desempeño de cada estudiante.</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Los Aprendizajes esperados de los tres niveles educativos se organizan con base en las mismas categorías, denominadas organizadores curriculares, esto con la intención de mostrar el trayecto formativo de los niños, desde que entran al preescolar y hasta que salen de la escuela secundaria, a efecto de dejar clara la progresión y la articulación de los aprendizajes a lo largo de la educación básica.</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Los Aprendizajes esperados gradúan progresivamente los conocimientos, las habilidades, las actitudes y los valores que deben alcanzarse para construir sentido y también para acceder a procesos metacognitivos cada vez más complejos (aprender a aprender), en el marco de los fines de la educación obligatoria.</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Los Aprendizajes esperados constituyen el referente fundamental para la planeación y la evaluación en el aula, y se plantearon bajo los siguientes criterios:</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Tienen en cuenta las etapas de desarrollo psicopedagógico de niños y adolescentes.</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Señalan con claridad las expectativas de aprendizaje de los alumnos en términos de conocimientos, habilidades, actitudes y valores.</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Están planteados para ser logrados al finalizar cada grado escolar.</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Están organizados de manera progresiva, en coherencia con las distintas áreas del conocimiento y los niveles educativos.</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Su presentación va de lo sencillo a lo complejo, pero no necesariamente siguen una secuencia lineal y por ello pueden alcanzarse por distintas rutas.</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Parten de los principios de inclusión y equidad (educación inclusiva: todos los estudiantes independientemente de su situación social, económica o física pueden alcanzar los Aprendizajes esperados).</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Responden a los requisitos de transparencia. Son públicos y deben hacerse del conocimiento de estudiantes y padres de familia.</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Buscan garantizar el desarrollo de procesos cognitivos, habilidades diversas y actitudes a profundidad.</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Reconocen que su logro no se alcanza con experiencias de una sola ocasión, sino que son el resultado de intervenciones educativas planeadas para desarrollarse a lo largo de un lapso de tiempo.</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En el caso de preescolar, los Aprendizajes esperados además:</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Están planteados para ser logrados al finalizar la educación preescolar. Los avances de los alumnos dependen de lo que sucede en las aulas y en las escuelas. Siempre hay oportunidades de profundizar y enriquecer el logro de aprendizajes sin apresurar ni presionar a los niños.</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Se van construyendo, se profundizan, amplían y enriquecen en la medida en que los niños viven experiencias variadas que desafían su inteligencia y detonan en ellos procesos reflexivos y de interacción que les permite alcanzar niveles cognitivos cada vez más complejos y así construir verdaderamente los aprendizajes.</w:t>
      </w:r>
    </w:p>
    <w:p>
      <w:pPr>
        <w:pStyle w:val="style0"/>
        <w:tabs>
          <w:tab w:val="left" w:leader="none" w:pos="5565"/>
        </w:tabs>
        <w:spacing w:after="0" w:lineRule="auto" w:line="240"/>
        <w:jc w:val="both"/>
        <w:rPr>
          <w:rFonts w:ascii="Comic Sans MS" w:hAnsi="Comic Sans MS"/>
          <w:bCs/>
          <w:lang w:eastAsia="es-ES"/>
        </w:rPr>
      </w:pPr>
    </w:p>
    <w:p>
      <w:pPr>
        <w:pStyle w:val="style0"/>
        <w:tabs>
          <w:tab w:val="left" w:leader="none" w:pos="5565"/>
        </w:tabs>
        <w:spacing w:after="0" w:lineRule="auto" w:line="240"/>
        <w:jc w:val="both"/>
        <w:rPr>
          <w:rFonts w:ascii="Comic Sans MS" w:hAnsi="Comic Sans MS"/>
          <w:bCs/>
          <w:lang w:eastAsia="es-ES"/>
        </w:rPr>
      </w:pPr>
      <w:r>
        <w:rPr>
          <w:rFonts w:ascii="Comic Sans MS" w:hAnsi="Comic Sans MS"/>
          <w:bCs/>
          <w:lang w:eastAsia="es-ES"/>
        </w:rPr>
        <w:t>La educadora decide cómo y en qué momento abordarlos mediante oportunidades y experiencias que estimulen la puesta en juego de los conocimientos, habilidades, actitudes y destrezas que implican los Aprendizajes esperados. En virtud de que los avances de los niños son heterogéneos, dependiendo de sus características y ritmos de aprendizaje, la participación de cada niño en cada experiencia que se les proponga es única; no aprenden lo mismo al mismo tiempo, aun realizando las mismas actividades.</w:t>
      </w:r>
    </w:p>
    <w:p>
      <w:pPr>
        <w:pStyle w:val="style0"/>
        <w:tabs>
          <w:tab w:val="left" w:leader="none" w:pos="5565"/>
        </w:tabs>
        <w:jc w:val="both"/>
        <w:rPr>
          <w:rFonts w:ascii="Comic Sans MS" w:hAnsi="Comic Sans MS"/>
          <w:bCs/>
          <w:lang w:eastAsia="es-ES"/>
        </w:rPr>
      </w:pPr>
    </w:p>
    <w:p>
      <w:pPr>
        <w:pStyle w:val="style0"/>
        <w:tabs>
          <w:tab w:val="left" w:leader="none" w:pos="5565"/>
        </w:tabs>
        <w:jc w:val="both"/>
        <w:rPr>
          <w:rFonts w:ascii="Comic Sans MS" w:hAnsi="Comic Sans MS"/>
          <w:bCs/>
          <w:lang w:eastAsia="es-ES"/>
        </w:rPr>
      </w:pPr>
    </w:p>
    <w:p>
      <w:pPr>
        <w:pStyle w:val="style0"/>
        <w:numPr>
          <w:ilvl w:val="0"/>
          <w:numId w:val="7"/>
        </w:numPr>
        <w:tabs>
          <w:tab w:val="left" w:leader="none" w:pos="5565"/>
        </w:tabs>
        <w:jc w:val="both"/>
        <w:rPr>
          <w:rFonts w:ascii="Comic Sans MS" w:hAnsi="Comic Sans MS"/>
          <w:b/>
          <w:bCs/>
          <w:lang w:eastAsia="es-ES"/>
        </w:rPr>
      </w:pPr>
      <w:r>
        <w:rPr>
          <w:rFonts w:ascii="Comic Sans MS" w:hAnsi="Comic Sans MS"/>
          <w:b/>
          <w:bCs/>
          <w:lang w:eastAsia="es-ES"/>
        </w:rPr>
        <w:t>¿Cuál es tu opinión respecto a la flexibilidad en el tratamiento de los Aprendizajes esperados? ¿Seguirías la propuesta? ¿Cuál otra propones? </w:t>
      </w:r>
    </w:p>
    <w:p>
      <w:pPr>
        <w:pStyle w:val="style0"/>
        <w:tabs>
          <w:tab w:val="left" w:leader="none" w:pos="5565"/>
        </w:tabs>
        <w:jc w:val="both"/>
        <w:rPr>
          <w:rFonts w:ascii="Comic Sans MS" w:hAnsi="Comic Sans MS"/>
          <w:bCs/>
          <w:lang w:eastAsia="es-ES"/>
        </w:rPr>
      </w:pPr>
    </w:p>
    <w:p>
      <w:pPr>
        <w:pStyle w:val="style0"/>
        <w:tabs>
          <w:tab w:val="left" w:leader="none" w:pos="5565"/>
        </w:tabs>
        <w:jc w:val="center"/>
        <w:rPr>
          <w:rFonts w:ascii="Comic Sans MS" w:hAnsi="Comic Sans MS"/>
          <w:bCs/>
          <w:lang w:eastAsia="es-ES"/>
        </w:rPr>
      </w:pPr>
      <w:r>
        <w:rPr>
          <w:rFonts w:ascii="Comic Sans MS" w:hAnsi="Comic Sans MS"/>
          <w:bCs/>
          <w:lang w:eastAsia="es-ES"/>
        </w:rPr>
        <w:t>Para responder por el docente</w:t>
      </w:r>
    </w:p>
    <w:p>
      <w:pPr>
        <w:pStyle w:val="style0"/>
        <w:tabs>
          <w:tab w:val="left" w:leader="none" w:pos="5565"/>
        </w:tabs>
        <w:jc w:val="both"/>
        <w:rPr>
          <w:rFonts w:ascii="Comic Sans MS" w:hAnsi="Comic Sans MS"/>
          <w:bCs/>
          <w:lang w:eastAsia="es-ES"/>
        </w:rPr>
      </w:pPr>
    </w:p>
    <w:p>
      <w:pPr>
        <w:pStyle w:val="style0"/>
        <w:numPr>
          <w:ilvl w:val="0"/>
          <w:numId w:val="7"/>
        </w:numPr>
        <w:tabs>
          <w:tab w:val="left" w:leader="none" w:pos="5565"/>
        </w:tabs>
        <w:jc w:val="both"/>
        <w:rPr>
          <w:rFonts w:ascii="Comic Sans MS" w:hAnsi="Comic Sans MS"/>
          <w:b/>
          <w:bCs/>
          <w:lang w:eastAsia="es-ES"/>
        </w:rPr>
      </w:pPr>
      <w:r>
        <w:rPr>
          <w:rFonts w:ascii="Comic Sans MS" w:hAnsi="Comic Sans MS"/>
          <w:b/>
          <w:bCs/>
          <w:lang w:eastAsia="es-ES"/>
        </w:rPr>
        <w:t>¿Qué retos y oportunidades identificas para favorecer el logro de los Aprendizajes esperados de acuerdo al contexto, necesidades educativas e intereses de tus estudiantes? </w:t>
      </w:r>
    </w:p>
    <w:p>
      <w:pPr>
        <w:pStyle w:val="style0"/>
        <w:tabs>
          <w:tab w:val="left" w:leader="none" w:pos="5565"/>
        </w:tabs>
        <w:jc w:val="both"/>
        <w:rPr>
          <w:rFonts w:ascii="Comic Sans MS" w:hAnsi="Comic Sans MS"/>
          <w:bCs/>
          <w:lang w:eastAsia="es-ES"/>
        </w:rPr>
      </w:pPr>
      <w:r>
        <w:rPr>
          <w:rFonts w:ascii="Comic Sans MS" w:hAnsi="Comic Sans MS"/>
          <w:bCs/>
          <w:lang w:eastAsia="es-ES"/>
        </w:rPr>
        <w:t>Existe</w:t>
      </w:r>
      <w:r>
        <w:rPr>
          <w:rFonts w:ascii="Comic Sans MS" w:hAnsi="Comic Sans MS"/>
          <w:bCs/>
          <w:lang w:eastAsia="es-ES"/>
        </w:rPr>
        <w:t xml:space="preserve"> conocimiento sobre conceptos abstractos, sobre cómo resolver problemas rutinarios de manera eficiente y eficaz, sobre cómo manejar situaciones con problemas dinámicos y complejos, entre otros. Todas estas facetas interactúan para contribuir a la formación integral de una persona. Cuando el conocimiento se estructura de forma fragmentada e inconexa, el aprendiz puede saber mucho sobre un área, pero, si no puede movilizar sus saberes hacia otras áreas, será incapaz de usar ese conocimiento para resolver problemas relevantes de la vida real.</w:t>
      </w:r>
    </w:p>
    <w:p>
      <w:pPr>
        <w:pStyle w:val="style0"/>
        <w:tabs>
          <w:tab w:val="left" w:leader="none" w:pos="5565"/>
        </w:tabs>
        <w:jc w:val="both"/>
        <w:rPr>
          <w:rFonts w:ascii="Comic Sans MS" w:hAnsi="Comic Sans MS"/>
          <w:bCs/>
          <w:lang w:eastAsia="es-ES"/>
        </w:rPr>
      </w:pPr>
      <w:r>
        <w:rPr>
          <w:rFonts w:ascii="Comic Sans MS" w:hAnsi="Comic Sans MS"/>
          <w:bCs/>
          <w:lang w:eastAsia="es-ES"/>
        </w:rPr>
        <w:t>La labor del docente es fundamental para que los estudiantes aprendan y trasciendan incluso los obstáculos materiales y de rezago que deben afrontar. Un buen maestro, partiendo del punto en el que encuentra a sus estudiantes, tiene la tarea de llevarlos lo más lejos posible en la construcción de los conocimientos planteados en los planes y programas de estudio y en el desarrollo de su máximo potencial.</w:t>
      </w:r>
    </w:p>
    <w:p>
      <w:pPr>
        <w:pStyle w:val="style0"/>
        <w:tabs>
          <w:tab w:val="left" w:leader="none" w:pos="5565"/>
        </w:tabs>
        <w:jc w:val="both"/>
        <w:rPr>
          <w:rFonts w:ascii="Comic Sans MS" w:hAnsi="Comic Sans MS"/>
          <w:bCs/>
          <w:lang w:eastAsia="es-ES"/>
        </w:rPr>
      </w:pPr>
      <w:r>
        <w:rPr>
          <w:rFonts w:ascii="Comic Sans MS" w:hAnsi="Comic Sans MS"/>
          <w:bCs/>
          <w:lang w:eastAsia="es-ES"/>
        </w:rPr>
        <w:t>La motivación intrínseca como requisito para construir conocimientos y habilidades de forma significativa.</w:t>
      </w:r>
    </w:p>
    <w:p>
      <w:pPr>
        <w:pStyle w:val="style0"/>
        <w:tabs>
          <w:tab w:val="left" w:leader="none" w:pos="5565"/>
        </w:tabs>
        <w:jc w:val="both"/>
        <w:rPr>
          <w:rFonts w:ascii="Comic Sans MS" w:hAnsi="Comic Sans MS"/>
          <w:bCs/>
          <w:lang w:eastAsia="es-ES"/>
        </w:rPr>
      </w:pPr>
      <w:r>
        <w:rPr>
          <w:rFonts w:ascii="Comic Sans MS" w:hAnsi="Comic Sans MS"/>
          <w:bCs/>
          <w:lang w:eastAsia="es-ES"/>
        </w:rPr>
        <w:t>De ahí que los profesores deban poner en práctica estrategias tanto para estimular en los estudiantes su autoestima y la confianza en su potencial como para acompañarlos en el proceso de alcanzar esas expectativas exigentes. Todos los estudiantes sin excepción pueden, con apoyo de los adultos, alcanzar su máximo potencial.</w:t>
      </w:r>
    </w:p>
    <w:p>
      <w:pPr>
        <w:pStyle w:val="style0"/>
        <w:tabs>
          <w:tab w:val="left" w:leader="none" w:pos="5565"/>
        </w:tabs>
        <w:jc w:val="both"/>
        <w:rPr>
          <w:rFonts w:ascii="Comic Sans MS" w:hAnsi="Comic Sans MS"/>
          <w:bCs/>
          <w:lang w:eastAsia="es-ES"/>
        </w:rPr>
      </w:pPr>
    </w:p>
    <w:p>
      <w:pPr>
        <w:pStyle w:val="style0"/>
        <w:numPr>
          <w:ilvl w:val="0"/>
          <w:numId w:val="7"/>
        </w:numPr>
        <w:tabs>
          <w:tab w:val="left" w:leader="none" w:pos="5565"/>
        </w:tabs>
        <w:jc w:val="both"/>
        <w:rPr>
          <w:rFonts w:ascii="Comic Sans MS" w:hAnsi="Comic Sans MS"/>
          <w:b/>
          <w:bCs/>
          <w:lang w:eastAsia="es-ES"/>
        </w:rPr>
      </w:pPr>
      <w:r>
        <w:rPr>
          <w:rFonts w:ascii="Comic Sans MS" w:hAnsi="Comic Sans MS"/>
          <w:b/>
          <w:bCs/>
          <w:lang w:eastAsia="es-ES"/>
        </w:rPr>
        <w:t>¿Cuál es la finalidad de las orientaciones didácticas? </w:t>
      </w:r>
    </w:p>
    <w:p>
      <w:pPr>
        <w:pStyle w:val="style0"/>
        <w:tabs>
          <w:tab w:val="left" w:leader="none" w:pos="5565"/>
        </w:tabs>
        <w:jc w:val="both"/>
        <w:rPr>
          <w:rFonts w:ascii="Comic Sans MS" w:hAnsi="Comic Sans MS"/>
          <w:bCs/>
          <w:lang w:eastAsia="es-ES"/>
        </w:rPr>
      </w:pPr>
    </w:p>
    <w:p>
      <w:pPr>
        <w:pStyle w:val="style0"/>
        <w:tabs>
          <w:tab w:val="left" w:leader="none" w:pos="5565"/>
        </w:tabs>
        <w:jc w:val="both"/>
        <w:rPr>
          <w:rFonts w:ascii="Comic Sans MS" w:hAnsi="Comic Sans MS"/>
          <w:bCs/>
          <w:lang w:eastAsia="es-ES"/>
        </w:rPr>
      </w:pPr>
      <w:r>
        <w:rPr>
          <w:rFonts w:ascii="Comic Sans MS" w:hAnsi="Comic Sans MS"/>
          <w:bCs/>
          <w:lang w:eastAsia="es-ES"/>
        </w:rPr>
        <w:t>Son ideas para llevar a cabo la evaluación de determinados organizadores curriculares; sin embargo, son los docentes quienes decidirán qué camino seguirá la evaluación que cada uno aplique y cuáles estrategias e instrumentos adoptarán para llevarla a cabo.</w:t>
      </w:r>
    </w:p>
    <w:p>
      <w:pPr>
        <w:pStyle w:val="style0"/>
        <w:tabs>
          <w:tab w:val="left" w:leader="none" w:pos="5565"/>
        </w:tabs>
        <w:jc w:val="both"/>
        <w:rPr>
          <w:rFonts w:ascii="Comic Sans MS" w:hAnsi="Comic Sans MS"/>
          <w:bCs/>
          <w:lang w:eastAsia="es-ES"/>
        </w:rPr>
      </w:pPr>
    </w:p>
    <w:p>
      <w:pPr>
        <w:pStyle w:val="style0"/>
        <w:numPr>
          <w:ilvl w:val="0"/>
          <w:numId w:val="7"/>
        </w:numPr>
        <w:tabs>
          <w:tab w:val="left" w:leader="none" w:pos="5565"/>
        </w:tabs>
        <w:jc w:val="both"/>
        <w:rPr>
          <w:rFonts w:ascii="Comic Sans MS" w:hAnsi="Comic Sans MS"/>
          <w:b/>
          <w:bCs/>
          <w:lang w:eastAsia="es-ES"/>
        </w:rPr>
      </w:pPr>
      <w:r>
        <w:rPr>
          <w:rFonts w:ascii="Comic Sans MS" w:hAnsi="Comic Sans MS"/>
          <w:b/>
          <w:bCs/>
          <w:lang w:eastAsia="es-ES"/>
        </w:rPr>
        <w:t>¿Cuál es la intención de las sugerencias de evaluación?</w:t>
      </w:r>
    </w:p>
    <w:p>
      <w:pPr>
        <w:pStyle w:val="style0"/>
        <w:tabs>
          <w:tab w:val="left" w:leader="none" w:pos="5565"/>
        </w:tabs>
        <w:jc w:val="both"/>
        <w:rPr>
          <w:rFonts w:ascii="Arial" w:cs="Arial" w:hAnsi="Arial"/>
          <w:lang w:eastAsia="es-ES"/>
        </w:rPr>
      </w:pPr>
      <w:r>
        <w:rPr>
          <w:lang w:eastAsia="es-ES"/>
        </w:rPr>
        <w:br/>
      </w:r>
      <w:r>
        <w:rPr>
          <w:rFonts w:ascii="Arial" w:cs="Arial" w:hAnsi="Arial"/>
          <w:lang w:eastAsia="es-ES"/>
        </w:rPr>
        <w:t>Orientar</w:t>
      </w:r>
      <w:r>
        <w:rPr>
          <w:rFonts w:ascii="Arial" w:cs="Arial" w:hAnsi="Arial"/>
          <w:lang w:eastAsia="es-ES"/>
        </w:rPr>
        <w:t xml:space="preserve"> el diseño y la aplicación de estrategias</w:t>
      </w:r>
      <w:r>
        <w:rPr>
          <w:rFonts w:ascii="Arial" w:cs="Arial" w:hAnsi="Arial"/>
          <w:lang w:eastAsia="es-ES"/>
        </w:rPr>
        <w:t xml:space="preserve"> para evaluar</w:t>
      </w:r>
      <w:r>
        <w:rPr>
          <w:rFonts w:ascii="Arial" w:cs="Arial" w:hAnsi="Arial"/>
          <w:lang w:eastAsia="es-ES"/>
        </w:rPr>
        <w:t>; las técnicas, las actividades específicas que llevan a cabo los estudiantes cuando aprenden, y los recursos son los instrumentos o las herramientas que les permiten</w:t>
      </w:r>
      <w:r>
        <w:rPr>
          <w:rFonts w:ascii="Arial" w:cs="Arial" w:hAnsi="Arial"/>
          <w:lang w:eastAsia="es-ES"/>
        </w:rPr>
        <w:t xml:space="preserve"> </w:t>
      </w:r>
      <w:r>
        <w:rPr>
          <w:rFonts w:ascii="Arial" w:cs="Arial" w:hAnsi="Arial"/>
          <w:lang w:eastAsia="es-ES"/>
        </w:rPr>
        <w:t xml:space="preserve">evaluar </w:t>
      </w:r>
      <w:r>
        <w:rPr>
          <w:rFonts w:ascii="Arial" w:cs="Arial" w:hAnsi="Arial"/>
          <w:lang w:eastAsia="es-ES"/>
        </w:rPr>
        <w:t>,</w:t>
      </w:r>
      <w:r>
        <w:rPr>
          <w:rFonts w:ascii="Arial" w:cs="Arial" w:hAnsi="Arial"/>
          <w:lang w:eastAsia="es-ES"/>
        </w:rPr>
        <w:t xml:space="preserve"> tanto a docentes como a estudiantes, tener información específica sobre el proceso de aprendizaje.</w:t>
      </w:r>
    </w:p>
    <w:p>
      <w:pPr>
        <w:pStyle w:val="style0"/>
        <w:tabs>
          <w:tab w:val="left" w:leader="none" w:pos="5565"/>
        </w:tabs>
        <w:jc w:val="both"/>
        <w:rPr>
          <w:rFonts w:ascii="Arial" w:cs="Arial" w:hAnsi="Arial"/>
          <w:lang w:eastAsia="es-ES"/>
        </w:rPr>
      </w:pPr>
      <w:r>
        <w:rPr>
          <w:noProof/>
          <w:lang w:val="es-MX" w:eastAsia="es-MX"/>
        </w:rPr>
        <w:drawing>
          <wp:anchor distT="0" distB="0" distL="0" distR="0" simplePos="false" relativeHeight="180" behindDoc="false" locked="false" layoutInCell="true" allowOverlap="true">
            <wp:simplePos x="0" y="0"/>
            <wp:positionH relativeFrom="column">
              <wp:posOffset>-518160</wp:posOffset>
            </wp:positionH>
            <wp:positionV relativeFrom="paragraph">
              <wp:posOffset>0</wp:posOffset>
            </wp:positionV>
            <wp:extent cx="6257925" cy="4829175"/>
            <wp:effectExtent l="0" t="0" r="9525" b="0"/>
            <wp:wrapNone/>
            <wp:docPr id="1208" name="Imagen 35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5" name="Imagen 356"/>
                    <pic:cNvPicPr/>
                  </pic:nvPicPr>
                  <pic:blipFill>
                    <a:blip r:embed="rId55" cstate="print"/>
                    <a:srcRect l="0" t="0" r="0" b="0"/>
                    <a:stretch/>
                  </pic:blipFill>
                  <pic:spPr>
                    <a:xfrm rot="0">
                      <a:off x="0" y="0"/>
                      <a:ext cx="6257925" cy="48291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0"/>
        <w:tabs>
          <w:tab w:val="left" w:leader="none" w:pos="5565"/>
        </w:tabs>
        <w:jc w:val="both"/>
        <w:rPr>
          <w:rFonts w:ascii="Arial" w:cs="Arial" w:hAnsi="Arial"/>
          <w:lang w:eastAsia="es-ES"/>
        </w:rPr>
      </w:pPr>
    </w:p>
    <w:p>
      <w:pPr>
        <w:pStyle w:val="style62"/>
        <w:jc w:val="center"/>
        <w:rPr>
          <w:lang w:eastAsia="es-ES"/>
        </w:rPr>
      </w:pPr>
      <w:r>
        <w:rPr>
          <w:lang w:eastAsia="es-ES"/>
        </w:rPr>
        <w:t>Evaluación</w:t>
      </w:r>
    </w:p>
    <w:p>
      <w:pPr>
        <w:pStyle w:val="style0"/>
        <w:tabs>
          <w:tab w:val="left" w:leader="none" w:pos="1170"/>
        </w:tabs>
        <w:jc w:val="both"/>
        <w:rPr>
          <w:rFonts w:ascii="Comic Sans MS" w:hAnsi="Comic Sans MS"/>
          <w:bCs/>
          <w:lang w:eastAsia="es-ES"/>
        </w:rPr>
      </w:pPr>
      <w:r>
        <w:rPr>
          <w:rFonts w:ascii="Comic Sans MS" w:hAnsi="Comic Sans MS"/>
          <w:bCs/>
          <w:lang w:eastAsia="es-ES"/>
        </w:rPr>
        <w:t>SUBRAYA LA RESPUESTA CORRECTA.</w:t>
      </w:r>
    </w:p>
    <w:p>
      <w:pPr>
        <w:pStyle w:val="style0"/>
        <w:tabs>
          <w:tab w:val="left" w:leader="none" w:pos="1170"/>
        </w:tabs>
        <w:jc w:val="both"/>
        <w:rPr>
          <w:rFonts w:ascii="Comic Sans MS" w:hAnsi="Comic Sans MS"/>
          <w:b/>
          <w:bCs/>
          <w:lang w:eastAsia="es-ES"/>
        </w:rPr>
      </w:pPr>
      <w:r>
        <w:rPr>
          <w:rFonts w:ascii="Comic Sans MS" w:hAnsi="Comic Sans MS"/>
          <w:b/>
          <w:bCs/>
          <w:lang w:eastAsia="es-ES"/>
        </w:rPr>
        <w:t>1. Acrecentar el bienestar de la humanidad y enfrentar los desafíos que implican, como alcanzar el desarrollo sustentable y revertir el cambio climático.</w:t>
      </w:r>
    </w:p>
    <w:p>
      <w:pPr>
        <w:pStyle w:val="style0"/>
        <w:numPr>
          <w:ilvl w:val="0"/>
          <w:numId w:val="17"/>
        </w:numPr>
        <w:tabs>
          <w:tab w:val="left" w:leader="none" w:pos="1170"/>
        </w:tabs>
        <w:jc w:val="both"/>
        <w:rPr>
          <w:rFonts w:ascii="Comic Sans MS" w:hAnsi="Comic Sans MS"/>
          <w:bCs/>
          <w:lang w:eastAsia="es-ES"/>
        </w:rPr>
      </w:pPr>
      <w:r>
        <w:rPr>
          <w:rFonts w:ascii="Comic Sans MS" w:hAnsi="Comic Sans MS"/>
          <w:bCs/>
          <w:lang w:eastAsia="es-ES"/>
        </w:rPr>
        <w:t>Es un aspecto del enfoque pedagógico de la asignatura Ciencias Naturales y Tecnología.</w:t>
      </w:r>
    </w:p>
    <w:p>
      <w:pPr>
        <w:pStyle w:val="style0"/>
        <w:numPr>
          <w:ilvl w:val="0"/>
          <w:numId w:val="17"/>
        </w:numPr>
        <w:tabs>
          <w:tab w:val="left" w:leader="none" w:pos="1170"/>
        </w:tabs>
        <w:jc w:val="both"/>
        <w:rPr>
          <w:rFonts w:ascii="Comic Sans MS" w:hAnsi="Comic Sans MS"/>
          <w:bCs/>
          <w:lang w:eastAsia="es-ES"/>
        </w:rPr>
      </w:pPr>
      <w:r>
        <w:rPr>
          <w:rFonts w:ascii="Comic Sans MS" w:hAnsi="Comic Sans MS"/>
          <w:bCs/>
          <w:lang w:eastAsia="es-ES"/>
        </w:rPr>
        <w:t>Es una característica de la ciencia y la tecnología.</w:t>
      </w:r>
    </w:p>
    <w:p>
      <w:pPr>
        <w:pStyle w:val="style0"/>
        <w:numPr>
          <w:ilvl w:val="0"/>
          <w:numId w:val="17"/>
        </w:numPr>
        <w:tabs>
          <w:tab w:val="left" w:leader="none" w:pos="1170"/>
        </w:tabs>
        <w:jc w:val="both"/>
        <w:rPr>
          <w:rFonts w:ascii="Comic Sans MS" w:hAnsi="Comic Sans MS"/>
          <w:bCs/>
          <w:lang w:eastAsia="es-ES"/>
        </w:rPr>
      </w:pPr>
      <w:r>
        <w:rPr>
          <w:rFonts w:ascii="Comic Sans MS" w:hAnsi="Comic Sans MS"/>
          <w:bCs/>
          <w:lang w:eastAsia="es-ES"/>
        </w:rPr>
        <w:t>Es un aspecto para planificar las actividades organizadas en secuencias didácticas o proyectos, con la perspectiva de buscar respuestas desde la indagación para la resolución de problemas.</w:t>
      </w:r>
    </w:p>
    <w:p>
      <w:pPr>
        <w:pStyle w:val="style0"/>
        <w:tabs>
          <w:tab w:val="left" w:leader="none" w:pos="1170"/>
        </w:tabs>
        <w:jc w:val="both"/>
        <w:rPr>
          <w:rFonts w:ascii="Comic Sans MS" w:hAnsi="Comic Sans MS"/>
          <w:b/>
          <w:bCs/>
          <w:lang w:eastAsia="es-ES"/>
        </w:rPr>
      </w:pPr>
      <w:r>
        <w:rPr>
          <w:rFonts w:ascii="Comic Sans MS" w:hAnsi="Comic Sans MS"/>
          <w:b/>
          <w:bCs/>
          <w:lang w:eastAsia="es-ES"/>
        </w:rPr>
        <w:t>2. Construir sentido acerca de los fenómenos de la naturaleza.</w:t>
      </w:r>
    </w:p>
    <w:p>
      <w:pPr>
        <w:pStyle w:val="style0"/>
        <w:numPr>
          <w:ilvl w:val="0"/>
          <w:numId w:val="21"/>
        </w:numPr>
        <w:tabs>
          <w:tab w:val="left" w:leader="none" w:pos="1170"/>
        </w:tabs>
        <w:jc w:val="both"/>
        <w:rPr>
          <w:rFonts w:ascii="Comic Sans MS" w:hAnsi="Comic Sans MS"/>
          <w:bCs/>
          <w:lang w:eastAsia="es-ES"/>
        </w:rPr>
      </w:pPr>
      <w:r>
        <w:rPr>
          <w:rFonts w:ascii="Comic Sans MS" w:hAnsi="Comic Sans MS"/>
          <w:bCs/>
          <w:lang w:eastAsia="es-ES"/>
        </w:rPr>
        <w:t>Es un aspecto del enfoque pedagógico de la asignatura Ciencias Naturales y Tecnología.</w:t>
      </w:r>
    </w:p>
    <w:p>
      <w:pPr>
        <w:pStyle w:val="style0"/>
        <w:numPr>
          <w:ilvl w:val="0"/>
          <w:numId w:val="21"/>
        </w:numPr>
        <w:tabs>
          <w:tab w:val="left" w:leader="none" w:pos="1170"/>
        </w:tabs>
        <w:jc w:val="both"/>
        <w:rPr>
          <w:rFonts w:ascii="Comic Sans MS" w:hAnsi="Comic Sans MS"/>
          <w:bCs/>
          <w:lang w:eastAsia="es-ES"/>
        </w:rPr>
      </w:pPr>
      <w:r>
        <w:rPr>
          <w:rFonts w:ascii="Comic Sans MS" w:hAnsi="Comic Sans MS"/>
          <w:bCs/>
          <w:lang w:eastAsia="es-ES"/>
        </w:rPr>
        <w:t>Es una característica de la ciencia y la tecnología.</w:t>
      </w:r>
    </w:p>
    <w:p>
      <w:pPr>
        <w:pStyle w:val="style0"/>
        <w:numPr>
          <w:ilvl w:val="0"/>
          <w:numId w:val="21"/>
        </w:numPr>
        <w:tabs>
          <w:tab w:val="left" w:leader="none" w:pos="1170"/>
        </w:tabs>
        <w:jc w:val="both"/>
        <w:rPr>
          <w:rFonts w:ascii="Comic Sans MS" w:hAnsi="Comic Sans MS"/>
          <w:bCs/>
          <w:lang w:eastAsia="es-ES"/>
        </w:rPr>
      </w:pPr>
      <w:r>
        <w:rPr>
          <w:rFonts w:ascii="Comic Sans MS" w:hAnsi="Comic Sans MS"/>
          <w:bCs/>
          <w:lang w:eastAsia="es-ES"/>
        </w:rPr>
        <w:t>Es una característica del trabajo por proyectos en la escuela.</w:t>
      </w:r>
    </w:p>
    <w:p>
      <w:pPr>
        <w:pStyle w:val="style0"/>
        <w:tabs>
          <w:tab w:val="left" w:leader="none" w:pos="1170"/>
        </w:tabs>
        <w:jc w:val="both"/>
        <w:rPr>
          <w:rFonts w:ascii="Comic Sans MS" w:hAnsi="Comic Sans MS"/>
          <w:b/>
          <w:bCs/>
          <w:lang w:eastAsia="es-ES"/>
        </w:rPr>
      </w:pPr>
      <w:r>
        <w:rPr>
          <w:rFonts w:ascii="Comic Sans MS" w:hAnsi="Comic Sans MS"/>
          <w:b/>
          <w:bCs/>
          <w:lang w:eastAsia="es-ES"/>
        </w:rPr>
        <w:t>3. Entender e intervenir en el mundo en que vivimos, relacionar en estructuras coherentes hechos aparente</w:t>
      </w:r>
      <w:r>
        <w:rPr>
          <w:rFonts w:ascii="Comic Sans MS" w:hAnsi="Comic Sans MS"/>
          <w:b/>
          <w:bCs/>
          <w:lang w:eastAsia="es-ES"/>
        </w:rPr>
        <w:t>mente aislados.</w:t>
      </w:r>
    </w:p>
    <w:p>
      <w:pPr>
        <w:pStyle w:val="style179"/>
        <w:numPr>
          <w:ilvl w:val="0"/>
          <w:numId w:val="18"/>
        </w:numPr>
        <w:tabs>
          <w:tab w:val="left" w:leader="none" w:pos="1170"/>
        </w:tabs>
        <w:jc w:val="both"/>
        <w:rPr>
          <w:rFonts w:ascii="Comic Sans MS" w:hAnsi="Comic Sans MS"/>
          <w:bCs/>
          <w:lang w:eastAsia="es-ES"/>
        </w:rPr>
      </w:pPr>
      <w:r>
        <w:rPr>
          <w:rFonts w:ascii="Comic Sans MS" w:hAnsi="Comic Sans MS"/>
          <w:bCs/>
          <w:lang w:eastAsia="es-ES"/>
        </w:rPr>
        <w:t>Es unas características de la ciencia y la tecnología. .</w:t>
      </w:r>
    </w:p>
    <w:p>
      <w:pPr>
        <w:pStyle w:val="style179"/>
        <w:numPr>
          <w:ilvl w:val="0"/>
          <w:numId w:val="18"/>
        </w:numPr>
        <w:tabs>
          <w:tab w:val="left" w:leader="none" w:pos="1170"/>
        </w:tabs>
        <w:jc w:val="both"/>
        <w:rPr>
          <w:rFonts w:ascii="Comic Sans MS" w:hAnsi="Comic Sans MS"/>
          <w:bCs/>
          <w:lang w:eastAsia="es-ES"/>
        </w:rPr>
      </w:pPr>
      <w:r>
        <w:rPr>
          <w:rFonts w:ascii="Comic Sans MS" w:hAnsi="Comic Sans MS"/>
          <w:bCs/>
          <w:lang w:eastAsia="es-ES"/>
        </w:rPr>
        <w:t>Es un propósito de la asignatura Ciencias Naturales y Tecnología de educación primaria. .</w:t>
      </w:r>
    </w:p>
    <w:p>
      <w:pPr>
        <w:pStyle w:val="style179"/>
        <w:numPr>
          <w:ilvl w:val="0"/>
          <w:numId w:val="18"/>
        </w:numPr>
        <w:tabs>
          <w:tab w:val="left" w:leader="none" w:pos="1170"/>
        </w:tabs>
        <w:jc w:val="both"/>
        <w:rPr>
          <w:rFonts w:ascii="Comic Sans MS" w:hAnsi="Comic Sans MS"/>
          <w:bCs/>
          <w:lang w:eastAsia="es-ES"/>
        </w:rPr>
      </w:pPr>
      <w:r>
        <w:rPr>
          <w:rFonts w:ascii="Comic Sans MS" w:hAnsi="Comic Sans MS"/>
          <w:bCs/>
          <w:lang w:eastAsia="es-ES"/>
        </w:rPr>
        <w:t>Es una intención del estudio de las Ciencias Naturales y Tecnología en la educación básica.</w:t>
      </w:r>
    </w:p>
    <w:p>
      <w:pPr>
        <w:pStyle w:val="style0"/>
        <w:tabs>
          <w:tab w:val="left" w:leader="none" w:pos="1170"/>
        </w:tabs>
        <w:jc w:val="both"/>
        <w:rPr>
          <w:rFonts w:ascii="Comic Sans MS" w:hAnsi="Comic Sans MS"/>
          <w:b/>
          <w:bCs/>
          <w:lang w:eastAsia="es-ES"/>
        </w:rPr>
      </w:pPr>
      <w:r>
        <w:rPr>
          <w:rFonts w:ascii="Comic Sans MS" w:hAnsi="Comic Sans MS"/>
          <w:b/>
          <w:bCs/>
          <w:lang w:eastAsia="es-ES"/>
        </w:rPr>
        <w:t>4. Reconocer la diversidad de materiales en el medioambiente y sus múltiples usos de acuerdo con sus propiedades.</w:t>
      </w:r>
    </w:p>
    <w:p>
      <w:pPr>
        <w:pStyle w:val="style0"/>
        <w:numPr>
          <w:ilvl w:val="0"/>
          <w:numId w:val="38"/>
        </w:numPr>
        <w:tabs>
          <w:tab w:val="left" w:leader="none" w:pos="1170"/>
        </w:tabs>
        <w:jc w:val="both"/>
        <w:rPr>
          <w:rFonts w:ascii="Comic Sans MS" w:hAnsi="Comic Sans MS"/>
          <w:bCs/>
          <w:lang w:eastAsia="es-ES"/>
        </w:rPr>
      </w:pPr>
      <w:r>
        <w:rPr>
          <w:rFonts w:ascii="Comic Sans MS" w:hAnsi="Comic Sans MS"/>
          <w:bCs/>
          <w:lang w:eastAsia="es-ES"/>
        </w:rPr>
        <w:t>Es un aspecto del enfoque pedagógico de la asignatura Ciencias Naturales y Tecnología.</w:t>
      </w:r>
    </w:p>
    <w:p>
      <w:pPr>
        <w:pStyle w:val="style0"/>
        <w:numPr>
          <w:ilvl w:val="0"/>
          <w:numId w:val="38"/>
        </w:numPr>
        <w:tabs>
          <w:tab w:val="left" w:leader="none" w:pos="1170"/>
        </w:tabs>
        <w:jc w:val="both"/>
        <w:rPr>
          <w:rFonts w:ascii="Comic Sans MS" w:hAnsi="Comic Sans MS"/>
          <w:bCs/>
          <w:lang w:eastAsia="es-ES"/>
        </w:rPr>
      </w:pPr>
      <w:r>
        <w:rPr>
          <w:rFonts w:ascii="Comic Sans MS" w:hAnsi="Comic Sans MS"/>
          <w:bCs/>
          <w:lang w:eastAsia="es-ES"/>
        </w:rPr>
        <w:t>Es un propósito de la asignatura Ciencias Naturales y Tecnología de educación primaria.</w:t>
      </w:r>
    </w:p>
    <w:p>
      <w:pPr>
        <w:pStyle w:val="style0"/>
        <w:numPr>
          <w:ilvl w:val="0"/>
          <w:numId w:val="38"/>
        </w:numPr>
        <w:tabs>
          <w:tab w:val="left" w:leader="none" w:pos="1170"/>
        </w:tabs>
        <w:jc w:val="both"/>
        <w:rPr>
          <w:rFonts w:ascii="Comic Sans MS" w:hAnsi="Comic Sans MS"/>
          <w:bCs/>
          <w:lang w:eastAsia="es-ES"/>
        </w:rPr>
      </w:pPr>
      <w:r>
        <w:rPr>
          <w:rFonts w:ascii="Comic Sans MS" w:hAnsi="Comic Sans MS"/>
          <w:bCs/>
          <w:lang w:eastAsia="es-ES"/>
        </w:rPr>
        <w:t>Es una característica de la ciencia y la tecnología.</w:t>
      </w:r>
    </w:p>
    <w:p>
      <w:pPr>
        <w:pStyle w:val="style0"/>
        <w:tabs>
          <w:tab w:val="left" w:leader="none" w:pos="1170"/>
        </w:tabs>
        <w:jc w:val="both"/>
        <w:rPr>
          <w:rFonts w:ascii="Comic Sans MS" w:hAnsi="Comic Sans MS"/>
          <w:b/>
          <w:bCs/>
          <w:lang w:eastAsia="es-ES"/>
        </w:rPr>
      </w:pPr>
      <w:r>
        <w:rPr>
          <w:rFonts w:ascii="Comic Sans MS" w:hAnsi="Comic Sans MS"/>
          <w:b/>
          <w:bCs/>
          <w:lang w:eastAsia="es-ES"/>
        </w:rPr>
        <w:t>5. Comprender que en la naturaleza hay desde entidades minúsculas hasta entidades enormes y qu</w:t>
      </w:r>
      <w:r>
        <w:rPr>
          <w:rFonts w:ascii="Comic Sans MS" w:hAnsi="Comic Sans MS"/>
          <w:b/>
          <w:bCs/>
          <w:lang w:eastAsia="es-ES"/>
        </w:rPr>
        <w:t>e todas forman parte del mundo.</w:t>
      </w:r>
    </w:p>
    <w:p>
      <w:pPr>
        <w:pStyle w:val="style179"/>
        <w:numPr>
          <w:ilvl w:val="0"/>
          <w:numId w:val="14"/>
        </w:numPr>
        <w:tabs>
          <w:tab w:val="left" w:leader="none" w:pos="1170"/>
        </w:tabs>
        <w:jc w:val="both"/>
        <w:rPr>
          <w:rFonts w:ascii="Comic Sans MS" w:hAnsi="Comic Sans MS"/>
          <w:bCs/>
          <w:lang w:eastAsia="es-ES"/>
        </w:rPr>
      </w:pPr>
      <w:r>
        <w:rPr>
          <w:rFonts w:ascii="Comic Sans MS" w:hAnsi="Comic Sans MS"/>
          <w:bCs/>
          <w:lang w:eastAsia="es-ES"/>
        </w:rPr>
        <w:t>Es un aspecto para planificar las actividades organizadas en secuencias didácticas o proyectos, con la perspectiva de buscar respuestas desde la indagación para la resolución de problemas. .</w:t>
      </w:r>
    </w:p>
    <w:p>
      <w:pPr>
        <w:pStyle w:val="style179"/>
        <w:numPr>
          <w:ilvl w:val="0"/>
          <w:numId w:val="14"/>
        </w:numPr>
        <w:tabs>
          <w:tab w:val="left" w:leader="none" w:pos="1170"/>
        </w:tabs>
        <w:jc w:val="both"/>
        <w:rPr>
          <w:rFonts w:ascii="Comic Sans MS" w:hAnsi="Comic Sans MS"/>
          <w:bCs/>
          <w:lang w:eastAsia="es-ES"/>
        </w:rPr>
      </w:pPr>
      <w:r>
        <w:rPr>
          <w:rFonts w:ascii="Comic Sans MS" w:hAnsi="Comic Sans MS"/>
          <w:bCs/>
          <w:lang w:eastAsia="es-ES"/>
        </w:rPr>
        <w:t>Es un propósito de la asignatura Ciencias Naturales y Tecnología de educación primaria.  .</w:t>
      </w:r>
    </w:p>
    <w:p>
      <w:pPr>
        <w:pStyle w:val="style179"/>
        <w:numPr>
          <w:ilvl w:val="0"/>
          <w:numId w:val="14"/>
        </w:numPr>
        <w:tabs>
          <w:tab w:val="left" w:leader="none" w:pos="1170"/>
        </w:tabs>
        <w:jc w:val="both"/>
        <w:rPr>
          <w:rFonts w:ascii="Comic Sans MS" w:hAnsi="Comic Sans MS"/>
          <w:bCs/>
          <w:lang w:eastAsia="es-ES"/>
        </w:rPr>
      </w:pPr>
      <w:r>
        <w:rPr>
          <w:rFonts w:ascii="Comic Sans MS" w:hAnsi="Comic Sans MS"/>
          <w:bCs/>
          <w:lang w:eastAsia="es-ES"/>
        </w:rPr>
        <w:t>Es una función de los organizadores curriculares: ejes y temas.</w:t>
      </w:r>
    </w:p>
    <w:p>
      <w:pPr>
        <w:pStyle w:val="style0"/>
        <w:tabs>
          <w:tab w:val="left" w:leader="none" w:pos="1170"/>
        </w:tabs>
        <w:jc w:val="both"/>
        <w:rPr>
          <w:rFonts w:ascii="Comic Sans MS" w:hAnsi="Comic Sans MS"/>
          <w:bCs/>
          <w:lang w:eastAsia="es-ES"/>
        </w:rPr>
      </w:pPr>
      <w:r>
        <w:rPr>
          <w:rFonts w:ascii="Comic Sans MS" w:hAnsi="Comic Sans MS"/>
          <w:b/>
          <w:bCs/>
          <w:lang w:eastAsia="es-ES"/>
        </w:rPr>
        <w:t>6. Proponer el desarrollo de habilidades en los estudiantes para que formulen preguntas e hipótesis y desarrollen actividades experimentales para ponerlas a prueba; así como observar, comparar y medir, clasificar, reconocer patrones, registrar y elaborar argumentaciones coherentes que satisfagan los cuestionamientos que los estudiantes formulan</w:t>
      </w:r>
      <w:r>
        <w:rPr>
          <w:rFonts w:ascii="Comic Sans MS" w:hAnsi="Comic Sans MS"/>
          <w:bCs/>
          <w:lang w:eastAsia="es-ES"/>
        </w:rPr>
        <w:t>.</w:t>
      </w:r>
    </w:p>
    <w:p>
      <w:pPr>
        <w:pStyle w:val="style0"/>
        <w:numPr>
          <w:ilvl w:val="0"/>
          <w:numId w:val="44"/>
        </w:numPr>
        <w:tabs>
          <w:tab w:val="left" w:leader="none" w:pos="1170"/>
        </w:tabs>
        <w:jc w:val="both"/>
        <w:rPr>
          <w:rFonts w:ascii="Comic Sans MS" w:hAnsi="Comic Sans MS"/>
          <w:bCs/>
          <w:lang w:eastAsia="es-ES"/>
        </w:rPr>
      </w:pPr>
      <w:r>
        <w:rPr>
          <w:rFonts w:ascii="Comic Sans MS" w:hAnsi="Comic Sans MS"/>
          <w:bCs/>
          <w:lang w:eastAsia="es-ES"/>
        </w:rPr>
        <w:t>Es un aspecto del enfoque pedagógico de la asignatura Ciencias Naturales y Tecnología.</w:t>
      </w:r>
    </w:p>
    <w:p>
      <w:pPr>
        <w:pStyle w:val="style0"/>
        <w:numPr>
          <w:ilvl w:val="0"/>
          <w:numId w:val="44"/>
        </w:numPr>
        <w:tabs>
          <w:tab w:val="left" w:leader="none" w:pos="1170"/>
        </w:tabs>
        <w:jc w:val="both"/>
        <w:rPr>
          <w:rFonts w:ascii="Comic Sans MS" w:hAnsi="Comic Sans MS"/>
          <w:bCs/>
          <w:lang w:eastAsia="es-ES"/>
        </w:rPr>
      </w:pPr>
      <w:r>
        <w:rPr>
          <w:rFonts w:ascii="Comic Sans MS" w:hAnsi="Comic Sans MS"/>
          <w:bCs/>
          <w:lang w:eastAsia="es-ES"/>
        </w:rPr>
        <w:t>Es una característica del trabajo por proyectos en la escuela.</w:t>
      </w:r>
    </w:p>
    <w:p>
      <w:pPr>
        <w:pStyle w:val="style0"/>
        <w:numPr>
          <w:ilvl w:val="0"/>
          <w:numId w:val="44"/>
        </w:numPr>
        <w:tabs>
          <w:tab w:val="left" w:leader="none" w:pos="1170"/>
        </w:tabs>
        <w:jc w:val="both"/>
        <w:rPr>
          <w:rFonts w:ascii="Comic Sans MS" w:hAnsi="Comic Sans MS"/>
          <w:bCs/>
          <w:lang w:eastAsia="es-ES"/>
        </w:rPr>
      </w:pPr>
      <w:r>
        <w:rPr>
          <w:rFonts w:ascii="Comic Sans MS" w:hAnsi="Comic Sans MS"/>
          <w:bCs/>
          <w:lang w:eastAsia="es-ES"/>
        </w:rPr>
        <w:t xml:space="preserve">Es un criterio para organizar el tratamiento didáctico del programa según o </w:t>
      </w:r>
      <w:r>
        <w:rPr>
          <w:rFonts w:ascii="Comic Sans MS" w:hAnsi="Comic Sans MS"/>
          <w:bCs/>
          <w:lang w:eastAsia="es-ES"/>
        </w:rPr>
        <w:t>consideres</w:t>
      </w:r>
      <w:r>
        <w:rPr>
          <w:rFonts w:ascii="Comic Sans MS" w:hAnsi="Comic Sans MS"/>
          <w:bCs/>
          <w:lang w:eastAsia="es-ES"/>
        </w:rPr>
        <w:t xml:space="preserve"> pertinente. </w:t>
      </w:r>
    </w:p>
    <w:p>
      <w:pPr>
        <w:pStyle w:val="style0"/>
        <w:tabs>
          <w:tab w:val="left" w:leader="none" w:pos="1170"/>
        </w:tabs>
        <w:jc w:val="both"/>
        <w:rPr>
          <w:rFonts w:ascii="Comic Sans MS" w:hAnsi="Comic Sans MS"/>
          <w:b/>
          <w:bCs/>
          <w:lang w:eastAsia="es-ES"/>
        </w:rPr>
      </w:pPr>
      <w:r>
        <w:rPr>
          <w:rFonts w:ascii="Comic Sans MS" w:hAnsi="Comic Sans MS"/>
          <w:b/>
          <w:bCs/>
          <w:lang w:eastAsia="es-ES"/>
        </w:rPr>
        <w:t>7. Considerar el intercambio de argumentos, enriquecimiento de las interrogantes, inducción de dudas orientadas al razonamiento y al pensamiento crítico, manejo progresivo de modelos más complejos y lenguajes más abstractos y la identificación de posibles dificultades que pueden enfrentar los estudiantes y cómo ayudarles a superarlas.</w:t>
      </w:r>
    </w:p>
    <w:p>
      <w:pPr>
        <w:pStyle w:val="style0"/>
        <w:numPr>
          <w:ilvl w:val="0"/>
          <w:numId w:val="1"/>
        </w:numPr>
        <w:tabs>
          <w:tab w:val="left" w:leader="none" w:pos="1170"/>
        </w:tabs>
        <w:jc w:val="both"/>
        <w:rPr>
          <w:rFonts w:ascii="Comic Sans MS" w:hAnsi="Comic Sans MS"/>
          <w:bCs/>
          <w:lang w:eastAsia="es-ES"/>
        </w:rPr>
      </w:pPr>
      <w:r>
        <w:rPr>
          <w:rFonts w:ascii="Comic Sans MS" w:hAnsi="Comic Sans MS"/>
          <w:bCs/>
          <w:lang w:eastAsia="es-ES"/>
        </w:rPr>
        <w:t>Es un aspecto a considerar en la evaluación respecto a los procesos y productos de aprendizaje.</w:t>
      </w:r>
    </w:p>
    <w:p>
      <w:pPr>
        <w:pStyle w:val="style0"/>
        <w:numPr>
          <w:ilvl w:val="0"/>
          <w:numId w:val="1"/>
        </w:numPr>
        <w:tabs>
          <w:tab w:val="left" w:leader="none" w:pos="1170"/>
        </w:tabs>
        <w:jc w:val="both"/>
        <w:rPr>
          <w:rFonts w:ascii="Comic Sans MS" w:hAnsi="Comic Sans MS"/>
          <w:bCs/>
          <w:lang w:eastAsia="es-ES"/>
        </w:rPr>
      </w:pPr>
      <w:r>
        <w:rPr>
          <w:rFonts w:ascii="Comic Sans MS" w:hAnsi="Comic Sans MS"/>
          <w:bCs/>
          <w:lang w:eastAsia="es-ES"/>
        </w:rPr>
        <w:t>Es un aspecto para planificar las actividades organizadas en secuencias didácticas o proyectos, con la perspectiva de buscar respuestas desde la indagación para la resolución de problemas.</w:t>
      </w:r>
    </w:p>
    <w:p>
      <w:pPr>
        <w:pStyle w:val="style0"/>
        <w:numPr>
          <w:ilvl w:val="0"/>
          <w:numId w:val="1"/>
        </w:numPr>
        <w:tabs>
          <w:tab w:val="left" w:leader="none" w:pos="1170"/>
        </w:tabs>
        <w:jc w:val="both"/>
        <w:rPr>
          <w:rFonts w:ascii="Comic Sans MS" w:hAnsi="Comic Sans MS"/>
          <w:bCs/>
          <w:lang w:eastAsia="es-ES"/>
        </w:rPr>
      </w:pPr>
      <w:r>
        <w:rPr>
          <w:rFonts w:ascii="Comic Sans MS" w:hAnsi="Comic Sans MS"/>
          <w:bCs/>
          <w:lang w:eastAsia="es-ES"/>
        </w:rPr>
        <w:t>Es un aspecto del enfoque pedagógico de la asignatura Ciencias Naturales y Tecnología.</w:t>
      </w:r>
    </w:p>
    <w:p>
      <w:pPr>
        <w:pStyle w:val="style0"/>
        <w:tabs>
          <w:tab w:val="left" w:leader="none" w:pos="1170"/>
        </w:tabs>
        <w:jc w:val="both"/>
        <w:rPr>
          <w:rFonts w:ascii="Comic Sans MS" w:hAnsi="Comic Sans MS"/>
          <w:b/>
          <w:bCs/>
          <w:lang w:eastAsia="es-ES"/>
        </w:rPr>
      </w:pPr>
      <w:r>
        <w:rPr>
          <w:rFonts w:ascii="Comic Sans MS" w:hAnsi="Comic Sans MS"/>
          <w:b/>
          <w:bCs/>
          <w:lang w:eastAsia="es-ES"/>
        </w:rPr>
        <w:t>8. Enfatizar la importancia de valorar el proceso en la construcción de saberes, por encima de los resultados o productos, propiciar los vínculos interdisciplinarios y la aplicación de los aprendizajes, como t</w:t>
      </w:r>
      <w:r>
        <w:rPr>
          <w:rFonts w:ascii="Comic Sans MS" w:hAnsi="Comic Sans MS"/>
          <w:b/>
          <w:bCs/>
          <w:lang w:eastAsia="es-ES"/>
        </w:rPr>
        <w:t>areas docentes imprescindibles.</w:t>
      </w:r>
    </w:p>
    <w:p>
      <w:pPr>
        <w:pStyle w:val="style179"/>
        <w:numPr>
          <w:ilvl w:val="0"/>
          <w:numId w:val="34"/>
        </w:numPr>
        <w:tabs>
          <w:tab w:val="left" w:leader="none" w:pos="1170"/>
        </w:tabs>
        <w:jc w:val="both"/>
        <w:rPr>
          <w:rFonts w:ascii="Comic Sans MS" w:hAnsi="Comic Sans MS"/>
          <w:bCs/>
          <w:lang w:eastAsia="es-ES"/>
        </w:rPr>
      </w:pPr>
      <w:r>
        <w:rPr>
          <w:rFonts w:ascii="Comic Sans MS" w:hAnsi="Comic Sans MS"/>
          <w:bCs/>
          <w:lang w:eastAsia="es-ES"/>
        </w:rPr>
        <w:t>Es un aspecto del enfoque pedagógico de la asignatura Ciencias Naturales y Tecnología. .</w:t>
      </w:r>
    </w:p>
    <w:p>
      <w:pPr>
        <w:pStyle w:val="style179"/>
        <w:numPr>
          <w:ilvl w:val="0"/>
          <w:numId w:val="34"/>
        </w:numPr>
        <w:tabs>
          <w:tab w:val="left" w:leader="none" w:pos="1170"/>
        </w:tabs>
        <w:jc w:val="both"/>
        <w:rPr>
          <w:rFonts w:ascii="Comic Sans MS" w:hAnsi="Comic Sans MS"/>
          <w:bCs/>
          <w:lang w:eastAsia="es-ES"/>
        </w:rPr>
      </w:pPr>
      <w:r>
        <w:rPr>
          <w:rFonts w:ascii="Comic Sans MS" w:hAnsi="Comic Sans MS"/>
          <w:bCs/>
          <w:lang w:eastAsia="es-ES"/>
        </w:rPr>
        <w:t>Es un propósito de la asignatura Ciencias Naturales y Tecnología de educación primaria. .</w:t>
      </w:r>
    </w:p>
    <w:p>
      <w:pPr>
        <w:pStyle w:val="style179"/>
        <w:numPr>
          <w:ilvl w:val="0"/>
          <w:numId w:val="34"/>
        </w:numPr>
        <w:tabs>
          <w:tab w:val="left" w:leader="none" w:pos="1170"/>
        </w:tabs>
        <w:jc w:val="both"/>
        <w:rPr>
          <w:rFonts w:ascii="Comic Sans MS" w:hAnsi="Comic Sans MS"/>
          <w:bCs/>
          <w:lang w:eastAsia="es-ES"/>
        </w:rPr>
      </w:pPr>
      <w:r>
        <w:rPr>
          <w:rFonts w:ascii="Comic Sans MS" w:hAnsi="Comic Sans MS"/>
          <w:bCs/>
          <w:lang w:eastAsia="es-ES"/>
        </w:rPr>
        <w:t>Es un aspecto para planificar las actividades organizadas en secuencias didácticas o proyectos, con la perspectiva de buscar respuestas desde la indagación para la resolución de problemas.</w:t>
      </w:r>
    </w:p>
    <w:p>
      <w:pPr>
        <w:pStyle w:val="style0"/>
        <w:tabs>
          <w:tab w:val="left" w:leader="none" w:pos="1170"/>
        </w:tabs>
        <w:jc w:val="both"/>
        <w:rPr>
          <w:rFonts w:ascii="Comic Sans MS" w:hAnsi="Comic Sans MS"/>
          <w:b/>
          <w:bCs/>
          <w:lang w:eastAsia="es-ES"/>
        </w:rPr>
      </w:pPr>
      <w:r>
        <w:rPr>
          <w:rFonts w:ascii="Comic Sans MS" w:hAnsi="Comic Sans MS"/>
          <w:b/>
          <w:bCs/>
          <w:lang w:eastAsia="es-ES"/>
        </w:rPr>
        <w:t>9. Favorecer la apertura a las nuevas ideas con la aplicación sistemática del escepticismo informado, como elemento contra el fanatismo, mitos y prejuicios asociados a los fenómenos naturales y la salud.</w:t>
      </w:r>
    </w:p>
    <w:p>
      <w:pPr>
        <w:pStyle w:val="style0"/>
        <w:numPr>
          <w:ilvl w:val="0"/>
          <w:numId w:val="43"/>
        </w:numPr>
        <w:tabs>
          <w:tab w:val="left" w:leader="none" w:pos="1170"/>
        </w:tabs>
        <w:jc w:val="both"/>
        <w:rPr>
          <w:rFonts w:ascii="Comic Sans MS" w:hAnsi="Comic Sans MS"/>
          <w:bCs/>
          <w:lang w:eastAsia="es-ES"/>
        </w:rPr>
      </w:pPr>
      <w:r>
        <w:rPr>
          <w:rFonts w:ascii="Comic Sans MS" w:hAnsi="Comic Sans MS"/>
          <w:bCs/>
          <w:lang w:eastAsia="es-ES"/>
        </w:rPr>
        <w:t>Es un aspecto a considerar en la evaluación respecto a los procesos y productos de aprendizaje.</w:t>
      </w:r>
    </w:p>
    <w:p>
      <w:pPr>
        <w:pStyle w:val="style0"/>
        <w:numPr>
          <w:ilvl w:val="0"/>
          <w:numId w:val="43"/>
        </w:numPr>
        <w:tabs>
          <w:tab w:val="left" w:leader="none" w:pos="1170"/>
        </w:tabs>
        <w:jc w:val="both"/>
        <w:rPr>
          <w:rFonts w:ascii="Comic Sans MS" w:hAnsi="Comic Sans MS"/>
          <w:bCs/>
          <w:lang w:eastAsia="es-ES"/>
        </w:rPr>
      </w:pPr>
      <w:r>
        <w:rPr>
          <w:rFonts w:ascii="Comic Sans MS" w:hAnsi="Comic Sans MS"/>
          <w:bCs/>
          <w:lang w:eastAsia="es-ES"/>
        </w:rPr>
        <w:t>Es un aspecto para planificar las actividades organizadas en secuencias didácticas o proyectos, con la perspectiva de buscar respuestas desde la indagación para la resolución de problemas.</w:t>
      </w:r>
    </w:p>
    <w:p>
      <w:pPr>
        <w:pStyle w:val="style0"/>
        <w:numPr>
          <w:ilvl w:val="0"/>
          <w:numId w:val="43"/>
        </w:numPr>
        <w:tabs>
          <w:tab w:val="left" w:leader="none" w:pos="1170"/>
        </w:tabs>
        <w:jc w:val="both"/>
        <w:rPr>
          <w:rFonts w:ascii="Comic Sans MS" w:hAnsi="Comic Sans MS"/>
          <w:bCs/>
          <w:lang w:eastAsia="es-ES"/>
        </w:rPr>
      </w:pPr>
      <w:r>
        <w:rPr>
          <w:rFonts w:ascii="Comic Sans MS" w:hAnsi="Comic Sans MS"/>
          <w:bCs/>
          <w:lang w:eastAsia="es-ES"/>
        </w:rPr>
        <w:t>Es un aspecto del enfoque pedagógico de la asignatura Ciencias Naturales y Tecnología.</w:t>
      </w:r>
    </w:p>
    <w:p>
      <w:pPr>
        <w:pStyle w:val="style0"/>
        <w:tabs>
          <w:tab w:val="left" w:leader="none" w:pos="1170"/>
        </w:tabs>
        <w:jc w:val="both"/>
        <w:rPr>
          <w:rFonts w:ascii="Comic Sans MS" w:hAnsi="Comic Sans MS"/>
          <w:b/>
          <w:bCs/>
          <w:lang w:eastAsia="es-ES"/>
        </w:rPr>
      </w:pPr>
      <w:r>
        <w:rPr>
          <w:rFonts w:ascii="Comic Sans MS" w:hAnsi="Comic Sans MS"/>
          <w:b/>
          <w:bCs/>
          <w:lang w:eastAsia="es-ES"/>
        </w:rPr>
        <w:t>10. Innovar la búsqueda de diversas rutas de solución ante situaciones problemáticas en diferentes contextos.</w:t>
      </w:r>
    </w:p>
    <w:p>
      <w:pPr>
        <w:pStyle w:val="style179"/>
        <w:numPr>
          <w:ilvl w:val="0"/>
          <w:numId w:val="26"/>
        </w:numPr>
        <w:tabs>
          <w:tab w:val="left" w:leader="none" w:pos="1170"/>
        </w:tabs>
        <w:jc w:val="both"/>
        <w:rPr>
          <w:rFonts w:ascii="Comic Sans MS" w:hAnsi="Comic Sans MS"/>
          <w:bCs/>
          <w:lang w:eastAsia="es-ES"/>
        </w:rPr>
      </w:pPr>
      <w:r>
        <w:rPr>
          <w:rFonts w:ascii="Comic Sans MS" w:hAnsi="Comic Sans MS"/>
          <w:bCs/>
          <w:lang w:eastAsia="es-ES"/>
        </w:rPr>
        <w:t>Es un aspecto a considerar en la evaluación respecto a los procesos y productos de aprendizaje. .</w:t>
      </w:r>
    </w:p>
    <w:p>
      <w:pPr>
        <w:pStyle w:val="style179"/>
        <w:numPr>
          <w:ilvl w:val="0"/>
          <w:numId w:val="26"/>
        </w:numPr>
        <w:tabs>
          <w:tab w:val="left" w:leader="none" w:pos="1170"/>
        </w:tabs>
        <w:jc w:val="both"/>
        <w:rPr>
          <w:rFonts w:ascii="Comic Sans MS" w:hAnsi="Comic Sans MS"/>
          <w:bCs/>
          <w:lang w:eastAsia="es-ES"/>
        </w:rPr>
      </w:pPr>
      <w:r>
        <w:rPr>
          <w:rFonts w:ascii="Comic Sans MS" w:hAnsi="Comic Sans MS"/>
          <w:bCs/>
          <w:lang w:eastAsia="es-ES"/>
        </w:rPr>
        <w:t>Es un aspecto para planificar las actividades organizadas en secuencias didácticas o proyectos, con la perspectiva de buscar respuestas desde la indagación para la resolución de problemas. .</w:t>
      </w:r>
    </w:p>
    <w:p>
      <w:pPr>
        <w:pStyle w:val="style179"/>
        <w:numPr>
          <w:ilvl w:val="0"/>
          <w:numId w:val="26"/>
        </w:numPr>
        <w:tabs>
          <w:tab w:val="left" w:leader="none" w:pos="1170"/>
        </w:tabs>
        <w:jc w:val="both"/>
        <w:rPr>
          <w:rFonts w:ascii="Comic Sans MS" w:hAnsi="Comic Sans MS"/>
          <w:bCs/>
          <w:lang w:eastAsia="es-ES"/>
        </w:rPr>
      </w:pPr>
      <w:r>
        <w:rPr>
          <w:rFonts w:ascii="Comic Sans MS" w:hAnsi="Comic Sans MS"/>
          <w:bCs/>
          <w:lang w:eastAsia="es-ES"/>
        </w:rPr>
        <w:t>Es un aspecto de la función activa de los estudiantes en la construcción de su conocimiento.</w:t>
      </w:r>
    </w:p>
    <w:p>
      <w:pPr>
        <w:pStyle w:val="style179"/>
        <w:tabs>
          <w:tab w:val="left" w:leader="none" w:pos="1170"/>
        </w:tabs>
        <w:jc w:val="both"/>
        <w:rPr>
          <w:rFonts w:ascii="Comic Sans MS" w:hAnsi="Comic Sans MS"/>
          <w:bCs/>
          <w:lang w:eastAsia="es-ES"/>
        </w:rPr>
      </w:pPr>
    </w:p>
    <w:p>
      <w:pPr>
        <w:pStyle w:val="style0"/>
        <w:tabs>
          <w:tab w:val="left" w:leader="none" w:pos="1170"/>
        </w:tabs>
        <w:jc w:val="both"/>
        <w:rPr>
          <w:rFonts w:ascii="Comic Sans MS" w:hAnsi="Comic Sans MS"/>
          <w:b/>
          <w:bCs/>
          <w:lang w:eastAsia="es-ES"/>
        </w:rPr>
      </w:pPr>
      <w:r>
        <w:rPr>
          <w:rFonts w:ascii="Comic Sans MS" w:hAnsi="Comic Sans MS"/>
          <w:b/>
          <w:bCs/>
          <w:lang w:eastAsia="es-ES"/>
        </w:rPr>
        <w:t>11. Dar espacio y tiempo suficiente al desarrollo de procesos cognitivos de alta complejidad, como inferir, deducir, explicar, argumentar, formular hipótesis y mostrar evidencias.</w:t>
      </w:r>
    </w:p>
    <w:p>
      <w:pPr>
        <w:pStyle w:val="style0"/>
        <w:numPr>
          <w:ilvl w:val="0"/>
          <w:numId w:val="25"/>
        </w:numPr>
        <w:tabs>
          <w:tab w:val="left" w:leader="none" w:pos="1170"/>
        </w:tabs>
        <w:jc w:val="both"/>
        <w:rPr>
          <w:rFonts w:ascii="Comic Sans MS" w:hAnsi="Comic Sans MS"/>
          <w:bCs/>
          <w:lang w:eastAsia="es-ES"/>
        </w:rPr>
      </w:pPr>
      <w:r>
        <w:rPr>
          <w:rFonts w:ascii="Comic Sans MS" w:hAnsi="Comic Sans MS"/>
          <w:bCs/>
          <w:lang w:eastAsia="es-ES"/>
        </w:rPr>
        <w:t>Es una característica de la ciencia y la tecnología.</w:t>
      </w:r>
    </w:p>
    <w:p>
      <w:pPr>
        <w:pStyle w:val="style0"/>
        <w:numPr>
          <w:ilvl w:val="0"/>
          <w:numId w:val="25"/>
        </w:numPr>
        <w:tabs>
          <w:tab w:val="left" w:leader="none" w:pos="1170"/>
        </w:tabs>
        <w:jc w:val="both"/>
        <w:rPr>
          <w:rFonts w:ascii="Comic Sans MS" w:hAnsi="Comic Sans MS"/>
          <w:bCs/>
          <w:lang w:eastAsia="es-ES"/>
        </w:rPr>
      </w:pPr>
      <w:r>
        <w:rPr>
          <w:rFonts w:ascii="Comic Sans MS" w:hAnsi="Comic Sans MS"/>
          <w:bCs/>
          <w:lang w:eastAsia="es-ES"/>
        </w:rPr>
        <w:t>Es un aspecto para planificar las actividades organizadas en secuencias didácticas o proyectos, con la perspectiva de buscar respuestas desde la indagación para la resolución de problemas.</w:t>
      </w:r>
    </w:p>
    <w:p>
      <w:pPr>
        <w:pStyle w:val="style0"/>
        <w:numPr>
          <w:ilvl w:val="0"/>
          <w:numId w:val="25"/>
        </w:numPr>
        <w:tabs>
          <w:tab w:val="left" w:leader="none" w:pos="1170"/>
        </w:tabs>
        <w:jc w:val="both"/>
        <w:rPr>
          <w:rFonts w:ascii="Comic Sans MS" w:hAnsi="Comic Sans MS"/>
          <w:bCs/>
          <w:lang w:eastAsia="es-ES"/>
        </w:rPr>
      </w:pPr>
      <w:r>
        <w:rPr>
          <w:rFonts w:ascii="Comic Sans MS" w:hAnsi="Comic Sans MS"/>
          <w:bCs/>
          <w:lang w:eastAsia="es-ES"/>
        </w:rPr>
        <w:t>Es un propósito de la asignatura Ciencias Naturales y Tecnología de educación primaria.</w:t>
      </w:r>
    </w:p>
    <w:p>
      <w:pPr>
        <w:pStyle w:val="style0"/>
        <w:tabs>
          <w:tab w:val="left" w:leader="none" w:pos="1170"/>
        </w:tabs>
        <w:jc w:val="both"/>
        <w:rPr>
          <w:rFonts w:ascii="Comic Sans MS" w:hAnsi="Comic Sans MS"/>
          <w:bCs/>
          <w:lang w:eastAsia="es-ES"/>
        </w:rPr>
      </w:pPr>
    </w:p>
    <w:p>
      <w:pPr>
        <w:pStyle w:val="style0"/>
        <w:tabs>
          <w:tab w:val="left" w:leader="none" w:pos="1170"/>
        </w:tabs>
        <w:jc w:val="both"/>
        <w:rPr>
          <w:rFonts w:ascii="Comic Sans MS" w:hAnsi="Comic Sans MS"/>
          <w:b/>
          <w:bCs/>
          <w:lang w:eastAsia="es-ES"/>
        </w:rPr>
      </w:pPr>
      <w:r>
        <w:rPr>
          <w:rFonts w:ascii="Comic Sans MS" w:hAnsi="Comic Sans MS"/>
          <w:b/>
          <w:bCs/>
          <w:lang w:eastAsia="es-ES"/>
        </w:rPr>
        <w:t>12. Propiciar reorganizaciones sucesivas en las cuales las ideas se van complejizando y a la vez se fortalecen procesos y actitudes en la solución de problemas, mediante actividades que permitan a los estudiantes explicar un fenómeno o concepto con sus propias palabras; ejemplificar la aplicación de los principios, usar modelos y analogías, elaborar redes conceptuales, entre otras.</w:t>
      </w:r>
    </w:p>
    <w:p>
      <w:pPr>
        <w:pStyle w:val="style179"/>
        <w:numPr>
          <w:ilvl w:val="0"/>
          <w:numId w:val="20"/>
        </w:numPr>
        <w:tabs>
          <w:tab w:val="left" w:leader="none" w:pos="1170"/>
        </w:tabs>
        <w:jc w:val="both"/>
        <w:rPr>
          <w:rFonts w:ascii="Comic Sans MS" w:hAnsi="Comic Sans MS"/>
          <w:bCs/>
          <w:lang w:eastAsia="es-ES"/>
        </w:rPr>
      </w:pPr>
      <w:r>
        <w:rPr>
          <w:rFonts w:ascii="Comic Sans MS" w:hAnsi="Comic Sans MS"/>
          <w:bCs/>
          <w:lang w:eastAsia="es-ES"/>
        </w:rPr>
        <w:t>Es un propósito de la asignatura Ciencias Naturales y Tecnología de educación primaria. .</w:t>
      </w:r>
    </w:p>
    <w:p>
      <w:pPr>
        <w:pStyle w:val="style179"/>
        <w:numPr>
          <w:ilvl w:val="0"/>
          <w:numId w:val="20"/>
        </w:numPr>
        <w:tabs>
          <w:tab w:val="left" w:leader="none" w:pos="1170"/>
        </w:tabs>
        <w:jc w:val="both"/>
        <w:rPr>
          <w:rFonts w:ascii="Comic Sans MS" w:hAnsi="Comic Sans MS"/>
          <w:bCs/>
          <w:lang w:eastAsia="es-ES"/>
        </w:rPr>
      </w:pPr>
      <w:r>
        <w:rPr>
          <w:rFonts w:ascii="Comic Sans MS" w:hAnsi="Comic Sans MS"/>
          <w:bCs/>
          <w:lang w:eastAsia="es-ES"/>
        </w:rPr>
        <w:t>Es una característica de la ciencia y la tecnología. .</w:t>
      </w:r>
    </w:p>
    <w:p>
      <w:pPr>
        <w:pStyle w:val="style179"/>
        <w:numPr>
          <w:ilvl w:val="0"/>
          <w:numId w:val="20"/>
        </w:numPr>
        <w:tabs>
          <w:tab w:val="left" w:leader="none" w:pos="1170"/>
        </w:tabs>
        <w:jc w:val="both"/>
        <w:rPr>
          <w:rFonts w:ascii="Comic Sans MS" w:hAnsi="Comic Sans MS"/>
          <w:bCs/>
          <w:lang w:eastAsia="es-ES"/>
        </w:rPr>
      </w:pPr>
      <w:r>
        <w:rPr>
          <w:rFonts w:ascii="Comic Sans MS" w:hAnsi="Comic Sans MS"/>
          <w:bCs/>
          <w:lang w:eastAsia="es-ES"/>
        </w:rPr>
        <w:t>Es un aspecto para planificar las actividades organizadas en secuencias didácticas o proyectos, con la perspectiva de buscar respuestas desde la indagación para la resolución de problemas.</w:t>
      </w:r>
    </w:p>
    <w:p>
      <w:pPr>
        <w:pStyle w:val="style0"/>
        <w:tabs>
          <w:tab w:val="left" w:leader="none" w:pos="1170"/>
        </w:tabs>
        <w:jc w:val="both"/>
        <w:rPr>
          <w:rFonts w:ascii="Comic Sans MS" w:hAnsi="Comic Sans MS"/>
          <w:b/>
          <w:bCs/>
          <w:lang w:eastAsia="es-ES"/>
        </w:rPr>
      </w:pPr>
      <w:r>
        <w:rPr>
          <w:rFonts w:ascii="Comic Sans MS" w:hAnsi="Comic Sans MS"/>
          <w:b/>
          <w:bCs/>
          <w:lang w:eastAsia="es-ES"/>
        </w:rPr>
        <w:t>13. Propiciar un tratamiento articulado de las disciplinas científicas y la tecnología en contextos cotidianos y sociales, en especial los asociados a la materia, la energía y sus interacciones, el medioambiente y la salud, así como los beneficios e impactos de la ciencia y de la tecnología.</w:t>
      </w:r>
    </w:p>
    <w:p>
      <w:pPr>
        <w:pStyle w:val="style0"/>
        <w:numPr>
          <w:ilvl w:val="0"/>
          <w:numId w:val="15"/>
        </w:numPr>
        <w:tabs>
          <w:tab w:val="left" w:leader="none" w:pos="1170"/>
        </w:tabs>
        <w:jc w:val="both"/>
        <w:rPr>
          <w:rFonts w:ascii="Comic Sans MS" w:hAnsi="Comic Sans MS"/>
          <w:bCs/>
          <w:lang w:eastAsia="es-ES"/>
        </w:rPr>
      </w:pPr>
      <w:r>
        <w:rPr>
          <w:rFonts w:ascii="Comic Sans MS" w:hAnsi="Comic Sans MS"/>
          <w:bCs/>
          <w:lang w:eastAsia="es-ES"/>
        </w:rPr>
        <w:t>Es una función de los organizadores curriculares: ejes y temas.</w:t>
      </w:r>
    </w:p>
    <w:p>
      <w:pPr>
        <w:pStyle w:val="style0"/>
        <w:numPr>
          <w:ilvl w:val="0"/>
          <w:numId w:val="15"/>
        </w:numPr>
        <w:tabs>
          <w:tab w:val="left" w:leader="none" w:pos="1170"/>
        </w:tabs>
        <w:jc w:val="both"/>
        <w:rPr>
          <w:rFonts w:ascii="Comic Sans MS" w:hAnsi="Comic Sans MS"/>
          <w:bCs/>
          <w:lang w:eastAsia="es-ES"/>
        </w:rPr>
      </w:pPr>
      <w:r>
        <w:rPr>
          <w:rFonts w:ascii="Comic Sans MS" w:hAnsi="Comic Sans MS"/>
          <w:bCs/>
          <w:lang w:eastAsia="es-ES"/>
        </w:rPr>
        <w:t>Es un aspecto del enfoque pedagógico de la asignatura Ciencias Naturales y Tecnología.</w:t>
      </w:r>
    </w:p>
    <w:p>
      <w:pPr>
        <w:pStyle w:val="style0"/>
        <w:numPr>
          <w:ilvl w:val="0"/>
          <w:numId w:val="15"/>
        </w:numPr>
        <w:tabs>
          <w:tab w:val="left" w:leader="none" w:pos="1170"/>
        </w:tabs>
        <w:jc w:val="both"/>
        <w:rPr>
          <w:rFonts w:ascii="Comic Sans MS" w:hAnsi="Comic Sans MS"/>
          <w:bCs/>
          <w:lang w:eastAsia="es-ES"/>
        </w:rPr>
      </w:pPr>
      <w:r>
        <w:rPr>
          <w:rFonts w:ascii="Comic Sans MS" w:hAnsi="Comic Sans MS"/>
          <w:bCs/>
          <w:lang w:eastAsia="es-ES"/>
        </w:rPr>
        <w:t>Es un aspecto para planificar las actividades organizadas en secuencias didácticas o proyectos, con la perspectiva de buscar respuestas desde la indagación para la resolución de problemas.</w:t>
      </w:r>
    </w:p>
    <w:p>
      <w:pPr>
        <w:pStyle w:val="style0"/>
        <w:tabs>
          <w:tab w:val="left" w:leader="none" w:pos="1170"/>
        </w:tabs>
        <w:jc w:val="both"/>
        <w:rPr>
          <w:rFonts w:ascii="Comic Sans MS" w:hAnsi="Comic Sans MS"/>
          <w:b/>
          <w:bCs/>
          <w:lang w:eastAsia="es-ES"/>
        </w:rPr>
      </w:pPr>
      <w:r>
        <w:rPr>
          <w:rFonts w:ascii="Comic Sans MS" w:hAnsi="Comic Sans MS"/>
          <w:b/>
          <w:bCs/>
          <w:lang w:eastAsia="es-ES"/>
        </w:rPr>
        <w:t>14 Regular su propia dinámica de aprendizaje y participar en la identificación de su entorno social y familiar buscando soluciones de manera individual y colectiva mediante proyectos que fomentan la innovación y la colaboración.</w:t>
      </w:r>
    </w:p>
    <w:p>
      <w:pPr>
        <w:pStyle w:val="style179"/>
        <w:numPr>
          <w:ilvl w:val="0"/>
          <w:numId w:val="16"/>
        </w:numPr>
        <w:tabs>
          <w:tab w:val="left" w:leader="none" w:pos="1170"/>
        </w:tabs>
        <w:jc w:val="both"/>
        <w:rPr>
          <w:rFonts w:ascii="Comic Sans MS" w:hAnsi="Comic Sans MS"/>
          <w:bCs/>
          <w:lang w:eastAsia="es-ES"/>
        </w:rPr>
      </w:pPr>
      <w:r>
        <w:rPr>
          <w:rFonts w:ascii="Comic Sans MS" w:hAnsi="Comic Sans MS"/>
          <w:bCs/>
          <w:lang w:eastAsia="es-ES"/>
        </w:rPr>
        <w:t>Es un aspecto a considerar en la evaluación respecto a los procesos y productos de aprendizaje. .</w:t>
      </w:r>
    </w:p>
    <w:p>
      <w:pPr>
        <w:pStyle w:val="style179"/>
        <w:numPr>
          <w:ilvl w:val="0"/>
          <w:numId w:val="16"/>
        </w:numPr>
        <w:tabs>
          <w:tab w:val="left" w:leader="none" w:pos="1170"/>
        </w:tabs>
        <w:jc w:val="both"/>
        <w:rPr>
          <w:rFonts w:ascii="Comic Sans MS" w:hAnsi="Comic Sans MS"/>
          <w:bCs/>
          <w:lang w:eastAsia="es-ES"/>
        </w:rPr>
      </w:pPr>
      <w:r>
        <w:rPr>
          <w:rFonts w:ascii="Comic Sans MS" w:hAnsi="Comic Sans MS"/>
          <w:bCs/>
          <w:lang w:eastAsia="es-ES"/>
        </w:rPr>
        <w:t>Es un propósito de la asignatura Ciencias Naturales y Tecnología de educación primaria. .</w:t>
      </w:r>
    </w:p>
    <w:p>
      <w:pPr>
        <w:pStyle w:val="style179"/>
        <w:numPr>
          <w:ilvl w:val="0"/>
          <w:numId w:val="16"/>
        </w:numPr>
        <w:tabs>
          <w:tab w:val="left" w:leader="none" w:pos="1170"/>
        </w:tabs>
        <w:jc w:val="both"/>
        <w:rPr>
          <w:rFonts w:ascii="Comic Sans MS" w:hAnsi="Comic Sans MS"/>
          <w:bCs/>
          <w:lang w:eastAsia="es-ES"/>
        </w:rPr>
      </w:pPr>
      <w:r>
        <w:rPr>
          <w:rFonts w:ascii="Comic Sans MS" w:hAnsi="Comic Sans MS"/>
          <w:bCs/>
          <w:lang w:eastAsia="es-ES"/>
        </w:rPr>
        <w:t>Es un aspecto de la función activa de los estudiantes en la construcción de su conocimiento</w:t>
      </w:r>
    </w:p>
    <w:p>
      <w:pPr>
        <w:pStyle w:val="style0"/>
        <w:tabs>
          <w:tab w:val="left" w:leader="none" w:pos="1170"/>
        </w:tabs>
        <w:jc w:val="both"/>
        <w:rPr>
          <w:rFonts w:ascii="Comic Sans MS" w:hAnsi="Comic Sans MS"/>
          <w:bCs/>
          <w:lang w:eastAsia="es-ES"/>
        </w:rPr>
      </w:pPr>
    </w:p>
    <w:p>
      <w:pPr>
        <w:pStyle w:val="style0"/>
        <w:tabs>
          <w:tab w:val="left" w:leader="none" w:pos="1170"/>
        </w:tabs>
        <w:jc w:val="both"/>
        <w:rPr>
          <w:rFonts w:ascii="Comic Sans MS" w:hAnsi="Comic Sans MS"/>
          <w:b/>
          <w:bCs/>
          <w:lang w:eastAsia="es-ES"/>
        </w:rPr>
      </w:pPr>
      <w:r>
        <w:rPr>
          <w:rFonts w:ascii="Comic Sans MS" w:hAnsi="Comic Sans MS"/>
          <w:b/>
          <w:bCs/>
          <w:lang w:eastAsia="es-ES"/>
        </w:rPr>
        <w:t>15. Integrar intereses e inquietudes de los participantes, así como oportunidades para integrar aprendizajes y aplicarlos en situaciones y problemas del entorno natural y social. </w:t>
      </w:r>
    </w:p>
    <w:p>
      <w:pPr>
        <w:pStyle w:val="style0"/>
        <w:numPr>
          <w:ilvl w:val="0"/>
          <w:numId w:val="8"/>
        </w:numPr>
        <w:tabs>
          <w:tab w:val="left" w:leader="none" w:pos="1170"/>
        </w:tabs>
        <w:jc w:val="both"/>
        <w:rPr>
          <w:rFonts w:ascii="Comic Sans MS" w:hAnsi="Comic Sans MS"/>
          <w:bCs/>
          <w:lang w:eastAsia="es-ES"/>
        </w:rPr>
      </w:pPr>
      <w:r>
        <w:rPr>
          <w:rFonts w:ascii="Comic Sans MS" w:hAnsi="Comic Sans MS"/>
          <w:bCs/>
          <w:lang w:eastAsia="es-ES"/>
        </w:rPr>
        <w:t>Es un aspecto a considerar en la evaluación respecto a los procesos y productos de aprendizaje.</w:t>
      </w:r>
    </w:p>
    <w:p>
      <w:pPr>
        <w:pStyle w:val="style0"/>
        <w:numPr>
          <w:ilvl w:val="0"/>
          <w:numId w:val="8"/>
        </w:numPr>
        <w:tabs>
          <w:tab w:val="left" w:leader="none" w:pos="1170"/>
        </w:tabs>
        <w:jc w:val="both"/>
        <w:rPr>
          <w:rFonts w:ascii="Comic Sans MS" w:hAnsi="Comic Sans MS"/>
          <w:bCs/>
          <w:lang w:eastAsia="es-ES"/>
        </w:rPr>
      </w:pPr>
      <w:r>
        <w:rPr>
          <w:rFonts w:ascii="Comic Sans MS" w:hAnsi="Comic Sans MS"/>
          <w:bCs/>
          <w:lang w:eastAsia="es-ES"/>
        </w:rPr>
        <w:t>Es un propósito de la asignatura Ciencias Naturales y Tecnología de educación primaria.</w:t>
      </w:r>
    </w:p>
    <w:p>
      <w:pPr>
        <w:pStyle w:val="style0"/>
        <w:numPr>
          <w:ilvl w:val="0"/>
          <w:numId w:val="8"/>
        </w:numPr>
        <w:tabs>
          <w:tab w:val="left" w:leader="none" w:pos="1170"/>
        </w:tabs>
        <w:jc w:val="both"/>
        <w:rPr>
          <w:rFonts w:ascii="Comic Sans MS" w:hAnsi="Comic Sans MS"/>
          <w:bCs/>
          <w:lang w:eastAsia="es-ES"/>
        </w:rPr>
      </w:pPr>
      <w:r>
        <w:rPr>
          <w:rFonts w:ascii="Comic Sans MS" w:hAnsi="Comic Sans MS"/>
          <w:noProof/>
          <w:lang w:val="es-MX" w:eastAsia="es-MX"/>
        </w:rPr>
        <w:drawing>
          <wp:anchor distT="0" distB="0" distL="0" distR="0" simplePos="false" relativeHeight="70" behindDoc="false" locked="false" layoutInCell="true" allowOverlap="true">
            <wp:simplePos x="0" y="0"/>
            <wp:positionH relativeFrom="column">
              <wp:posOffset>4129405</wp:posOffset>
            </wp:positionH>
            <wp:positionV relativeFrom="paragraph">
              <wp:posOffset>139700</wp:posOffset>
            </wp:positionV>
            <wp:extent cx="1609725" cy="1904999"/>
            <wp:effectExtent l="0" t="0" r="0" b="0"/>
            <wp:wrapNone/>
            <wp:docPr id="1209" name="Imagen 9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n 99"/>
                    <pic:cNvPicPr/>
                  </pic:nvPicPr>
                  <pic:blipFill>
                    <a:blip r:embed="rId28" cstate="print">
                      <a:clrChange>
                        <a:clrFrom>
                          <a:srgbClr val="ffffff"/>
                        </a:clrFrom>
                        <a:clrTo>
                          <a:srgbClr val="ffffff">
                            <a:alpha val="0"/>
                          </a:srgbClr>
                        </a:clrTo>
                      </a:clrChange>
                    </a:blip>
                    <a:srcRect l="0" t="0" r="0" b="0"/>
                    <a:stretch/>
                  </pic:blipFill>
                  <pic:spPr>
                    <a:xfrm rot="0">
                      <a:off x="0" y="0"/>
                      <a:ext cx="1609725" cy="1904999"/>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bCs/>
          <w:lang w:eastAsia="es-ES"/>
        </w:rPr>
        <w:t>Es una característica del trabajo por proyectos en la escuela.</w:t>
      </w:r>
    </w:p>
    <w:p>
      <w:pPr>
        <w:pStyle w:val="style0"/>
        <w:tabs>
          <w:tab w:val="left" w:leader="none" w:pos="1170"/>
        </w:tabs>
        <w:jc w:val="both"/>
        <w:rPr>
          <w:rFonts w:ascii="Comic Sans MS" w:hAnsi="Comic Sans MS"/>
          <w:bCs/>
          <w:lang w:eastAsia="es-ES"/>
        </w:rPr>
      </w:pPr>
    </w:p>
    <w:p>
      <w:pPr>
        <w:pStyle w:val="style0"/>
        <w:tabs>
          <w:tab w:val="left" w:leader="none" w:pos="1170"/>
        </w:tabs>
        <w:jc w:val="both"/>
        <w:rPr>
          <w:rFonts w:ascii="Comic Sans MS" w:hAnsi="Comic Sans MS"/>
          <w:bC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r>
      <w:r>
        <w:rPr>
          <w:rFonts w:ascii="Comic Sans MS" w:hAnsi="Comic Sans MS"/>
          <w:noProof/>
          <w:lang w:val="es-MX" w:eastAsia="es-MX"/>
        </w:rPr>
      </w:r>
      <w:r>
        <w:rPr>
          <w:rFonts w:ascii="Comic Sans MS" w:hAnsi="Comic Sans MS"/>
          <w:noProof/>
          <w:lang w:val="es-MX" w:eastAsia="es-MX"/>
        </w:rPr>
      </w:r>
      <w:r>
        <w:rPr>
          <w:rFonts w:ascii="Comic Sans MS" w:hAnsi="Comic Sans MS"/>
          <w:noProof/>
          <w:lang w:val="es-MX" w:eastAsia="es-MX"/>
        </w:rPr>
        <mc:AlternateContent>
          <mc:Choice Requires="wpc">
            <w:drawing>
              <wp:inline distT="0" distB="0" distR="0" distL="0">
                <wp:extent cx="5400040" cy="4012221"/>
                <wp:effectExtent l="0" t="0" r="372110" b="274320"/>
                <wp:docPr id="1210" name="Lienzo 100"/>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s:wsp>
                        <wps:cNvSpPr/>
                        <wps:spPr>
                          <a:xfrm rot="0">
                            <a:off x="0" y="16507"/>
                            <a:ext cx="5743575" cy="4260218"/>
                          </a:xfrm>
                          <a:prstGeom prst="rect"/>
                          <a:solidFill>
                            <a:srgbClr val="ffffff"/>
                          </a:solidFill>
                          <a:ln cmpd="sng" cap="flat" w="6350">
                            <a:solidFill>
                              <a:srgbClr val="000000"/>
                            </a:solidFill>
                            <a:prstDash val="solid"/>
                            <a:round/>
                            <a:headEnd/>
                            <a:tailEnd/>
                          </a:ln>
                        </wps:spPr>
                        <wps:txbx id="1212">
                          <w:txbxContent>
                            <w:p>
                              <w:pPr>
                                <w:pStyle w:val="style0"/>
                                <w:keepNext/>
                                <w:keepLines/>
                                <w:spacing w:before="200" w:after="0"/>
                                <w:jc w:val="center"/>
                                <w:outlineLvl w:val="1"/>
                                <w:rPr>
                                  <w:rFonts w:ascii="Gill Sans Ultra Bold" w:cs="宋体" w:eastAsia="宋体" w:hAnsi="Gill Sans Ultra Bold"/>
                                  <w:b/>
                                  <w:bCs/>
                                  <w:color w:val="5b9bd5"/>
                                  <w:sz w:val="26"/>
                                  <w:szCs w:val="26"/>
                                </w:rPr>
                              </w:pPr>
                              <w:r>
                                <w:rPr>
                                  <w:rFonts w:ascii="Gill Sans Ultra Bold" w:cs="宋体" w:eastAsia="宋体" w:hAnsi="Gill Sans Ultra Bold"/>
                                  <w:b/>
                                  <w:bCs/>
                                  <w:color w:val="5b9bd5"/>
                                  <w:sz w:val="26"/>
                                  <w:szCs w:val="26"/>
                                </w:rPr>
                                <w:t>AUTOEVALUACION</w:t>
                              </w:r>
                            </w:p>
                            <w:p>
                              <w:pPr>
                                <w:pStyle w:val="style0"/>
                                <w:jc w:val="both"/>
                                <w:rPr>
                                  <w:rFonts w:ascii="Arial" w:cs="Arial" w:hAnsi="Arial"/>
                                  <w:b/>
                                </w:rPr>
                              </w:pPr>
                              <w:r>
                                <w:rPr>
                                  <w:rFonts w:ascii="Arial" w:cs="Arial" w:hAnsi="Arial"/>
                                  <w:b/>
                                </w:rPr>
                                <w:t>RESPUESTAS CORRECTAS DE LA EVALUACION ANTERIOR.</w:t>
                              </w:r>
                            </w:p>
                            <w:p>
                              <w:pPr>
                                <w:pStyle w:val="style0"/>
                                <w:spacing w:after="0" w:lineRule="auto" w:line="240"/>
                                <w:jc w:val="both"/>
                                <w:rPr>
                                  <w:rFonts w:ascii="Calibri" w:hAnsi="Calibri"/>
                                  <w:b/>
                                  <w:bCs/>
                                </w:rPr>
                              </w:pPr>
                              <w:r>
                                <w:rPr>
                                  <w:rFonts w:ascii="Calibri" w:hAnsi="Calibri"/>
                                </w:rPr>
                                <w:t xml:space="preserve">1. </w:t>
                              </w:r>
                              <w:r>
                                <w:rPr>
                                  <w:rFonts w:ascii="Calibri" w:hAnsi="Calibri"/>
                                  <w:b/>
                                  <w:bCs/>
                                </w:rPr>
                                <w:t>Es una característica de la ciencia y la tecnología</w:t>
                              </w:r>
                            </w:p>
                            <w:p>
                              <w:pPr>
                                <w:pStyle w:val="style0"/>
                                <w:spacing w:after="0" w:lineRule="auto" w:line="240"/>
                                <w:jc w:val="both"/>
                                <w:rPr>
                                  <w:rFonts w:ascii="Calibri" w:hAnsi="Calibri"/>
                                  <w:b/>
                                  <w:bCs/>
                                </w:rPr>
                              </w:pPr>
                              <w:r>
                                <w:rPr>
                                  <w:rFonts w:ascii="Calibri" w:hAnsi="Calibri"/>
                                  <w:b/>
                                  <w:bCs/>
                                </w:rPr>
                                <w:t>2.</w:t>
                              </w:r>
                              <w:r>
                                <w:rPr>
                                  <w:rFonts w:ascii="Calibri" w:cs="Times New Roman" w:hAnsi="Calibri"/>
                                  <w:b/>
                                  <w:bCs/>
                                  <w:lang w:eastAsia="es-ES"/>
                                </w:rPr>
                                <w:t xml:space="preserve"> </w:t>
                              </w:r>
                              <w:r>
                                <w:rPr>
                                  <w:rFonts w:ascii="Calibri" w:hAnsi="Calibri"/>
                                  <w:b/>
                                  <w:bCs/>
                                </w:rPr>
                                <w:t>Es una característica de la ciencia y la tecnología</w:t>
                              </w:r>
                            </w:p>
                            <w:p>
                              <w:pPr>
                                <w:pStyle w:val="style0"/>
                                <w:spacing w:after="0" w:lineRule="auto" w:line="240"/>
                                <w:jc w:val="both"/>
                                <w:rPr>
                                  <w:rFonts w:ascii="Calibri" w:hAnsi="Calibri"/>
                                  <w:b/>
                                  <w:bCs/>
                                </w:rPr>
                              </w:pPr>
                              <w:r>
                                <w:rPr>
                                  <w:rFonts w:ascii="Calibri" w:hAnsi="Calibri"/>
                                  <w:b/>
                                  <w:bCs/>
                                </w:rPr>
                                <w:t>3. Es unas características de la ciencia y la tecnología.</w:t>
                              </w:r>
                            </w:p>
                            <w:p>
                              <w:pPr>
                                <w:pStyle w:val="style0"/>
                                <w:spacing w:after="0" w:lineRule="auto" w:line="240"/>
                                <w:jc w:val="both"/>
                                <w:rPr>
                                  <w:rFonts w:ascii="Calibri" w:hAnsi="Calibri"/>
                                  <w:b/>
                                  <w:bCs/>
                                </w:rPr>
                              </w:pPr>
                              <w:r>
                                <w:rPr>
                                  <w:rFonts w:ascii="Calibri" w:hAnsi="Calibri"/>
                                  <w:b/>
                                  <w:bCs/>
                                </w:rPr>
                                <w:t>4. Es un propósito de la asignatura Ciencias Naturales y Tecnología de educación primaria</w:t>
                              </w:r>
                            </w:p>
                            <w:p>
                              <w:pPr>
                                <w:pStyle w:val="style0"/>
                                <w:spacing w:after="0" w:lineRule="auto" w:line="240"/>
                                <w:jc w:val="both"/>
                                <w:rPr>
                                  <w:rFonts w:ascii="Calibri" w:hAnsi="Calibri"/>
                                  <w:b/>
                                  <w:bCs/>
                                </w:rPr>
                              </w:pPr>
                              <w:r>
                                <w:rPr>
                                  <w:rFonts w:ascii="Calibri" w:hAnsi="Calibri"/>
                                  <w:b/>
                                  <w:bCs/>
                                </w:rPr>
                                <w:t xml:space="preserve">5. Es un propósito de la asignatura Ciencias Naturales y Tecnología de educación primaria.   </w:t>
                              </w:r>
                            </w:p>
                            <w:p>
                              <w:pPr>
                                <w:pStyle w:val="style0"/>
                                <w:spacing w:after="0" w:lineRule="auto" w:line="240"/>
                                <w:jc w:val="both"/>
                                <w:rPr>
                                  <w:rFonts w:ascii="Calibri" w:hAnsi="Calibri"/>
                                  <w:b/>
                                  <w:bCs/>
                                </w:rPr>
                              </w:pPr>
                              <w:r>
                                <w:rPr>
                                  <w:rFonts w:ascii="Calibri" w:hAnsi="Calibri"/>
                                  <w:b/>
                                  <w:bCs/>
                                </w:rPr>
                                <w:t>6. Es un aspecto del enfoque pedagógico de la asignatura Ciencias Naturales y Tecnología.</w:t>
                              </w:r>
                            </w:p>
                            <w:p>
                              <w:pPr>
                                <w:pStyle w:val="style0"/>
                                <w:spacing w:after="0" w:lineRule="auto" w:line="240"/>
                                <w:jc w:val="both"/>
                                <w:rPr>
                                  <w:rFonts w:ascii="Calibri" w:hAnsi="Calibri"/>
                                  <w:b/>
                                  <w:bCs/>
                                </w:rPr>
                              </w:pPr>
                              <w:r>
                                <w:rPr>
                                  <w:rFonts w:ascii="Calibri" w:hAnsi="Calibri"/>
                                  <w:b/>
                                  <w:bCs/>
                                </w:rPr>
                                <w:t>7. Es un aspecto del enfoque pedagógico de la asignatura Ciencias Naturales y Tecnología.</w:t>
                              </w:r>
                            </w:p>
                            <w:p>
                              <w:pPr>
                                <w:pStyle w:val="style0"/>
                                <w:spacing w:after="0" w:lineRule="auto" w:line="240"/>
                                <w:jc w:val="both"/>
                                <w:rPr>
                                  <w:rFonts w:ascii="Calibri" w:hAnsi="Calibri"/>
                                  <w:b/>
                                  <w:bCs/>
                                </w:rPr>
                              </w:pPr>
                              <w:r>
                                <w:rPr>
                                  <w:rFonts w:ascii="Calibri" w:hAnsi="Calibri"/>
                                  <w:b/>
                                  <w:bCs/>
                                </w:rPr>
                                <w:t xml:space="preserve">8. Es un aspecto del enfoque pedagógico de la asignatura Ciencias Naturales y Tecnología. </w:t>
                              </w:r>
                            </w:p>
                            <w:p>
                              <w:pPr>
                                <w:pStyle w:val="style0"/>
                                <w:spacing w:after="0" w:lineRule="auto" w:line="240"/>
                                <w:jc w:val="both"/>
                                <w:rPr>
                                  <w:rFonts w:ascii="Calibri" w:hAnsi="Calibri"/>
                                  <w:b/>
                                  <w:bCs/>
                                </w:rPr>
                              </w:pPr>
                              <w:r>
                                <w:rPr>
                                  <w:rFonts w:ascii="Calibri" w:hAnsi="Calibri"/>
                                  <w:b/>
                                  <w:bCs/>
                                </w:rPr>
                                <w:t>9. Es un aspecto a considerar en la evaluación respecto a los procesos y productos de aprendizaje.</w:t>
                              </w:r>
                            </w:p>
                            <w:p>
                              <w:pPr>
                                <w:pStyle w:val="style0"/>
                                <w:spacing w:after="0" w:lineRule="auto" w:line="240"/>
                                <w:jc w:val="both"/>
                                <w:rPr>
                                  <w:rFonts w:ascii="Calibri" w:hAnsi="Calibri"/>
                                  <w:b/>
                                  <w:bCs/>
                                </w:rPr>
                              </w:pPr>
                              <w:r>
                                <w:rPr>
                                  <w:rFonts w:ascii="Calibri" w:hAnsi="Calibri"/>
                                  <w:b/>
                                  <w:bCs/>
                                </w:rPr>
                                <w:t xml:space="preserve">10. Es un aspecto a considerar en la evaluación respecto a los procesos y productos de aprendizaje. </w:t>
                              </w:r>
                            </w:p>
                            <w:p>
                              <w:pPr>
                                <w:pStyle w:val="style0"/>
                                <w:spacing w:after="0" w:lineRule="auto" w:line="240"/>
                                <w:jc w:val="both"/>
                                <w:rPr>
                                  <w:rFonts w:ascii="Calibri" w:hAnsi="Calibri"/>
                                  <w:b/>
                                  <w:bCs/>
                                </w:rPr>
                              </w:pPr>
                              <w:r>
                                <w:rPr>
                                  <w:rFonts w:ascii="Calibri" w:hAnsi="Calibri"/>
                                  <w:b/>
                                  <w:bCs/>
                                </w:rPr>
                                <w:t>11</w:t>
                              </w:r>
                              <w:r>
                                <w:rPr>
                                  <w:rFonts w:ascii="Calibri" w:cs="Times New Roman" w:hAnsi="Calibri"/>
                                  <w:b/>
                                  <w:bCs/>
                                  <w:lang w:eastAsia="es-ES"/>
                                </w:rPr>
                                <w:t xml:space="preserve">. </w:t>
                              </w:r>
                              <w:r>
                                <w:rPr>
                                  <w:rFonts w:ascii="Calibri" w:hAnsi="Calibri"/>
                                  <w:b/>
                                  <w:bCs/>
                                </w:rPr>
                                <w:t>Es un aspecto para planificar las actividades organizadas en secuencias didácticas o proyectos, con la perspectiva de buscar respuestas desde la indagación para la resolución de problemas.</w:t>
                              </w:r>
                            </w:p>
                            <w:p>
                              <w:pPr>
                                <w:pStyle w:val="style0"/>
                                <w:spacing w:after="0" w:lineRule="auto" w:line="240"/>
                                <w:jc w:val="both"/>
                                <w:rPr>
                                  <w:rFonts w:ascii="Calibri" w:hAnsi="Calibri"/>
                                  <w:b/>
                                  <w:bCs/>
                                </w:rPr>
                              </w:pPr>
                              <w:r>
                                <w:rPr>
                                  <w:rFonts w:ascii="Calibri" w:hAnsi="Calibri"/>
                                  <w:b/>
                                  <w:bCs/>
                                </w:rPr>
                                <w:t>12. Es un aspecto para planificar las actividades organizadas en secuencias didácticas o proyectos, con la perspectiva de buscar respuestas desde la indagación para la resolución de problemas.</w:t>
                              </w:r>
                            </w:p>
                            <w:p>
                              <w:pPr>
                                <w:pStyle w:val="style0"/>
                                <w:spacing w:after="0" w:lineRule="auto" w:line="240"/>
                                <w:jc w:val="both"/>
                                <w:rPr>
                                  <w:rFonts w:ascii="Calibri" w:hAnsi="Calibri"/>
                                  <w:b/>
                                  <w:bCs/>
                                </w:rPr>
                              </w:pPr>
                              <w:r>
                                <w:rPr>
                                  <w:rFonts w:ascii="Calibri" w:hAnsi="Calibri"/>
                                  <w:b/>
                                  <w:bCs/>
                                </w:rPr>
                                <w:t>13. Es una función de los organizadores curriculares: ejes y temas.</w:t>
                              </w:r>
                            </w:p>
                            <w:p>
                              <w:pPr>
                                <w:pStyle w:val="style0"/>
                                <w:spacing w:after="0" w:lineRule="auto" w:line="240"/>
                                <w:jc w:val="both"/>
                                <w:rPr>
                                  <w:rFonts w:ascii="Calibri" w:hAnsi="Calibri"/>
                                  <w:b/>
                                  <w:bCs/>
                                </w:rPr>
                              </w:pPr>
                              <w:r>
                                <w:rPr>
                                  <w:rFonts w:ascii="Calibri" w:hAnsi="Calibri"/>
                                  <w:b/>
                                  <w:bCs/>
                                </w:rPr>
                                <w:t>14.</w:t>
                              </w:r>
                              <w:r>
                                <w:rPr>
                                  <w:rFonts w:ascii="Times New Roman" w:cs="Times New Roman" w:hAnsi="Times New Roman"/>
                                  <w:b/>
                                  <w:bCs/>
                                  <w:lang w:eastAsia="es-ES"/>
                                </w:rPr>
                                <w:t xml:space="preserve"> </w:t>
                              </w:r>
                              <w:r>
                                <w:rPr>
                                  <w:rFonts w:ascii="Calibri" w:hAnsi="Calibri"/>
                                  <w:b/>
                                  <w:bCs/>
                                </w:rPr>
                                <w:t>Es un aspecto de la función activa de los estudiantes en la construcción de su conocimiento.</w:t>
                              </w:r>
                            </w:p>
                            <w:p>
                              <w:pPr>
                                <w:pStyle w:val="style0"/>
                                <w:spacing w:after="0" w:lineRule="auto" w:line="240"/>
                                <w:jc w:val="both"/>
                                <w:rPr>
                                  <w:rFonts w:ascii="Calibri" w:hAnsi="Calibri"/>
                                  <w:b/>
                                  <w:bCs/>
                                </w:rPr>
                              </w:pPr>
                              <w:r>
                                <w:rPr>
                                  <w:rFonts w:ascii="Calibri" w:hAnsi="Calibri"/>
                                  <w:b/>
                                  <w:bCs/>
                                </w:rPr>
                                <w:t>15. Es una característica del trabajo por proyectos en la escuela</w:t>
                              </w:r>
                            </w:p>
                            <w:p>
                              <w:pPr>
                                <w:pStyle w:val="style0"/>
                                <w:spacing w:after="0" w:lineRule="auto" w:line="240"/>
                                <w:jc w:val="both"/>
                                <w:rPr>
                                  <w:rFonts w:ascii="Calibri" w:hAnsi="Calibri"/>
                                  <w:b/>
                                  <w:bCs/>
                                </w:rPr>
                              </w:pPr>
                            </w:p>
                            <w:p>
                              <w:pPr>
                                <w:pStyle w:val="style0"/>
                                <w:spacing w:after="0" w:lineRule="auto" w:line="240"/>
                                <w:jc w:val="both"/>
                                <w:rPr>
                                  <w:rFonts w:ascii="Calibri" w:hAnsi="Calibri"/>
                                  <w:b/>
                                  <w:bCs/>
                                </w:rPr>
                              </w:pPr>
                              <w:r>
                                <w:rPr>
                                  <w:rFonts w:ascii="Calibri" w:hAnsi="Calibri"/>
                                  <w:b/>
                                  <w:bCs/>
                                </w:rPr>
                                <w:t>.</w:t>
                              </w:r>
                            </w:p>
                            <w:p>
                              <w:pPr>
                                <w:pStyle w:val="style0"/>
                                <w:spacing w:after="0" w:lineRule="auto" w:line="240"/>
                                <w:jc w:val="both"/>
                                <w:rPr>
                                  <w:rFonts w:ascii="Calibri" w:hAnsi="Calibri"/>
                                  <w:b/>
                                  <w:bCs/>
                                </w:rPr>
                              </w:pPr>
                            </w:p>
                            <w:p>
                              <w:pPr>
                                <w:pStyle w:val="style0"/>
                                <w:spacing w:after="0" w:lineRule="auto" w:line="240"/>
                                <w:jc w:val="both"/>
                                <w:rPr>
                                  <w:rFonts w:ascii="Calibri" w:hAnsi="Calibri"/>
                                  <w:b/>
                                  <w:bCs/>
                                </w:rPr>
                              </w:pPr>
                            </w:p>
                            <w:p>
                              <w:pPr>
                                <w:pStyle w:val="style0"/>
                                <w:spacing w:after="0" w:lineRule="auto" w:line="240"/>
                                <w:jc w:val="both"/>
                                <w:rPr>
                                  <w:rFonts w:ascii="Calibri" w:hAnsi="Calibri"/>
                                  <w:b/>
                                  <w:bCs/>
                                </w:rPr>
                              </w:pPr>
                            </w:p>
                          </w:txbxContent>
                        </wps:txbx>
                        <wps:bodyPr lIns="91440" rIns="91440" tIns="45720" bIns="45720" vert="horz" anchor="t" wrap="square">
                          <a:prstTxWarp prst="textNoShape"/>
                          <a:noAutofit/>
                        </wps:bodyPr>
                      </wps:wsp>
                    </wpc:wpc>
                  </a:graphicData>
                </a:graphic>
              </wp:inline>
            </w:drawing>
          </mc:Choice>
          <mc:Fallback>
            <w:pict>
              <v:group id="1210" filled="f" stroked="f" style="margin-left:0.0pt;margin-top:0.0pt;width:425.2pt;height:315.92pt;mso-wrap-distance-left:0.0pt;mso-wrap-distance-right:0.0pt;visibility:visible;" coordsize="5400040,4012221" editas="canvas">
                <v:shape id="1211" type="#_x0000_t75" filled="f" stroked="f" style="position:absolute;left:0;top:0;width:5400040;height:4012221;z-index:2;mso-position-horizontal-relative:page;mso-position-vertical-relative:page;mso-width-relative:page;mso-height-relative:page;visibility:visible;">
                  <w10:wrap type="square"/>
                  <v:fill/>
                </v:shape>
                <v:rect id="1212" fillcolor="white" stroked="t" style="position:absolute;left:0;top:16507;width:5743575;height:4260218;z-index:3;mso-position-horizontal-relative:page;mso-position-vertical-relative:page;mso-width-relative:page;mso-height-relative:page;visibility:visible;">
                  <v:stroke weight="0.5pt"/>
                  <v:fill/>
                  <v:textbox inset="7.2pt,3.6pt,7.2pt,3.6pt">
                    <w:txbxContent>
                      <w:p>
                        <w:pPr>
                          <w:pStyle w:val="style0"/>
                          <w:keepNext/>
                          <w:keepLines/>
                          <w:spacing w:before="200" w:after="0"/>
                          <w:jc w:val="center"/>
                          <w:outlineLvl w:val="1"/>
                          <w:rPr>
                            <w:rFonts w:ascii="Gill Sans Ultra Bold" w:cs="宋体" w:eastAsia="宋体" w:hAnsi="Gill Sans Ultra Bold"/>
                            <w:b/>
                            <w:bCs/>
                            <w:color w:val="5b9bd5"/>
                            <w:sz w:val="26"/>
                            <w:szCs w:val="26"/>
                          </w:rPr>
                        </w:pPr>
                        <w:r>
                          <w:rPr>
                            <w:rFonts w:ascii="Gill Sans Ultra Bold" w:cs="宋体" w:eastAsia="宋体" w:hAnsi="Gill Sans Ultra Bold"/>
                            <w:b/>
                            <w:bCs/>
                            <w:color w:val="5b9bd5"/>
                            <w:sz w:val="26"/>
                            <w:szCs w:val="26"/>
                          </w:rPr>
                          <w:t>AUTOEVALUACION</w:t>
                        </w:r>
                      </w:p>
                      <w:p>
                        <w:pPr>
                          <w:pStyle w:val="style0"/>
                          <w:jc w:val="both"/>
                          <w:rPr>
                            <w:rFonts w:ascii="Arial" w:cs="Arial" w:hAnsi="Arial"/>
                            <w:b/>
                          </w:rPr>
                        </w:pPr>
                        <w:r>
                          <w:rPr>
                            <w:rFonts w:ascii="Arial" w:cs="Arial" w:hAnsi="Arial"/>
                            <w:b/>
                          </w:rPr>
                          <w:t>RESPUESTAS CORRECTAS DE LA EVALUACION ANTERIOR.</w:t>
                        </w:r>
                      </w:p>
                      <w:p>
                        <w:pPr>
                          <w:pStyle w:val="style0"/>
                          <w:spacing w:after="0" w:lineRule="auto" w:line="240"/>
                          <w:jc w:val="both"/>
                          <w:rPr>
                            <w:rFonts w:ascii="Calibri" w:hAnsi="Calibri"/>
                            <w:b/>
                            <w:bCs/>
                          </w:rPr>
                        </w:pPr>
                        <w:r>
                          <w:rPr>
                            <w:rFonts w:ascii="Calibri" w:hAnsi="Calibri"/>
                          </w:rPr>
                          <w:t xml:space="preserve">1. </w:t>
                        </w:r>
                        <w:r>
                          <w:rPr>
                            <w:rFonts w:ascii="Calibri" w:hAnsi="Calibri"/>
                            <w:b/>
                            <w:bCs/>
                          </w:rPr>
                          <w:t>Es una característica de la ciencia y la tecnología</w:t>
                        </w:r>
                      </w:p>
                      <w:p>
                        <w:pPr>
                          <w:pStyle w:val="style0"/>
                          <w:spacing w:after="0" w:lineRule="auto" w:line="240"/>
                          <w:jc w:val="both"/>
                          <w:rPr>
                            <w:rFonts w:ascii="Calibri" w:hAnsi="Calibri"/>
                            <w:b/>
                            <w:bCs/>
                          </w:rPr>
                        </w:pPr>
                        <w:r>
                          <w:rPr>
                            <w:rFonts w:ascii="Calibri" w:hAnsi="Calibri"/>
                            <w:b/>
                            <w:bCs/>
                          </w:rPr>
                          <w:t>2.</w:t>
                        </w:r>
                        <w:r>
                          <w:rPr>
                            <w:rFonts w:ascii="Calibri" w:cs="Times New Roman" w:hAnsi="Calibri"/>
                            <w:b/>
                            <w:bCs/>
                            <w:lang w:eastAsia="es-ES"/>
                          </w:rPr>
                          <w:t xml:space="preserve"> </w:t>
                        </w:r>
                        <w:r>
                          <w:rPr>
                            <w:rFonts w:ascii="Calibri" w:hAnsi="Calibri"/>
                            <w:b/>
                            <w:bCs/>
                          </w:rPr>
                          <w:t>Es una característica de la ciencia y la tecnología</w:t>
                        </w:r>
                      </w:p>
                      <w:p>
                        <w:pPr>
                          <w:pStyle w:val="style0"/>
                          <w:spacing w:after="0" w:lineRule="auto" w:line="240"/>
                          <w:jc w:val="both"/>
                          <w:rPr>
                            <w:rFonts w:ascii="Calibri" w:hAnsi="Calibri"/>
                            <w:b/>
                            <w:bCs/>
                          </w:rPr>
                        </w:pPr>
                        <w:r>
                          <w:rPr>
                            <w:rFonts w:ascii="Calibri" w:hAnsi="Calibri"/>
                            <w:b/>
                            <w:bCs/>
                          </w:rPr>
                          <w:t>3. Es unas características de la ciencia y la tecnología.</w:t>
                        </w:r>
                      </w:p>
                      <w:p>
                        <w:pPr>
                          <w:pStyle w:val="style0"/>
                          <w:spacing w:after="0" w:lineRule="auto" w:line="240"/>
                          <w:jc w:val="both"/>
                          <w:rPr>
                            <w:rFonts w:ascii="Calibri" w:hAnsi="Calibri"/>
                            <w:b/>
                            <w:bCs/>
                          </w:rPr>
                        </w:pPr>
                        <w:r>
                          <w:rPr>
                            <w:rFonts w:ascii="Calibri" w:hAnsi="Calibri"/>
                            <w:b/>
                            <w:bCs/>
                          </w:rPr>
                          <w:t>4. Es un propósito de la asignatura Ciencias Naturales y Tecnología de educación primaria</w:t>
                        </w:r>
                      </w:p>
                      <w:p>
                        <w:pPr>
                          <w:pStyle w:val="style0"/>
                          <w:spacing w:after="0" w:lineRule="auto" w:line="240"/>
                          <w:jc w:val="both"/>
                          <w:rPr>
                            <w:rFonts w:ascii="Calibri" w:hAnsi="Calibri"/>
                            <w:b/>
                            <w:bCs/>
                          </w:rPr>
                        </w:pPr>
                        <w:r>
                          <w:rPr>
                            <w:rFonts w:ascii="Calibri" w:hAnsi="Calibri"/>
                            <w:b/>
                            <w:bCs/>
                          </w:rPr>
                          <w:t xml:space="preserve">5. Es un propósito de la asignatura Ciencias Naturales y Tecnología de educación primaria.   </w:t>
                        </w:r>
                      </w:p>
                      <w:p>
                        <w:pPr>
                          <w:pStyle w:val="style0"/>
                          <w:spacing w:after="0" w:lineRule="auto" w:line="240"/>
                          <w:jc w:val="both"/>
                          <w:rPr>
                            <w:rFonts w:ascii="Calibri" w:hAnsi="Calibri"/>
                            <w:b/>
                            <w:bCs/>
                          </w:rPr>
                        </w:pPr>
                        <w:r>
                          <w:rPr>
                            <w:rFonts w:ascii="Calibri" w:hAnsi="Calibri"/>
                            <w:b/>
                            <w:bCs/>
                          </w:rPr>
                          <w:t>6. Es un aspecto del enfoque pedagógico de la asignatura Ciencias Naturales y Tecnología.</w:t>
                        </w:r>
                      </w:p>
                      <w:p>
                        <w:pPr>
                          <w:pStyle w:val="style0"/>
                          <w:spacing w:after="0" w:lineRule="auto" w:line="240"/>
                          <w:jc w:val="both"/>
                          <w:rPr>
                            <w:rFonts w:ascii="Calibri" w:hAnsi="Calibri"/>
                            <w:b/>
                            <w:bCs/>
                          </w:rPr>
                        </w:pPr>
                        <w:r>
                          <w:rPr>
                            <w:rFonts w:ascii="Calibri" w:hAnsi="Calibri"/>
                            <w:b/>
                            <w:bCs/>
                          </w:rPr>
                          <w:t>7. Es un aspecto del enfoque pedagógico de la asignatura Ciencias Naturales y Tecnología.</w:t>
                        </w:r>
                      </w:p>
                      <w:p>
                        <w:pPr>
                          <w:pStyle w:val="style0"/>
                          <w:spacing w:after="0" w:lineRule="auto" w:line="240"/>
                          <w:jc w:val="both"/>
                          <w:rPr>
                            <w:rFonts w:ascii="Calibri" w:hAnsi="Calibri"/>
                            <w:b/>
                            <w:bCs/>
                          </w:rPr>
                        </w:pPr>
                        <w:r>
                          <w:rPr>
                            <w:rFonts w:ascii="Calibri" w:hAnsi="Calibri"/>
                            <w:b/>
                            <w:bCs/>
                          </w:rPr>
                          <w:t xml:space="preserve">8. Es un aspecto del enfoque pedagógico de la asignatura Ciencias Naturales y Tecnología. </w:t>
                        </w:r>
                      </w:p>
                      <w:p>
                        <w:pPr>
                          <w:pStyle w:val="style0"/>
                          <w:spacing w:after="0" w:lineRule="auto" w:line="240"/>
                          <w:jc w:val="both"/>
                          <w:rPr>
                            <w:rFonts w:ascii="Calibri" w:hAnsi="Calibri"/>
                            <w:b/>
                            <w:bCs/>
                          </w:rPr>
                        </w:pPr>
                        <w:r>
                          <w:rPr>
                            <w:rFonts w:ascii="Calibri" w:hAnsi="Calibri"/>
                            <w:b/>
                            <w:bCs/>
                          </w:rPr>
                          <w:t>9. Es un aspecto a considerar en la evaluación respecto a los procesos y productos de aprendizaje.</w:t>
                        </w:r>
                      </w:p>
                      <w:p>
                        <w:pPr>
                          <w:pStyle w:val="style0"/>
                          <w:spacing w:after="0" w:lineRule="auto" w:line="240"/>
                          <w:jc w:val="both"/>
                          <w:rPr>
                            <w:rFonts w:ascii="Calibri" w:hAnsi="Calibri"/>
                            <w:b/>
                            <w:bCs/>
                          </w:rPr>
                        </w:pPr>
                        <w:r>
                          <w:rPr>
                            <w:rFonts w:ascii="Calibri" w:hAnsi="Calibri"/>
                            <w:b/>
                            <w:bCs/>
                          </w:rPr>
                          <w:t xml:space="preserve">10. Es un aspecto a considerar en la evaluación respecto a los procesos y productos de aprendizaje. </w:t>
                        </w:r>
                      </w:p>
                      <w:p>
                        <w:pPr>
                          <w:pStyle w:val="style0"/>
                          <w:spacing w:after="0" w:lineRule="auto" w:line="240"/>
                          <w:jc w:val="both"/>
                          <w:rPr>
                            <w:rFonts w:ascii="Calibri" w:hAnsi="Calibri"/>
                            <w:b/>
                            <w:bCs/>
                          </w:rPr>
                        </w:pPr>
                        <w:r>
                          <w:rPr>
                            <w:rFonts w:ascii="Calibri" w:hAnsi="Calibri"/>
                            <w:b/>
                            <w:bCs/>
                          </w:rPr>
                          <w:t>11</w:t>
                        </w:r>
                        <w:r>
                          <w:rPr>
                            <w:rFonts w:ascii="Calibri" w:cs="Times New Roman" w:hAnsi="Calibri"/>
                            <w:b/>
                            <w:bCs/>
                            <w:lang w:eastAsia="es-ES"/>
                          </w:rPr>
                          <w:t xml:space="preserve">. </w:t>
                        </w:r>
                        <w:r>
                          <w:rPr>
                            <w:rFonts w:ascii="Calibri" w:hAnsi="Calibri"/>
                            <w:b/>
                            <w:bCs/>
                          </w:rPr>
                          <w:t>Es un aspecto para planificar las actividades organizadas en secuencias didácticas o proyectos, con la perspectiva de buscar respuestas desde la indagación para la resolución de problemas.</w:t>
                        </w:r>
                      </w:p>
                      <w:p>
                        <w:pPr>
                          <w:pStyle w:val="style0"/>
                          <w:spacing w:after="0" w:lineRule="auto" w:line="240"/>
                          <w:jc w:val="both"/>
                          <w:rPr>
                            <w:rFonts w:ascii="Calibri" w:hAnsi="Calibri"/>
                            <w:b/>
                            <w:bCs/>
                          </w:rPr>
                        </w:pPr>
                        <w:r>
                          <w:rPr>
                            <w:rFonts w:ascii="Calibri" w:hAnsi="Calibri"/>
                            <w:b/>
                            <w:bCs/>
                          </w:rPr>
                          <w:t>12. Es un aspecto para planificar las actividades organizadas en secuencias didácticas o proyectos, con la perspectiva de buscar respuestas desde la indagación para la resolución de problemas.</w:t>
                        </w:r>
                      </w:p>
                      <w:p>
                        <w:pPr>
                          <w:pStyle w:val="style0"/>
                          <w:spacing w:after="0" w:lineRule="auto" w:line="240"/>
                          <w:jc w:val="both"/>
                          <w:rPr>
                            <w:rFonts w:ascii="Calibri" w:hAnsi="Calibri"/>
                            <w:b/>
                            <w:bCs/>
                          </w:rPr>
                        </w:pPr>
                        <w:r>
                          <w:rPr>
                            <w:rFonts w:ascii="Calibri" w:hAnsi="Calibri"/>
                            <w:b/>
                            <w:bCs/>
                          </w:rPr>
                          <w:t>13. Es una función de los organizadores curriculares: ejes y temas.</w:t>
                        </w:r>
                      </w:p>
                      <w:p>
                        <w:pPr>
                          <w:pStyle w:val="style0"/>
                          <w:spacing w:after="0" w:lineRule="auto" w:line="240"/>
                          <w:jc w:val="both"/>
                          <w:rPr>
                            <w:rFonts w:ascii="Calibri" w:hAnsi="Calibri"/>
                            <w:b/>
                            <w:bCs/>
                          </w:rPr>
                        </w:pPr>
                        <w:r>
                          <w:rPr>
                            <w:rFonts w:ascii="Calibri" w:hAnsi="Calibri"/>
                            <w:b/>
                            <w:bCs/>
                          </w:rPr>
                          <w:t>14.</w:t>
                        </w:r>
                        <w:r>
                          <w:rPr>
                            <w:rFonts w:ascii="Times New Roman" w:cs="Times New Roman" w:hAnsi="Times New Roman"/>
                            <w:b/>
                            <w:bCs/>
                            <w:lang w:eastAsia="es-ES"/>
                          </w:rPr>
                          <w:t xml:space="preserve"> </w:t>
                        </w:r>
                        <w:r>
                          <w:rPr>
                            <w:rFonts w:ascii="Calibri" w:hAnsi="Calibri"/>
                            <w:b/>
                            <w:bCs/>
                          </w:rPr>
                          <w:t>Es un aspecto de la función activa de los estudiantes en la construcción de su conocimiento.</w:t>
                        </w:r>
                      </w:p>
                      <w:p>
                        <w:pPr>
                          <w:pStyle w:val="style0"/>
                          <w:spacing w:after="0" w:lineRule="auto" w:line="240"/>
                          <w:jc w:val="both"/>
                          <w:rPr>
                            <w:rFonts w:ascii="Calibri" w:hAnsi="Calibri"/>
                            <w:b/>
                            <w:bCs/>
                          </w:rPr>
                        </w:pPr>
                        <w:r>
                          <w:rPr>
                            <w:rFonts w:ascii="Calibri" w:hAnsi="Calibri"/>
                            <w:b/>
                            <w:bCs/>
                          </w:rPr>
                          <w:t>15. Es una característica del trabajo por proyectos en la escuela</w:t>
                        </w:r>
                      </w:p>
                      <w:p>
                        <w:pPr>
                          <w:pStyle w:val="style0"/>
                          <w:spacing w:after="0" w:lineRule="auto" w:line="240"/>
                          <w:jc w:val="both"/>
                          <w:rPr>
                            <w:rFonts w:ascii="Calibri" w:hAnsi="Calibri"/>
                            <w:b/>
                            <w:bCs/>
                          </w:rPr>
                        </w:pPr>
                      </w:p>
                      <w:p>
                        <w:pPr>
                          <w:pStyle w:val="style0"/>
                          <w:spacing w:after="0" w:lineRule="auto" w:line="240"/>
                          <w:jc w:val="both"/>
                          <w:rPr>
                            <w:rFonts w:ascii="Calibri" w:hAnsi="Calibri"/>
                            <w:b/>
                            <w:bCs/>
                          </w:rPr>
                        </w:pPr>
                        <w:r>
                          <w:rPr>
                            <w:rFonts w:ascii="Calibri" w:hAnsi="Calibri"/>
                            <w:b/>
                            <w:bCs/>
                          </w:rPr>
                          <w:t>.</w:t>
                        </w:r>
                      </w:p>
                      <w:p>
                        <w:pPr>
                          <w:pStyle w:val="style0"/>
                          <w:spacing w:after="0" w:lineRule="auto" w:line="240"/>
                          <w:jc w:val="both"/>
                          <w:rPr>
                            <w:rFonts w:ascii="Calibri" w:hAnsi="Calibri"/>
                            <w:b/>
                            <w:bCs/>
                          </w:rPr>
                        </w:pPr>
                      </w:p>
                      <w:p>
                        <w:pPr>
                          <w:pStyle w:val="style0"/>
                          <w:spacing w:after="0" w:lineRule="auto" w:line="240"/>
                          <w:jc w:val="both"/>
                          <w:rPr>
                            <w:rFonts w:ascii="Calibri" w:hAnsi="Calibri"/>
                            <w:b/>
                            <w:bCs/>
                          </w:rPr>
                        </w:pPr>
                      </w:p>
                      <w:p>
                        <w:pPr>
                          <w:pStyle w:val="style0"/>
                          <w:spacing w:after="0" w:lineRule="auto" w:line="240"/>
                          <w:jc w:val="both"/>
                          <w:rPr>
                            <w:rFonts w:ascii="Calibri" w:hAnsi="Calibri"/>
                            <w:b/>
                            <w:bCs/>
                          </w:rPr>
                        </w:pPr>
                      </w:p>
                    </w:txbxContent>
                  </v:textbox>
                </v:rect>
                <w10:anchorlock/>
                <v:fill rotate="true"/>
              </v:group>
            </w:pict>
          </mc:Fallback>
        </mc:AlternateContent>
      </w:r>
      <w:r>
        <w:rPr>
          <w:rFonts w:ascii="Comic Sans MS" w:hAnsi="Comic Sans MS"/>
          <w:noProof/>
          <w:lang w:val="es-MX" w:eastAsia="es-MX"/>
        </w:rPr>
      </w:r>
      <w:r>
        <w:rPr>
          <w:rFonts w:ascii="Comic Sans MS" w:hAnsi="Comic Sans MS"/>
          <w:noProof/>
          <w:lang w:val="es-MX" w:eastAsia="es-MX"/>
        </w:rPr>
      </w:r>
    </w:p>
    <w:p>
      <w:pPr>
        <w:pStyle w:val="style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p>
    <w:p>
      <w:pPr>
        <w:pStyle w:val="style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p>
    <w:p>
      <w:pPr>
        <w:pStyle w:val="style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p>
    <w:p>
      <w:pPr>
        <w:pStyle w:val="style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NOTAS</w:t>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r>
        <w:rPr>
          <w:noProof/>
          <w:lang w:val="es-MX" w:eastAsia="es-MX"/>
        </w:rPr>
        <w:drawing>
          <wp:anchor distT="0" distB="0" distL="114300" distR="114300" simplePos="false" relativeHeight="88" behindDoc="false" locked="false" layoutInCell="true" allowOverlap="true">
            <wp:simplePos x="0" y="0"/>
            <wp:positionH relativeFrom="column">
              <wp:posOffset>-32385</wp:posOffset>
            </wp:positionH>
            <wp:positionV relativeFrom="paragraph">
              <wp:posOffset>1470660</wp:posOffset>
            </wp:positionV>
            <wp:extent cx="2428875" cy="4044950"/>
            <wp:effectExtent l="0" t="0" r="9525" b="0"/>
            <wp:wrapSquare wrapText="bothSides"/>
            <wp:docPr id="1214" name="Imagen 11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Imagen 111"/>
                    <pic:cNvPicPr/>
                  </pic:nvPicPr>
                  <pic:blipFill>
                    <a:blip r:embed="rId3"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62"/>
        <w:jc w:val="center"/>
        <w:rPr>
          <w:lang w:eastAsia="es-ES"/>
        </w:rPr>
      </w:pPr>
      <w:r>
        <w:rPr>
          <w:lang w:eastAsia="es-ES"/>
        </w:rPr>
        <w:t>HISTORIA</w:t>
      </w:r>
    </w:p>
    <w:p>
      <w:pPr>
        <w:pStyle w:val="style0"/>
        <w:tabs>
          <w:tab w:val="left" w:leader="none" w:pos="1170"/>
        </w:tabs>
        <w:jc w:val="both"/>
        <w:rPr>
          <w:rFonts w:ascii="Comic Sans MS" w:hAnsi="Comic Sans MS"/>
          <w:lang w:eastAsia="es-ES"/>
        </w:rPr>
      </w:pPr>
      <w:r>
        <w:rPr>
          <w:rFonts w:ascii="Comic Sans MS" w:hAnsi="Comic Sans MS"/>
          <w:lang w:eastAsia="es-ES"/>
        </w:rPr>
        <w:t>Comienza por conocer y analizar aspectos relevantes del Programa de estudio de la asignatura de Historia en la primera actividad.</w:t>
      </w:r>
    </w:p>
    <w:p>
      <w:pPr>
        <w:pStyle w:val="style0"/>
        <w:tabs>
          <w:tab w:val="left" w:leader="none" w:pos="1170"/>
        </w:tabs>
        <w:jc w:val="both"/>
        <w:rPr>
          <w:rFonts w:ascii="Comic Sans MS" w:hAnsi="Comic Sans MS"/>
          <w:lang w:eastAsia="es-ES"/>
        </w:rPr>
      </w:pPr>
      <w:r>
        <w:rPr>
          <w:rFonts w:ascii="Comic Sans MS" w:hAnsi="Comic Sans MS"/>
          <w:lang w:eastAsia="es-ES"/>
        </w:rPr>
        <w:t>Actividad 1. Identifica peculiaridades, organizadores curriculares y ejes</w:t>
      </w:r>
    </w:p>
    <w:p>
      <w:pPr>
        <w:pStyle w:val="style0"/>
        <w:tabs>
          <w:tab w:val="left" w:leader="none" w:pos="1170"/>
        </w:tabs>
        <w:jc w:val="both"/>
        <w:rPr>
          <w:rFonts w:ascii="Comic Sans MS" w:hAnsi="Comic Sans MS"/>
          <w:lang w:eastAsia="es-ES"/>
        </w:rPr>
      </w:pPr>
      <w:r>
        <w:rPr>
          <w:rFonts w:ascii="Comic Sans MS" w:hAnsi="Comic Sans MS"/>
          <w:b/>
          <w:bCs/>
          <w:lang w:eastAsia="es-ES"/>
        </w:rPr>
        <w:t>Lee</w:t>
      </w:r>
      <w:r>
        <w:rPr>
          <w:rFonts w:ascii="Comic Sans MS" w:hAnsi="Comic Sans MS"/>
          <w:lang w:eastAsia="es-ES"/>
        </w:rPr>
        <w:t> los apartados correspondientes a los Propósitos generales y de educación primaria de la asignatura, así como el Enfoque pedagógico, para que conozcas la perspectiva que se propone con el estudio de la Historia y la metodología para su aprendizaje</w:t>
      </w:r>
    </w:p>
    <w:p>
      <w:pPr>
        <w:pStyle w:val="style0"/>
        <w:tabs>
          <w:tab w:val="left" w:leader="none" w:pos="1170"/>
        </w:tabs>
        <w:jc w:val="both"/>
        <w:rPr>
          <w:rFonts w:ascii="Comic Sans MS" w:hAnsi="Comic Sans MS"/>
          <w:lang w:eastAsia="es-ES"/>
        </w:rPr>
      </w:pPr>
      <w:r>
        <w:rPr>
          <w:rFonts w:ascii="Comic Sans MS" w:hAnsi="Comic Sans MS"/>
          <w:b/>
          <w:bCs/>
          <w:lang w:eastAsia="es-ES"/>
        </w:rPr>
        <w:t>Lee</w:t>
      </w:r>
      <w:r>
        <w:rPr>
          <w:rFonts w:ascii="Comic Sans MS" w:hAnsi="Comic Sans MS"/>
          <w:lang w:eastAsia="es-ES"/>
        </w:rPr>
        <w:t> los apartados correspondientes a los Propósitos generales y de educación primaria de la asignatura, así como el Enfoque pedagógico, para que conozcas la perspectiva que se propone con el estudio de la Historia y la metodología para su aprendizaje de la página</w:t>
      </w:r>
      <w:r>
        <w:rPr>
          <w:rFonts w:ascii="Comic Sans MS" w:hAnsi="Comic Sans MS"/>
          <w:b/>
          <w:bCs/>
          <w:lang w:eastAsia="es-ES"/>
        </w:rPr>
        <w:t> </w:t>
      </w:r>
    </w:p>
    <w:p>
      <w:pPr>
        <w:pStyle w:val="style0"/>
        <w:tabs>
          <w:tab w:val="left" w:leader="none" w:pos="1170"/>
        </w:tabs>
        <w:jc w:val="both"/>
        <w:rPr>
          <w:rFonts w:ascii="Comic Sans MS" w:hAnsi="Comic Sans MS"/>
          <w:lang w:eastAsia="es-ES"/>
        </w:rPr>
      </w:pPr>
      <w:r>
        <w:rPr>
          <w:rFonts w:ascii="Comic Sans MS" w:hAnsi="Comic Sans MS"/>
          <w:lang w:eastAsia="es-ES"/>
        </w:rPr>
        <w:br/>
      </w:r>
      <w:r>
        <w:rPr>
          <w:rFonts w:ascii="Comic Sans MS" w:hAnsi="Comic Sans MS"/>
          <w:lang w:eastAsia="es-ES"/>
        </w:rPr>
        <w:t>Con base en la información revisada, responde a las siguientes preguntas:</w:t>
      </w:r>
      <w:r>
        <w:rPr>
          <w:rFonts w:ascii="Comic Sans MS" w:hAnsi="Comic Sans MS"/>
          <w:lang w:eastAsia="es-ES"/>
        </w:rPr>
        <w:br/>
      </w:r>
    </w:p>
    <w:p>
      <w:pPr>
        <w:pStyle w:val="style0"/>
        <w:numPr>
          <w:ilvl w:val="0"/>
          <w:numId w:val="27"/>
        </w:numPr>
        <w:tabs>
          <w:tab w:val="left" w:leader="none" w:pos="1170"/>
        </w:tabs>
        <w:jc w:val="both"/>
        <w:rPr>
          <w:rFonts w:ascii="Comic Sans MS" w:hAnsi="Comic Sans MS"/>
          <w:b/>
          <w:lang w:eastAsia="es-ES"/>
        </w:rPr>
      </w:pPr>
      <w:r>
        <w:rPr>
          <w:rFonts w:ascii="Comic Sans MS" w:hAnsi="Comic Sans MS"/>
          <w:b/>
          <w:lang w:eastAsia="es-ES"/>
        </w:rPr>
        <w:t>¿Por qué consideras que es importante que los alumnos de educación primaria aprendan Historia?</w:t>
      </w:r>
    </w:p>
    <w:p>
      <w:pPr>
        <w:pStyle w:val="style0"/>
        <w:tabs>
          <w:tab w:val="left" w:leader="none" w:pos="1170"/>
        </w:tabs>
        <w:jc w:val="both"/>
        <w:rPr>
          <w:rFonts w:ascii="Comic Sans MS" w:hAnsi="Comic Sans MS"/>
          <w:lang w:eastAsia="es-ES"/>
        </w:rPr>
      </w:pPr>
      <w:r>
        <w:rPr>
          <w:rFonts w:ascii="Comic Sans MS" w:hAnsi="Comic Sans MS"/>
          <w:lang w:eastAsia="es-ES"/>
        </w:rPr>
        <w:t>La enseñanza de la historia es indispensable para el conocimiento del ser humano viviendo en sociedad</w:t>
      </w:r>
      <w:r>
        <w:rPr>
          <w:rFonts w:ascii="Comic Sans MS" w:hAnsi="Comic Sans MS"/>
          <w:lang w:eastAsia="es-ES"/>
        </w:rPr>
        <w:t>.</w:t>
      </w:r>
    </w:p>
    <w:p>
      <w:pPr>
        <w:pStyle w:val="style0"/>
        <w:tabs>
          <w:tab w:val="left" w:leader="none" w:pos="1170"/>
        </w:tabs>
        <w:jc w:val="both"/>
        <w:rPr>
          <w:rFonts w:ascii="Comic Sans MS" w:hAnsi="Comic Sans MS"/>
          <w:lang w:eastAsia="es-ES"/>
        </w:rPr>
      </w:pPr>
      <w:r>
        <w:rPr>
          <w:rFonts w:ascii="Comic Sans MS" w:hAnsi="Comic Sans MS"/>
          <w:lang w:eastAsia="es-ES"/>
        </w:rPr>
        <w:t>Enseñamos el pasado porque somos conscientes de que el “pasado fue el modelo para el presente y el futuro”. En cierta manera, el conocimiento del pasado es la clave del “código genético por el cual cada generación reproduce sus sucesores y ordena sus relaciones.</w:t>
      </w:r>
    </w:p>
    <w:p>
      <w:pPr>
        <w:pStyle w:val="style0"/>
        <w:tabs>
          <w:tab w:val="left" w:leader="none" w:pos="1170"/>
        </w:tabs>
        <w:jc w:val="both"/>
        <w:rPr>
          <w:rFonts w:ascii="Comic Sans MS" w:hAnsi="Comic Sans MS"/>
          <w:lang w:eastAsia="es-ES"/>
        </w:rPr>
      </w:pPr>
    </w:p>
    <w:p>
      <w:pPr>
        <w:pStyle w:val="style0"/>
        <w:numPr>
          <w:ilvl w:val="0"/>
          <w:numId w:val="27"/>
        </w:numPr>
        <w:tabs>
          <w:tab w:val="left" w:leader="none" w:pos="1170"/>
        </w:tabs>
        <w:jc w:val="both"/>
        <w:rPr>
          <w:rFonts w:ascii="Comic Sans MS" w:hAnsi="Comic Sans MS"/>
          <w:b/>
          <w:lang w:eastAsia="es-ES"/>
        </w:rPr>
      </w:pPr>
      <w:r>
        <w:rPr>
          <w:rFonts w:ascii="Comic Sans MS" w:hAnsi="Comic Sans MS"/>
          <w:b/>
          <w:lang w:eastAsia="es-ES"/>
        </w:rPr>
        <w:t>¿Qué aspectos de mi práctica tendré que fortalecer para alcanzar los propósitos de Historia?</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lang w:eastAsia="es-ES"/>
        </w:rPr>
        <w:t>1. Ofrecer a los niños conocimientos básicos sobre la historia y la geografía de México, con el fin de familiarizarlos con los fundamentos de la cultura nacional. Enseñar a los alumnos la historia y la geografía equivale a darles una visión del mundo y una memoria.</w:t>
      </w:r>
    </w:p>
    <w:p>
      <w:pPr>
        <w:pStyle w:val="style0"/>
        <w:tabs>
          <w:tab w:val="left" w:leader="none" w:pos="1170"/>
        </w:tabs>
        <w:jc w:val="both"/>
        <w:rPr>
          <w:rFonts w:ascii="Comic Sans MS" w:hAnsi="Comic Sans MS"/>
          <w:lang w:eastAsia="es-ES"/>
        </w:rPr>
      </w:pPr>
      <w:r>
        <w:rPr>
          <w:rFonts w:ascii="Comic Sans MS" w:hAnsi="Comic Sans MS"/>
          <w:lang w:eastAsia="es-ES"/>
        </w:rPr>
        <w:t>2. Despertar la curiosidad de los niños y los jóvenes por su pasado. Fomentar, mediante el uso de diversos métodos activos y complementarios, el estudio de los orígenes familiares y sociales, así como los de la región y la nación. Esta enseñanza es la base de su patrimonio cultural, concebido como una herencia del pasado a los seres humanos contemporáneos, que permite a cada uno encontrar su identidad. La identidad del ciudadano se basa en esta apropiación del patrimonio cultural heredado.</w:t>
      </w:r>
    </w:p>
    <w:p>
      <w:pPr>
        <w:pStyle w:val="style0"/>
        <w:tabs>
          <w:tab w:val="left" w:leader="none" w:pos="1170"/>
        </w:tabs>
        <w:jc w:val="both"/>
        <w:rPr>
          <w:rFonts w:ascii="Comic Sans MS" w:hAnsi="Comic Sans MS"/>
          <w:lang w:eastAsia="es-ES"/>
        </w:rPr>
      </w:pPr>
      <w:r>
        <w:rPr>
          <w:rFonts w:ascii="Comic Sans MS" w:hAnsi="Comic Sans MS"/>
          <w:lang w:eastAsia="es-ES"/>
        </w:rPr>
        <w:t>3. Hacer sentir a los niños y a los jóvenes que los conocimientos históricos no son adquisiciones definitivas, sino saberes sujetos a revisión constante. Lo que hoy conocemos puede ser modificado por el conocimiento de mañana, o puede ser puesto en duda por nuevos descubrimientos. El estudio de la historia debe fomentar la idea de que el conocimiento es un proceso en constante renovación, y estimular el sentido crítico y el espíritu de observación.</w:t>
      </w:r>
    </w:p>
    <w:p>
      <w:pPr>
        <w:pStyle w:val="style0"/>
        <w:tabs>
          <w:tab w:val="left" w:leader="none" w:pos="1170"/>
        </w:tabs>
        <w:jc w:val="both"/>
        <w:rPr>
          <w:rFonts w:ascii="Comic Sans MS" w:hAnsi="Comic Sans MS"/>
          <w:lang w:eastAsia="es-ES"/>
        </w:rPr>
      </w:pPr>
      <w:r>
        <w:rPr>
          <w:rFonts w:ascii="Comic Sans MS" w:hAnsi="Comic Sans MS"/>
          <w:lang w:eastAsia="es-ES"/>
        </w:rPr>
        <w:t>4. El estudio de la historia debe asimismo estimular las facultades que el humanismo propone desarrollar: “la capacidad crítica de análisis, la curiosidad que no respeta dogmas ni ocultamientos, el sentido del razonamiento lógico, la sensibilidad para apreciar las más altas realizaciones del espíritu humano, la visión de conjunto ante el panorama del saber, etcétera”</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noProof/>
          <w:lang w:val="es-MX" w:eastAsia="es-MX"/>
        </w:rPr>
        <w:drawing>
          <wp:anchor distT="0" distB="0" distL="114300" distR="114300" simplePos="false" relativeHeight="75" behindDoc="false" locked="false" layoutInCell="true" allowOverlap="true">
            <wp:simplePos x="0" y="0"/>
            <wp:positionH relativeFrom="column">
              <wp:posOffset>-22860</wp:posOffset>
            </wp:positionH>
            <wp:positionV relativeFrom="paragraph">
              <wp:posOffset>-175895</wp:posOffset>
            </wp:positionV>
            <wp:extent cx="1828800" cy="1790700"/>
            <wp:effectExtent l="0" t="0" r="0" b="0"/>
            <wp:wrapSquare wrapText="bothSides"/>
            <wp:docPr id="1215" name="Imagen 10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6" name="Imagen 104"/>
                    <pic:cNvPicPr/>
                  </pic:nvPicPr>
                  <pic:blipFill>
                    <a:blip r:embed="rId56" cstate="print"/>
                    <a:srcRect l="0" t="0" r="0" b="0"/>
                    <a:stretch/>
                  </pic:blipFill>
                  <pic:spPr>
                    <a:xfrm rot="0">
                      <a:off x="0" y="0"/>
                      <a:ext cx="1828800" cy="1790700"/>
                    </a:xfrm>
                    <a:prstGeom prst="rect"/>
                    <a:ln>
                      <a:noFill/>
                    </a:ln>
                  </pic:spPr>
                </pic:pic>
              </a:graphicData>
            </a:graphic>
            <wp14:sizeRelH relativeFrom="page">
              <wp14:pctWidth>0</wp14:pctWidth>
            </wp14:sizeRelH>
            <wp14:sizeRelV relativeFrom="page">
              <wp14:pctHeight>0</wp14:pctHeight>
            </wp14:sizeRelV>
          </wp:anchor>
        </w:drawing>
      </w:r>
      <w:r>
        <w:rPr>
          <w:noProof/>
          <w:lang w:val="es-MX" w:eastAsia="es-MX"/>
        </w:rPr>
        <mc:AlternateContent>
          <mc:Choice Requires="wps">
            <w:drawing>
              <wp:anchor distT="0" distB="0" distL="0" distR="0" simplePos="false" relativeHeight="74" behindDoc="false" locked="false" layoutInCell="true" allowOverlap="true">
                <wp:simplePos x="0" y="0"/>
                <wp:positionH relativeFrom="column">
                  <wp:posOffset>-123825</wp:posOffset>
                </wp:positionH>
                <wp:positionV relativeFrom="paragraph">
                  <wp:posOffset>-175894</wp:posOffset>
                </wp:positionV>
                <wp:extent cx="3514725" cy="1790700"/>
                <wp:effectExtent l="0" t="0" r="28575" b="19050"/>
                <wp:wrapNone/>
                <wp:docPr id="1216" name="103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514725" cy="1790700"/>
                        </a:xfrm>
                        <a:prstGeom prst="rect"/>
                        <a:solidFill>
                          <a:srgbClr val="ffffff"/>
                        </a:solidFill>
                        <a:ln cmpd="sng" cap="flat" w="6350">
                          <a:solidFill>
                            <a:srgbClr val="000000"/>
                          </a:solidFill>
                          <a:prstDash val="solid"/>
                          <a:round/>
                          <a:headEnd/>
                          <a:tailEnd/>
                        </a:ln>
                      </wps:spPr>
                      <wps:txbx id="1216">
                        <w:txbxContent>
                          <w:p>
                            <w:pPr>
                              <w:pStyle w:val="style0"/>
                              <w:tabs>
                                <w:tab w:val="left" w:leader="none" w:pos="1170"/>
                              </w:tabs>
                              <w:jc w:val="both"/>
                              <w:rPr>
                                <w:rFonts w:ascii="Comic Sans MS" w:hAnsi="Comic Sans MS"/>
                                <w:lang w:eastAsia="es-ES"/>
                              </w:rPr>
                            </w:pPr>
                            <w:r>
                              <w:rPr>
                                <w:rFonts w:ascii="Comic Sans MS" w:hAnsi="Comic Sans MS"/>
                                <w:lang w:eastAsia="es-ES"/>
                              </w:rPr>
                              <w:t>Información para tomar en cuenta: Recuerda que los ejes temáticos no se trabajaban en todos los grados y por ello la gradualidad se organizó tomando en cuenta los cortes temático-temporales, tanto de la historia de México, como de la historia del mundo.</w:t>
                            </w: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216" fillcolor="white" stroked="t" style="position:absolute;margin-left:-9.75pt;margin-top:-13.85pt;width:276.75pt;height:141.0pt;z-index:74;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tabs>
                          <w:tab w:val="left" w:leader="none" w:pos="1170"/>
                        </w:tabs>
                        <w:jc w:val="both"/>
                        <w:rPr>
                          <w:rFonts w:ascii="Comic Sans MS" w:hAnsi="Comic Sans MS"/>
                          <w:lang w:eastAsia="es-ES"/>
                        </w:rPr>
                      </w:pPr>
                      <w:r>
                        <w:rPr>
                          <w:rFonts w:ascii="Comic Sans MS" w:hAnsi="Comic Sans MS"/>
                          <w:lang w:eastAsia="es-ES"/>
                        </w:rPr>
                        <w:t>Información para tomar en cuenta: Recuerda que los ejes temáticos no se trabajaban en todos los grados y por ello la gradualidad se organizó tomando en cuenta los cortes temático-temporales, tanto de la historia de México, como de la historia del mundo.</w:t>
                      </w:r>
                    </w:p>
                    <w:p>
                      <w:pPr>
                        <w:pStyle w:val="style0"/>
                        <w:rPr/>
                      </w:pPr>
                    </w:p>
                  </w:txbxContent>
                </v:textbox>
              </v:rect>
            </w:pict>
          </mc:Fallback>
        </mc:AlternateContent>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lang w:eastAsia="es-ES"/>
        </w:rPr>
      </w:pPr>
    </w:p>
    <w:p>
      <w:pPr>
        <w:pStyle w:val="style1"/>
        <w:jc w:val="center"/>
        <w:rPr>
          <w:lang w:eastAsia="es-ES"/>
        </w:rPr>
      </w:pPr>
      <w:r>
        <w:rPr>
          <w:lang w:eastAsia="es-ES"/>
        </w:rPr>
        <w:t>PROGRESION DE LA HISTORIA 6º</w:t>
      </w:r>
    </w:p>
    <w:p>
      <w:pPr>
        <w:pStyle w:val="style0"/>
        <w:rPr>
          <w:lang w:eastAsia="es-ES"/>
        </w:rPr>
      </w:pPr>
    </w:p>
    <w:p>
      <w:pPr>
        <w:pStyle w:val="style0"/>
        <w:rPr>
          <w:lang w:eastAsia="es-ES"/>
        </w:rPr>
      </w:pPr>
      <w:r>
        <w:rPr>
          <w:lang w:eastAsia="es-ES"/>
        </w:rPr>
        <w:t>ORGANIZADORES  CURRICULARES</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r>
        <w:rPr>
          <w:rFonts w:ascii="MS Gothic" w:cs="MS Gothic" w:eastAsia="MS Gothic" w:hAnsi="MS Gothic"/>
          <w:color w:val="000000"/>
          <w:sz w:val="26"/>
          <w:szCs w:val="26"/>
          <w:lang w:eastAsia="es-ES"/>
        </w:rPr>
        <w:t>➢</w:t>
      </w:r>
      <w:r>
        <w:rPr>
          <w:rFonts w:ascii="Wingdings Regular" w:cs="Wingdings Regular" w:eastAsia="Times New Roman" w:hAnsi="Wingdings Regular"/>
          <w:color w:val="000000"/>
          <w:sz w:val="26"/>
          <w:szCs w:val="26"/>
          <w:lang w:eastAsia="es-ES"/>
        </w:rPr>
        <w:t xml:space="preserve">En </w:t>
      </w:r>
      <w:r>
        <w:rPr>
          <w:rFonts w:ascii="Calibri" w:cs="Calibri" w:eastAsia="Times New Roman" w:hAnsi="Calibri"/>
          <w:color w:val="000000"/>
          <w:sz w:val="26"/>
          <w:szCs w:val="26"/>
          <w:lang w:eastAsia="es-ES"/>
        </w:rPr>
        <w:t>la asignatura de Historia se trabaja cinco ejes que tienen la función de organizar el</w:t>
      </w:r>
      <w:r>
        <w:rPr>
          <w:rFonts w:ascii="Times New Roman" w:cs="Times New Roman" w:eastAsia="Times New Roman" w:hAnsi="Times New Roman"/>
          <w:sz w:val="24"/>
          <w:szCs w:val="24"/>
          <w:lang w:eastAsia="es-ES"/>
        </w:rPr>
        <w:t xml:space="preserve"> </w:t>
      </w:r>
      <w:r>
        <w:rPr>
          <w:rFonts w:ascii="Calibri" w:cs="Calibri" w:eastAsia="Times New Roman" w:hAnsi="Calibri"/>
          <w:color w:val="000000"/>
          <w:sz w:val="26"/>
          <w:szCs w:val="26"/>
          <w:lang w:eastAsia="es-ES"/>
        </w:rPr>
        <w:t>aprendizaje.</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r>
        <w:rPr>
          <w:rFonts w:ascii="MS Gothic" w:cs="MS Gothic" w:eastAsia="MS Gothic" w:hAnsi="MS Gothic"/>
          <w:color w:val="000000"/>
          <w:sz w:val="26"/>
          <w:szCs w:val="26"/>
          <w:lang w:eastAsia="es-ES"/>
        </w:rPr>
        <w:t>➢</w:t>
      </w:r>
      <w:r>
        <w:rPr>
          <w:rFonts w:ascii="Wingdings Regular" w:cs="Wingdings Regular" w:eastAsia="Times New Roman" w:hAnsi="Wingdings Regular"/>
          <w:color w:val="000000"/>
          <w:sz w:val="26"/>
          <w:szCs w:val="26"/>
          <w:lang w:eastAsia="es-ES"/>
        </w:rPr>
        <w:t xml:space="preserve">Cinco </w:t>
      </w:r>
      <w:r>
        <w:rPr>
          <w:rFonts w:ascii="Calibri" w:cs="Calibri" w:eastAsia="Times New Roman" w:hAnsi="Calibri"/>
          <w:color w:val="000000"/>
          <w:sz w:val="26"/>
          <w:szCs w:val="26"/>
          <w:lang w:eastAsia="es-ES"/>
        </w:rPr>
        <w:t>ejes: “Construcción del conocimiento histórico”, “Civilizaciones”, “Formación del</w:t>
      </w:r>
      <w:r>
        <w:rPr>
          <w:rFonts w:ascii="Times New Roman" w:cs="Times New Roman" w:eastAsia="Times New Roman" w:hAnsi="Times New Roman"/>
          <w:sz w:val="24"/>
          <w:szCs w:val="24"/>
          <w:lang w:eastAsia="es-ES"/>
        </w:rPr>
        <w:t xml:space="preserve"> </w:t>
      </w:r>
      <w:r>
        <w:rPr>
          <w:rFonts w:ascii="Calibri" w:cs="Calibri" w:eastAsia="Times New Roman" w:hAnsi="Calibri"/>
          <w:color w:val="000000"/>
          <w:sz w:val="26"/>
          <w:szCs w:val="26"/>
          <w:lang w:eastAsia="es-ES"/>
        </w:rPr>
        <w:t>mundo moderno”, “Formación de los Estados nacionales” y “Cambios sociales e</w:t>
      </w:r>
      <w:r>
        <w:rPr>
          <w:rFonts w:ascii="Times New Roman" w:cs="Times New Roman" w:eastAsia="Times New Roman" w:hAnsi="Times New Roman"/>
          <w:sz w:val="24"/>
          <w:szCs w:val="24"/>
          <w:lang w:eastAsia="es-ES"/>
        </w:rPr>
        <w:t xml:space="preserve"> </w:t>
      </w:r>
      <w:r>
        <w:rPr>
          <w:rFonts w:ascii="Calibri" w:cs="Calibri" w:eastAsia="Times New Roman" w:hAnsi="Calibri"/>
          <w:color w:val="000000"/>
          <w:sz w:val="26"/>
          <w:szCs w:val="26"/>
          <w:lang w:eastAsia="es-ES"/>
        </w:rPr>
        <w:t>instituciones contemporáneas”.</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r>
        <w:rPr>
          <w:rFonts w:ascii="MS Gothic" w:cs="MS Gothic" w:eastAsia="MS Gothic" w:hAnsi="MS Gothic"/>
          <w:color w:val="000000"/>
          <w:sz w:val="26"/>
          <w:szCs w:val="26"/>
          <w:lang w:eastAsia="es-ES"/>
        </w:rPr>
        <w:t>➢</w:t>
      </w:r>
      <w:r>
        <w:rPr>
          <w:rFonts w:ascii="Wingdings Regular" w:cs="Wingdings Regular" w:eastAsia="Times New Roman" w:hAnsi="Wingdings Regular"/>
          <w:color w:val="000000"/>
          <w:sz w:val="26"/>
          <w:szCs w:val="26"/>
          <w:lang w:eastAsia="es-ES"/>
        </w:rPr>
        <w:t xml:space="preserve">Sólo </w:t>
      </w:r>
      <w:r>
        <w:rPr>
          <w:rFonts w:ascii="Calibri" w:cs="Calibri" w:eastAsia="Times New Roman" w:hAnsi="Calibri"/>
          <w:color w:val="000000"/>
          <w:sz w:val="26"/>
          <w:szCs w:val="26"/>
          <w:lang w:eastAsia="es-ES"/>
        </w:rPr>
        <w:t>el eje “Construcción del conocimiento histórico” se trabaja de cuarto de primaria a</w:t>
      </w:r>
      <w:r>
        <w:rPr>
          <w:rFonts w:ascii="Times New Roman" w:cs="Times New Roman" w:eastAsia="Times New Roman" w:hAnsi="Times New Roman"/>
          <w:sz w:val="24"/>
          <w:szCs w:val="24"/>
          <w:lang w:eastAsia="es-ES"/>
        </w:rPr>
        <w:t xml:space="preserve"> </w:t>
      </w:r>
      <w:r>
        <w:rPr>
          <w:rFonts w:ascii="Calibri" w:cs="Calibri" w:eastAsia="Times New Roman" w:hAnsi="Calibri"/>
          <w:color w:val="000000"/>
          <w:sz w:val="26"/>
          <w:szCs w:val="26"/>
          <w:lang w:eastAsia="es-ES"/>
        </w:rPr>
        <w:t>tercero de secundaria.</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r>
        <w:rPr>
          <w:rFonts w:ascii="MS Gothic" w:cs="MS Gothic" w:eastAsia="MS Gothic" w:hAnsi="MS Gothic"/>
          <w:color w:val="000000"/>
          <w:sz w:val="26"/>
          <w:szCs w:val="26"/>
          <w:lang w:eastAsia="es-ES"/>
        </w:rPr>
        <w:t>➢</w:t>
      </w:r>
      <w:r>
        <w:rPr>
          <w:rFonts w:ascii="Wingdings Regular" w:cs="Wingdings Regular" w:eastAsia="Times New Roman" w:hAnsi="Wingdings Regular"/>
          <w:color w:val="000000"/>
          <w:sz w:val="26"/>
          <w:szCs w:val="26"/>
          <w:lang w:eastAsia="es-ES"/>
        </w:rPr>
        <w:t xml:space="preserve">Los </w:t>
      </w:r>
      <w:r>
        <w:rPr>
          <w:rFonts w:ascii="Calibri" w:cs="Calibri" w:eastAsia="Times New Roman" w:hAnsi="Calibri"/>
          <w:color w:val="000000"/>
          <w:sz w:val="26"/>
          <w:szCs w:val="26"/>
          <w:lang w:eastAsia="es-ES"/>
        </w:rPr>
        <w:t>demás ejes cambian de un grado a otro tomando en cuenta los cortes temático-</w:t>
      </w:r>
      <w:r>
        <w:rPr>
          <w:rFonts w:ascii="Times New Roman" w:cs="Times New Roman" w:eastAsia="Times New Roman" w:hAnsi="Times New Roman"/>
          <w:sz w:val="24"/>
          <w:szCs w:val="24"/>
          <w:lang w:eastAsia="es-ES"/>
        </w:rPr>
        <w:t xml:space="preserve"> </w:t>
      </w:r>
      <w:r>
        <w:rPr>
          <w:rFonts w:ascii="Calibri" w:cs="Calibri" w:eastAsia="Times New Roman" w:hAnsi="Calibri"/>
          <w:color w:val="000000"/>
          <w:sz w:val="26"/>
          <w:szCs w:val="26"/>
          <w:lang w:eastAsia="es-ES"/>
        </w:rPr>
        <w:t>temporales tanto de la historia de México como de la historia del mundo.</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r>
        <w:rPr>
          <w:rFonts w:ascii="MS Gothic" w:cs="MS Gothic" w:eastAsia="MS Gothic" w:hAnsi="MS Gothic"/>
          <w:color w:val="000000"/>
          <w:sz w:val="26"/>
          <w:szCs w:val="26"/>
          <w:lang w:eastAsia="es-ES"/>
        </w:rPr>
        <w:t>➢</w:t>
      </w:r>
      <w:r>
        <w:rPr>
          <w:rFonts w:ascii="Wingdings Regular" w:cs="Wingdings Regular" w:eastAsia="Times New Roman" w:hAnsi="Wingdings Regular"/>
          <w:color w:val="000000"/>
          <w:sz w:val="26"/>
          <w:szCs w:val="26"/>
          <w:lang w:eastAsia="es-ES"/>
        </w:rPr>
        <w:t xml:space="preserve">Los </w:t>
      </w:r>
      <w:r>
        <w:rPr>
          <w:rFonts w:ascii="Calibri" w:cs="Calibri" w:eastAsia="Times New Roman" w:hAnsi="Calibri"/>
          <w:color w:val="000000"/>
          <w:sz w:val="26"/>
          <w:szCs w:val="26"/>
          <w:lang w:eastAsia="es-ES"/>
        </w:rPr>
        <w:t>ejes se integran por temas, que a su vez agrupan un conjunto de aprendizajes</w:t>
      </w:r>
      <w:r>
        <w:rPr>
          <w:rFonts w:ascii="Times New Roman" w:cs="Times New Roman" w:eastAsia="Times New Roman" w:hAnsi="Times New Roman"/>
          <w:sz w:val="24"/>
          <w:szCs w:val="24"/>
          <w:lang w:eastAsia="es-ES"/>
        </w:rPr>
        <w:t xml:space="preserve"> </w:t>
      </w:r>
      <w:r>
        <w:rPr>
          <w:rFonts w:ascii="Calibri" w:cs="Calibri" w:eastAsia="Times New Roman" w:hAnsi="Calibri"/>
          <w:color w:val="000000"/>
          <w:sz w:val="26"/>
          <w:szCs w:val="26"/>
          <w:lang w:eastAsia="es-ES"/>
        </w:rPr>
        <w:t>esperados específicos para cada eje.</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r>
        <w:rPr>
          <w:rFonts w:ascii="MS Gothic" w:cs="MS Gothic" w:eastAsia="MS Gothic" w:hAnsi="MS Gothic"/>
          <w:color w:val="000000"/>
          <w:sz w:val="26"/>
          <w:szCs w:val="26"/>
          <w:lang w:eastAsia="es-ES"/>
        </w:rPr>
        <w:t>➢</w:t>
      </w:r>
      <w:r>
        <w:rPr>
          <w:rFonts w:ascii="Wingdings Regular" w:cs="Wingdings Regular" w:eastAsia="Times New Roman" w:hAnsi="Wingdings Regular"/>
          <w:color w:val="000000"/>
          <w:sz w:val="26"/>
          <w:szCs w:val="26"/>
          <w:lang w:eastAsia="es-ES"/>
        </w:rPr>
        <w:t xml:space="preserve">Cada </w:t>
      </w:r>
      <w:r>
        <w:rPr>
          <w:rFonts w:ascii="Calibri" w:cs="Calibri" w:eastAsia="Times New Roman" w:hAnsi="Calibri"/>
          <w:color w:val="000000"/>
          <w:sz w:val="26"/>
          <w:szCs w:val="26"/>
          <w:lang w:eastAsia="es-ES"/>
        </w:rPr>
        <w:t>eje comienza con los apartados Pasado-presente y Panorama del periodo.</w:t>
      </w:r>
    </w:p>
    <w:p>
      <w:pPr>
        <w:pStyle w:val="style0"/>
        <w:rPr>
          <w:lang w:eastAsia="es-ES"/>
        </w:rPr>
      </w:pPr>
    </w:p>
    <w:p>
      <w:pPr>
        <w:pStyle w:val="style0"/>
        <w:rPr>
          <w:lang w:eastAsia="es-ES"/>
        </w:rPr>
      </w:pPr>
      <w:r>
        <w:rPr>
          <w:lang w:eastAsia="es-ES"/>
        </w:rPr>
        <w:t>EJES QUE SE TRABAJAN E</w:t>
      </w:r>
      <w:r>
        <w:rPr>
          <w:lang w:eastAsia="es-ES"/>
        </w:rPr>
        <w:t>N</w:t>
      </w:r>
      <w:r>
        <w:rPr>
          <w:lang w:eastAsia="es-ES"/>
        </w:rPr>
        <w:t xml:space="preserve"> SEXTO</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r>
        <w:rPr>
          <w:rFonts w:ascii="Calibri Bold" w:cs="Calibri Bold" w:eastAsia="Times New Roman" w:hAnsi="Calibri Bold"/>
          <w:color w:val="5a97b1"/>
          <w:lang w:eastAsia="es-ES"/>
        </w:rPr>
        <w:t>Construcción del conocimiento histórico</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r>
        <w:rPr>
          <w:rFonts w:ascii="Calibri" w:cs="Calibri" w:eastAsia="Times New Roman" w:hAnsi="Calibri"/>
          <w:color w:val="000000"/>
          <w:lang w:eastAsia="es-ES"/>
        </w:rPr>
        <w:t>Este eje se desarrolla a lo largo de todos los grados de educación primaria y secundaria.</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r>
        <w:rPr>
          <w:rFonts w:ascii="Calibri" w:cs="Calibri" w:eastAsia="Times New Roman" w:hAnsi="Calibri"/>
          <w:color w:val="000000"/>
          <w:lang w:eastAsia="es-ES"/>
        </w:rPr>
        <w:t>Con este eje los estudiantes tienen un acercamiento al aprendizaje de la historia y utilizan sus conceptos,</w:t>
      </w:r>
      <w:r>
        <w:rPr>
          <w:rFonts w:ascii="Times New Roman" w:cs="Times New Roman" w:eastAsia="Times New Roman" w:hAnsi="Times New Roman"/>
          <w:sz w:val="24"/>
          <w:szCs w:val="24"/>
          <w:lang w:eastAsia="es-ES"/>
        </w:rPr>
        <w:t xml:space="preserve"> </w:t>
      </w:r>
      <w:r>
        <w:rPr>
          <w:rFonts w:ascii="Calibri" w:cs="Calibri" w:eastAsia="Times New Roman" w:hAnsi="Calibri"/>
          <w:color w:val="000000"/>
          <w:lang w:eastAsia="es-ES"/>
        </w:rPr>
        <w:t>fuentes y estrategias de investigación.</w:t>
      </w:r>
    </w:p>
    <w:p>
      <w:pPr>
        <w:pStyle w:val="style0"/>
        <w:widowControl w:val="false"/>
        <w:autoSpaceDE w:val="false"/>
        <w:autoSpaceDN w:val="false"/>
        <w:adjustRightInd w:val="false"/>
        <w:snapToGrid w:val="false"/>
        <w:spacing w:after="0" w:lineRule="auto" w:line="240"/>
        <w:jc w:val="both"/>
        <w:rPr>
          <w:rFonts w:ascii="Calibri" w:cs="Calibri" w:eastAsia="Times New Roman" w:hAnsi="Calibri"/>
          <w:color w:val="000000"/>
          <w:lang w:eastAsia="es-ES"/>
        </w:rPr>
      </w:pPr>
      <w:r>
        <w:rPr>
          <w:rFonts w:ascii="Calibri" w:cs="Calibri" w:eastAsia="Times New Roman" w:hAnsi="Calibri"/>
          <w:color w:val="000000"/>
          <w:lang w:eastAsia="es-ES"/>
        </w:rPr>
        <w:t>Los aprendizajes que se logren en este eje, además del conocimiento de los procesos históricos de los</w:t>
      </w:r>
      <w:r>
        <w:rPr>
          <w:rFonts w:ascii="Times New Roman" w:cs="Times New Roman" w:eastAsia="Times New Roman" w:hAnsi="Times New Roman"/>
          <w:sz w:val="24"/>
          <w:szCs w:val="24"/>
          <w:lang w:eastAsia="es-ES"/>
        </w:rPr>
        <w:t xml:space="preserve"> </w:t>
      </w:r>
      <w:r>
        <w:rPr>
          <w:rFonts w:ascii="Calibri" w:cs="Calibri" w:eastAsia="Times New Roman" w:hAnsi="Calibri"/>
          <w:color w:val="000000"/>
          <w:lang w:eastAsia="es-ES"/>
        </w:rPr>
        <w:t>otros ejes, se verán reforzados con el trabajo que se haga en las UCA.</w:t>
      </w:r>
    </w:p>
    <w:p>
      <w:pPr>
        <w:pStyle w:val="style0"/>
        <w:widowControl w:val="false"/>
        <w:autoSpaceDE w:val="false"/>
        <w:autoSpaceDN w:val="false"/>
        <w:adjustRightInd w:val="false"/>
        <w:snapToGrid w:val="false"/>
        <w:spacing w:after="0" w:lineRule="auto" w:line="240"/>
        <w:jc w:val="both"/>
        <w:rPr>
          <w:rFonts w:ascii="Times New Roman" w:cs="Times New Roman" w:eastAsia="Times New Roman" w:hAnsi="Times New Roman"/>
          <w:sz w:val="24"/>
          <w:szCs w:val="24"/>
          <w:lang w:eastAsia="es-ES"/>
        </w:rPr>
      </w:pPr>
    </w:p>
    <w:p>
      <w:pPr>
        <w:pStyle w:val="style0"/>
        <w:jc w:val="both"/>
        <w:rPr>
          <w:rFonts w:ascii="Calibri" w:hAnsi="Calibri"/>
          <w:color w:val="00b0f0"/>
          <w:lang w:eastAsia="es-ES"/>
        </w:rPr>
      </w:pPr>
      <w:r>
        <w:rPr>
          <w:rFonts w:ascii="Calibri" w:hAnsi="Calibri"/>
          <w:color w:val="00b0f0"/>
          <w:lang w:eastAsia="es-ES"/>
        </w:rPr>
        <w:t>Civilizaciones</w:t>
      </w:r>
    </w:p>
    <w:p>
      <w:pPr>
        <w:pStyle w:val="style0"/>
        <w:jc w:val="both"/>
        <w:rPr>
          <w:rFonts w:ascii="Calibri" w:hAnsi="Calibri"/>
          <w:lang w:eastAsia="es-ES"/>
        </w:rPr>
      </w:pPr>
      <w:r>
        <w:rPr>
          <w:rFonts w:ascii="Calibri" w:hAnsi="Calibri"/>
          <w:lang w:eastAsia="es-ES"/>
        </w:rPr>
        <w:t>Este eje se refiere a las formaciones históricas (como Mesoamérica, la civilizació</w:t>
      </w:r>
      <w:r>
        <w:rPr>
          <w:rFonts w:ascii="Calibri" w:hAnsi="Calibri"/>
          <w:lang w:eastAsia="es-ES"/>
        </w:rPr>
        <w:t xml:space="preserve">n grecorromana o la cristiandad </w:t>
      </w:r>
      <w:r>
        <w:rPr>
          <w:rFonts w:ascii="Calibri" w:hAnsi="Calibri"/>
          <w:lang w:eastAsia="es-ES"/>
        </w:rPr>
        <w:t>medieval) que han desarrollado sus propias tradiciones políticas y religiosas a parti</w:t>
      </w:r>
      <w:r>
        <w:rPr>
          <w:rFonts w:ascii="Calibri" w:hAnsi="Calibri"/>
          <w:lang w:eastAsia="es-ES"/>
        </w:rPr>
        <w:t xml:space="preserve">r de fenómenos de concentración </w:t>
      </w:r>
      <w:r>
        <w:rPr>
          <w:rFonts w:ascii="Calibri" w:hAnsi="Calibri"/>
          <w:lang w:eastAsia="es-ES"/>
        </w:rPr>
        <w:t>del poder y de la población</w:t>
      </w:r>
      <w:r>
        <w:rPr>
          <w:lang w:eastAsia="es-ES"/>
        </w:rPr>
        <w:t>.</w:t>
      </w:r>
    </w:p>
    <w:p>
      <w:pPr>
        <w:pStyle w:val="style0"/>
        <w:widowControl w:val="false"/>
        <w:autoSpaceDE w:val="false"/>
        <w:autoSpaceDN w:val="false"/>
        <w:adjustRightInd w:val="false"/>
        <w:snapToGrid w:val="false"/>
        <w:spacing w:after="0" w:lineRule="auto" w:line="240"/>
        <w:jc w:val="both"/>
        <w:rPr>
          <w:rFonts w:ascii="Times New Roman" w:cs="Times New Roman" w:hAnsi="Times New Roman"/>
          <w:sz w:val="24"/>
          <w:szCs w:val="24"/>
        </w:rPr>
      </w:pPr>
      <w:r>
        <w:rPr>
          <w:rFonts w:ascii="Calibri Bold" w:cs="Calibri Bold" w:hAnsi="Calibri Bold"/>
          <w:color w:val="5a97b1"/>
        </w:rPr>
        <w:t>Formación del mundo moderno</w:t>
      </w:r>
    </w:p>
    <w:p>
      <w:pPr>
        <w:pStyle w:val="style0"/>
        <w:widowControl w:val="false"/>
        <w:autoSpaceDE w:val="false"/>
        <w:autoSpaceDN w:val="false"/>
        <w:adjustRightInd w:val="false"/>
        <w:snapToGrid w:val="false"/>
        <w:spacing w:after="0" w:lineRule="auto" w:line="240"/>
        <w:jc w:val="both"/>
        <w:rPr>
          <w:rFonts w:ascii="Times New Roman" w:cs="Times New Roman" w:hAnsi="Times New Roman"/>
          <w:sz w:val="24"/>
          <w:szCs w:val="24"/>
        </w:rPr>
      </w:pPr>
      <w:r>
        <w:rPr>
          <w:rFonts w:ascii="Calibri" w:cs="Calibri" w:hAnsi="Calibri"/>
          <w:color w:val="000000"/>
        </w:rPr>
        <w:t>Este eje trata de los procesos de conexión de las distintas regiones del mundo a partir de los vínculos coloniales</w:t>
      </w:r>
      <w:r>
        <w:rPr>
          <w:rFonts w:ascii="Times New Roman" w:cs="Times New Roman" w:hAnsi="Times New Roman"/>
          <w:sz w:val="24"/>
          <w:szCs w:val="24"/>
        </w:rPr>
        <w:t xml:space="preserve"> </w:t>
      </w:r>
      <w:r>
        <w:rPr>
          <w:rFonts w:ascii="Calibri" w:cs="Calibri" w:hAnsi="Calibri"/>
          <w:color w:val="000000"/>
        </w:rPr>
        <w:t>y la formación o integración del nuevo sistema económico y político mundial que caracteriza a la Era Moderna.</w:t>
      </w:r>
    </w:p>
    <w:p>
      <w:pPr>
        <w:pStyle w:val="style0"/>
        <w:widowControl w:val="false"/>
        <w:autoSpaceDE w:val="false"/>
        <w:autoSpaceDN w:val="false"/>
        <w:adjustRightInd w:val="false"/>
        <w:snapToGrid w:val="false"/>
        <w:spacing w:after="0" w:lineRule="auto" w:line="240"/>
        <w:jc w:val="both"/>
        <w:rPr>
          <w:rFonts w:ascii="Calibri" w:cs="Calibri" w:hAnsi="Calibri"/>
          <w:color w:val="000000"/>
        </w:rPr>
      </w:pPr>
      <w:r>
        <w:rPr>
          <w:rFonts w:ascii="Calibri" w:cs="Calibri" w:hAnsi="Calibri"/>
          <w:color w:val="000000"/>
        </w:rPr>
        <w:t>Este eje se desarrolla en cuarto y sexto grados de educación primaria y en segundo de secundaria.</w:t>
      </w:r>
    </w:p>
    <w:p>
      <w:pPr>
        <w:pStyle w:val="style0"/>
        <w:widowControl w:val="false"/>
        <w:autoSpaceDE w:val="false"/>
        <w:autoSpaceDN w:val="false"/>
        <w:adjustRightInd w:val="false"/>
        <w:snapToGrid w:val="false"/>
        <w:spacing w:after="0" w:lineRule="auto" w:line="240"/>
        <w:jc w:val="both"/>
        <w:rPr>
          <w:rFonts w:ascii="Calibri" w:cs="Calibri" w:hAnsi="Calibri"/>
          <w:color w:val="000000"/>
        </w:rPr>
      </w:pP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ORGANIZADORES CURRICULARES.</w:t>
      </w: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La asignatura de Historia se trabaja con cinco ejes que tienen la función de organizar el aprendizaje, estos ejes son: Construcción del conocimiento histórico, Civilizaciones, Formación del mundo moderno, Formación de los Estados nacionales y Cambios sociales e institucionales contemporáneas.</w:t>
      </w: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Para 6° los temas son:</w:t>
      </w: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Construcción del conocimiento histórico.</w:t>
      </w:r>
    </w:p>
    <w:p>
      <w:pPr>
        <w:pStyle w:val="style0"/>
        <w:widowControl w:val="false"/>
        <w:numPr>
          <w:ilvl w:val="0"/>
          <w:numId w:val="35"/>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La relación de la historia con otras Ciencias Sociales.</w:t>
      </w:r>
    </w:p>
    <w:p>
      <w:pPr>
        <w:pStyle w:val="style0"/>
        <w:widowControl w:val="false"/>
        <w:numPr>
          <w:ilvl w:val="0"/>
          <w:numId w:val="35"/>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La arqueología, la antropología, la lingüística y la historia.</w:t>
      </w: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Civilizaciones</w:t>
      </w:r>
    </w:p>
    <w:p>
      <w:pPr>
        <w:pStyle w:val="style0"/>
        <w:widowControl w:val="false"/>
        <w:numPr>
          <w:ilvl w:val="0"/>
          <w:numId w:val="11"/>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Pasado – presente.</w:t>
      </w:r>
    </w:p>
    <w:p>
      <w:pPr>
        <w:pStyle w:val="style0"/>
        <w:widowControl w:val="false"/>
        <w:numPr>
          <w:ilvl w:val="0"/>
          <w:numId w:val="11"/>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Panorama del periodo.</w:t>
      </w:r>
    </w:p>
    <w:p>
      <w:pPr>
        <w:pStyle w:val="style0"/>
        <w:widowControl w:val="false"/>
        <w:numPr>
          <w:ilvl w:val="0"/>
          <w:numId w:val="11"/>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UCA. Las civilizaciones originales</w:t>
      </w:r>
    </w:p>
    <w:p>
      <w:pPr>
        <w:pStyle w:val="style0"/>
        <w:widowControl w:val="false"/>
        <w:numPr>
          <w:ilvl w:val="0"/>
          <w:numId w:val="11"/>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Las raíces de las civilizaciones occidentales: el arte clásico y el conocimiento en la Grecia antigua.</w:t>
      </w:r>
    </w:p>
    <w:p>
      <w:pPr>
        <w:pStyle w:val="style0"/>
        <w:widowControl w:val="false"/>
        <w:numPr>
          <w:ilvl w:val="0"/>
          <w:numId w:val="11"/>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Roma y la civilización occidental.</w:t>
      </w:r>
    </w:p>
    <w:p>
      <w:pPr>
        <w:pStyle w:val="style0"/>
        <w:widowControl w:val="false"/>
        <w:numPr>
          <w:ilvl w:val="0"/>
          <w:numId w:val="11"/>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La civilización cristiano medieval.</w:t>
      </w:r>
    </w:p>
    <w:p>
      <w:pPr>
        <w:pStyle w:val="style0"/>
        <w:widowControl w:val="false"/>
        <w:numPr>
          <w:ilvl w:val="0"/>
          <w:numId w:val="11"/>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El Islam.</w:t>
      </w:r>
    </w:p>
    <w:p>
      <w:pPr>
        <w:pStyle w:val="style0"/>
        <w:widowControl w:val="false"/>
        <w:numPr>
          <w:ilvl w:val="0"/>
          <w:numId w:val="11"/>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 xml:space="preserve">UCA. Caballeros y cultura caballeresca. </w:t>
      </w: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Formación del mundo moderno.</w:t>
      </w:r>
    </w:p>
    <w:p>
      <w:pPr>
        <w:pStyle w:val="style0"/>
        <w:widowControl w:val="false"/>
        <w:numPr>
          <w:ilvl w:val="0"/>
          <w:numId w:val="39"/>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Pasado – presente</w:t>
      </w:r>
    </w:p>
    <w:p>
      <w:pPr>
        <w:pStyle w:val="style0"/>
        <w:widowControl w:val="false"/>
        <w:numPr>
          <w:ilvl w:val="0"/>
          <w:numId w:val="39"/>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Panorama del periodo</w:t>
      </w:r>
    </w:p>
    <w:p>
      <w:pPr>
        <w:pStyle w:val="style0"/>
        <w:widowControl w:val="false"/>
        <w:numPr>
          <w:ilvl w:val="0"/>
          <w:numId w:val="39"/>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El renacimiento: economía, cultura y sociedad.</w:t>
      </w:r>
    </w:p>
    <w:p>
      <w:pPr>
        <w:pStyle w:val="style0"/>
        <w:widowControl w:val="false"/>
        <w:numPr>
          <w:ilvl w:val="0"/>
          <w:numId w:val="39"/>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El humanismo y el encuentro de dos mundos.</w:t>
      </w:r>
    </w:p>
    <w:p>
      <w:pPr>
        <w:pStyle w:val="style0"/>
        <w:widowControl w:val="false"/>
        <w:numPr>
          <w:ilvl w:val="0"/>
          <w:numId w:val="39"/>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El arte del Renacimiento.</w:t>
      </w:r>
    </w:p>
    <w:p>
      <w:pPr>
        <w:pStyle w:val="style0"/>
        <w:widowControl w:val="false"/>
        <w:numPr>
          <w:ilvl w:val="0"/>
          <w:numId w:val="39"/>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¿Cómo influyeron las reformas religiosas en la edad moderna</w:t>
      </w:r>
      <w:r>
        <w:rPr>
          <w:rFonts w:ascii="Comic Sans MS" w:cs="Calibri" w:hAnsi="Comic Sans MS"/>
          <w:color w:val="000000"/>
          <w:lang w:val="es-MX"/>
        </w:rPr>
        <w:t>?.</w:t>
      </w:r>
    </w:p>
    <w:p>
      <w:pPr>
        <w:pStyle w:val="style0"/>
        <w:widowControl w:val="false"/>
        <w:numPr>
          <w:ilvl w:val="0"/>
          <w:numId w:val="39"/>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La revolución inglesa.</w:t>
      </w: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INFORMACIÓN RELEVATE.</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En la educación básica se promueve la enseñanza de una historia formativa que analiza el pasado para encontrar explicaciones del presente y vislumbrar un futuro mejor.</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Se parte de la concepción de que los conocimientos históricos están en permanente construcción.</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Es importante el desarrollo crítico, la valoración sobre la conservación de patrimonio tanto natural como cultural y de la perspectiva de que en los procesos históricos está presente la participación de múltiples actores sociales.</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Se privilegia la formulación de preguntas o situaciones problemáticas.</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El aprendizaje se lleva a cabo a partir de estrategias que el profesor plantea para que desarrollen su pensamiento histórico.</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Se propone una metodología que se distinga por establecer relaciones entre presente y pasado.</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La propuesta didáctica central del programa, son un ejercicio de investigación individual o colectiva que los alumnos deben desarrollar, para profundizar en el estudio de algún tema.</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La asignatura de Geografía demanda que los maestros seleccionen actividades que favorezcan el logro de los aprendizajes clave mediante desafíos que los alumnos puedan enfrentar.</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 xml:space="preserve">En el eje Análisis espacial y cartografía se requiere diseñar </w:t>
      </w:r>
      <w:r>
        <w:rPr>
          <w:rFonts w:ascii="Comic Sans MS" w:cs="Calibri" w:hAnsi="Comic Sans MS"/>
          <w:color w:val="000000"/>
          <w:lang w:val="es-MX"/>
        </w:rPr>
        <w:t>situaciones  de</w:t>
      </w:r>
      <w:r>
        <w:rPr>
          <w:rFonts w:ascii="Comic Sans MS" w:cs="Calibri" w:hAnsi="Comic Sans MS"/>
          <w:color w:val="000000"/>
          <w:lang w:val="es-MX"/>
        </w:rPr>
        <w:t xml:space="preserve"> aprendizaje que promueven la observación, la comparación, el análisis, el diálogo, y la reflexión individual y colectiva para que comprendan porque los espacios son diferentes en lo natural y lo social.</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Se requiere reconocer las situaciones de los alumnos para analizar las situaciones entre la naturaleza y la sociedad.</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Espacio geográfico y ciudadanía integra aprendizajes que buscan que los estudiantes se desenvuelvan de manera participativa mediante situaciones de debate, análisis, noticias, etc. y que comprendan retos de las sociedades actuales desde diferentes perspectivas.</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La evaluación en Geografía se debe orientar hacia observar rasgos generales de desempeño como: localizar, relacionar, comparar, interpretar, argumentar, etc.</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 xml:space="preserve">Aspectos que graduados de acuerdo a los propósitos nos pueden servir como </w:t>
      </w:r>
      <w:r>
        <w:rPr>
          <w:rFonts w:ascii="Comic Sans MS" w:cs="Calibri" w:hAnsi="Comic Sans MS"/>
          <w:color w:val="000000"/>
          <w:lang w:val="es-MX"/>
        </w:rPr>
        <w:t>base :</w:t>
      </w:r>
      <w:r>
        <w:rPr>
          <w:rFonts w:ascii="Comic Sans MS" w:cs="Calibri" w:hAnsi="Comic Sans MS"/>
          <w:color w:val="000000"/>
          <w:lang w:val="es-MX"/>
        </w:rPr>
        <w:t xml:space="preserve"> son Seleccionar y manejar fuentes de información geográfica de acuerdo con la situación o problema estudiado.</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Valorar la diversidad cultural del territorio nacional y del mundo.</w:t>
      </w:r>
    </w:p>
    <w:p>
      <w:pPr>
        <w:pStyle w:val="style0"/>
        <w:widowControl w:val="false"/>
        <w:numPr>
          <w:ilvl w:val="0"/>
          <w:numId w:val="13"/>
        </w:numPr>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Representar y comunicar información en planos, mapas, gráficos, esquemas, etc.</w:t>
      </w: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r>
        <w:rPr>
          <w:rFonts w:ascii="Comic Sans MS" w:cs="Calibri" w:hAnsi="Comic Sans MS"/>
          <w:color w:val="000000"/>
          <w:lang w:val="es-MX"/>
        </w:rPr>
        <w:t>Interpretar recursos cartográficos</w:t>
      </w: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lang w:val="es-MX"/>
        </w:rPr>
      </w:pPr>
    </w:p>
    <w:p>
      <w:pPr>
        <w:pStyle w:val="style0"/>
        <w:widowControl w:val="false"/>
        <w:autoSpaceDE w:val="false"/>
        <w:autoSpaceDN w:val="false"/>
        <w:adjustRightInd w:val="false"/>
        <w:snapToGrid w:val="false"/>
        <w:spacing w:after="0" w:lineRule="auto" w:line="240"/>
        <w:jc w:val="both"/>
        <w:rPr>
          <w:rFonts w:ascii="Comic Sans MS" w:cs="Calibri" w:hAnsi="Comic Sans MS"/>
          <w:color w:val="000000"/>
        </w:rPr>
      </w:pPr>
    </w:p>
    <w:p>
      <w:pPr>
        <w:pStyle w:val="style0"/>
        <w:widowControl w:val="false"/>
        <w:autoSpaceDE w:val="false"/>
        <w:autoSpaceDN w:val="false"/>
        <w:adjustRightInd w:val="false"/>
        <w:snapToGrid w:val="false"/>
        <w:spacing w:after="0" w:lineRule="auto" w:line="240"/>
        <w:jc w:val="both"/>
        <w:rPr>
          <w:rFonts w:ascii="Calibri" w:cs="Calibri" w:hAnsi="Calibri"/>
          <w:color w:val="000000"/>
        </w:rPr>
      </w:pPr>
      <w:r>
        <w:rPr>
          <w:rFonts w:ascii="Calibri" w:cs="Calibri" w:hAnsi="Calibri"/>
          <w:noProof/>
          <w:color w:val="000000"/>
          <w:lang w:val="es-MX" w:eastAsia="es-MX"/>
        </w:rPr>
        <w:drawing>
          <wp:anchor distT="0" distB="0" distL="0" distR="0" simplePos="false" relativeHeight="89" behindDoc="false" locked="false" layoutInCell="true" allowOverlap="true">
            <wp:simplePos x="0" y="0"/>
            <wp:positionH relativeFrom="column">
              <wp:posOffset>-222885</wp:posOffset>
            </wp:positionH>
            <wp:positionV relativeFrom="paragraph">
              <wp:posOffset>122555</wp:posOffset>
            </wp:positionV>
            <wp:extent cx="5810250" cy="3524250"/>
            <wp:effectExtent l="0" t="0" r="0" b="0"/>
            <wp:wrapNone/>
            <wp:docPr id="1217" name="Imagen 11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7" name="Imagen 112"/>
                    <pic:cNvPicPr/>
                  </pic:nvPicPr>
                  <pic:blipFill>
                    <a:blip r:embed="rId57" cstate="print"/>
                    <a:srcRect l="0" t="0" r="0" b="0"/>
                    <a:stretch/>
                  </pic:blipFill>
                  <pic:spPr>
                    <a:xfrm rot="0">
                      <a:off x="0" y="0"/>
                      <a:ext cx="5810250" cy="3524250"/>
                    </a:xfrm>
                    <a:prstGeom prst="rect"/>
                    <a:ln>
                      <a:noFill/>
                    </a:ln>
                  </pic:spPr>
                </pic:pic>
              </a:graphicData>
            </a:graphic>
            <wp14:sizeRelH relativeFrom="page">
              <wp14:pctWidth>0</wp14:pctWidth>
            </wp14:sizeRelH>
            <wp14:sizeRelV relativeFrom="page">
              <wp14:pctHeight>0</wp14:pctHeight>
            </wp14:sizeRelV>
          </wp:anchor>
        </w:drawing>
      </w:r>
    </w:p>
    <w:p>
      <w:pPr>
        <w:pStyle w:val="style62"/>
        <w:rPr>
          <w:rFonts w:ascii="Calibri" w:cs="Calibri" w:eastAsia="Jokerman" w:hAnsi="Calibri"/>
          <w:color w:val="000000"/>
          <w:spacing w:val="0"/>
          <w:sz w:val="20"/>
          <w:szCs w:val="20"/>
        </w:rPr>
      </w:pPr>
    </w:p>
    <w:p>
      <w:pPr>
        <w:pStyle w:val="style62"/>
        <w:rPr>
          <w:rFonts w:ascii="Calibri" w:cs="Calibri" w:eastAsia="Jokerman" w:hAnsi="Calibri"/>
          <w:color w:val="000000"/>
          <w:spacing w:val="0"/>
          <w:sz w:val="20"/>
          <w:szCs w:val="20"/>
        </w:rPr>
      </w:pPr>
    </w:p>
    <w:p>
      <w:pPr>
        <w:pStyle w:val="style62"/>
        <w:rPr>
          <w:rFonts w:ascii="Calibri" w:cs="Calibri" w:eastAsia="Jokerman" w:hAnsi="Calibri"/>
          <w:color w:val="000000"/>
          <w:spacing w:val="0"/>
          <w:sz w:val="20"/>
          <w:szCs w:val="20"/>
        </w:rPr>
      </w:pPr>
    </w:p>
    <w:p>
      <w:pPr>
        <w:pStyle w:val="style62"/>
        <w:rPr>
          <w:rFonts w:ascii="Calibri" w:cs="Calibri" w:eastAsia="Jokerman" w:hAnsi="Calibri"/>
          <w:color w:val="000000"/>
          <w:spacing w:val="0"/>
          <w:sz w:val="20"/>
          <w:szCs w:val="20"/>
        </w:rPr>
      </w:pPr>
    </w:p>
    <w:p>
      <w:pPr>
        <w:pStyle w:val="style62"/>
        <w:rPr/>
      </w:pPr>
      <w:r>
        <w:rPr>
          <w:noProof/>
          <w:lang w:val="es-MX" w:eastAsia="es-MX"/>
        </w:rPr>
        <w:drawing>
          <wp:anchor distT="0" distB="0" distL="0" distR="0" simplePos="false" relativeHeight="90" behindDoc="true" locked="false" layoutInCell="true" allowOverlap="true">
            <wp:simplePos x="0" y="0"/>
            <wp:positionH relativeFrom="column">
              <wp:posOffset>-289560</wp:posOffset>
            </wp:positionH>
            <wp:positionV relativeFrom="paragraph">
              <wp:posOffset>406400</wp:posOffset>
            </wp:positionV>
            <wp:extent cx="5943600" cy="4200525"/>
            <wp:effectExtent l="0" t="0" r="0" b="9525"/>
            <wp:wrapNone/>
            <wp:docPr id="1218" name="Imagen 11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8" name="Imagen 113"/>
                    <pic:cNvPicPr/>
                  </pic:nvPicPr>
                  <pic:blipFill>
                    <a:blip r:embed="rId58" cstate="print"/>
                    <a:srcRect l="0" t="0" r="0" b="0"/>
                    <a:stretch/>
                  </pic:blipFill>
                  <pic:spPr>
                    <a:xfrm rot="0">
                      <a:off x="0" y="0"/>
                      <a:ext cx="5943600" cy="4200525"/>
                    </a:xfrm>
                    <a:prstGeom prst="rect"/>
                    <a:ln>
                      <a:noFill/>
                    </a:ln>
                  </pic:spPr>
                </pic:pic>
              </a:graphicData>
            </a:graphic>
            <wp14:sizeRelH relativeFrom="page">
              <wp14:pctWidth>0</wp14:pctWidth>
            </wp14:sizeRelH>
            <wp14:sizeRelV relativeFrom="page">
              <wp14:pctHeight>0</wp14:pctHeight>
            </wp14:sizeRelV>
          </wp:anchor>
        </w:drawing>
      </w:r>
    </w:p>
    <w:p>
      <w:pPr>
        <w:pStyle w:val="style62"/>
        <w:jc w:val="center"/>
        <w:rPr/>
      </w:pPr>
    </w:p>
    <w:p>
      <w:pPr>
        <w:pStyle w:val="style62"/>
        <w:jc w:val="center"/>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r>
        <w:rPr>
          <w:noProof/>
          <w:lang w:val="es-MX" w:eastAsia="es-MX"/>
        </w:rPr>
        <w:drawing>
          <wp:anchor distT="0" distB="0" distL="0" distR="0" simplePos="false" relativeHeight="91" behindDoc="false" locked="false" layoutInCell="true" allowOverlap="true">
            <wp:simplePos x="0" y="0"/>
            <wp:positionH relativeFrom="column">
              <wp:posOffset>-299085</wp:posOffset>
            </wp:positionH>
            <wp:positionV relativeFrom="paragraph">
              <wp:posOffset>313055</wp:posOffset>
            </wp:positionV>
            <wp:extent cx="6143625" cy="3933825"/>
            <wp:effectExtent l="0" t="0" r="9525" b="9525"/>
            <wp:wrapNone/>
            <wp:docPr id="1219" name="Imagen 11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9" name="Imagen 114"/>
                    <pic:cNvPicPr/>
                  </pic:nvPicPr>
                  <pic:blipFill>
                    <a:blip r:embed="rId59" cstate="print"/>
                    <a:srcRect l="0" t="0" r="0" b="0"/>
                    <a:stretch/>
                  </pic:blipFill>
                  <pic:spPr>
                    <a:xfrm rot="0">
                      <a:off x="0" y="0"/>
                      <a:ext cx="6143625" cy="3933825"/>
                    </a:xfrm>
                    <a:prstGeom prst="rect"/>
                    <a:ln>
                      <a:noFill/>
                    </a:ln>
                  </pic:spPr>
                </pic:pic>
              </a:graphicData>
            </a:graphic>
            <wp14:sizeRelH relativeFrom="page">
              <wp14:pctWidth>0</wp14:pctWidth>
            </wp14:sizeRelH>
            <wp14:sizeRelV relativeFrom="page">
              <wp14:pctHeight>0</wp14:pctHeight>
            </wp14:sizeRelV>
          </wp:anchor>
        </w:drawing>
      </w:r>
    </w:p>
    <w:p>
      <w:pPr>
        <w:pStyle w:val="style62"/>
        <w:jc w:val="center"/>
        <w:rPr/>
      </w:pPr>
    </w:p>
    <w:p>
      <w:pPr>
        <w:pStyle w:val="style62"/>
        <w:jc w:val="center"/>
        <w:rPr/>
      </w:pPr>
    </w:p>
    <w:p>
      <w:pPr>
        <w:pStyle w:val="style62"/>
        <w:jc w:val="center"/>
        <w:rPr/>
      </w:pPr>
    </w:p>
    <w:p>
      <w:pPr>
        <w:pStyle w:val="style62"/>
        <w:jc w:val="center"/>
        <w:rPr/>
      </w:pPr>
    </w:p>
    <w:p>
      <w:pPr>
        <w:pStyle w:val="style62"/>
        <w:jc w:val="center"/>
        <w:rPr/>
      </w:pPr>
    </w:p>
    <w:p>
      <w:pPr>
        <w:pStyle w:val="style62"/>
        <w:jc w:val="center"/>
        <w:rPr/>
      </w:pPr>
    </w:p>
    <w:p>
      <w:pPr>
        <w:pStyle w:val="style62"/>
        <w:jc w:val="center"/>
        <w:rPr/>
      </w:pPr>
    </w:p>
    <w:p>
      <w:pPr>
        <w:pStyle w:val="style62"/>
        <w:rPr/>
      </w:pPr>
    </w:p>
    <w:p>
      <w:pPr>
        <w:pStyle w:val="style0"/>
        <w:rPr/>
      </w:pPr>
    </w:p>
    <w:p>
      <w:pPr>
        <w:pStyle w:val="style62"/>
        <w:jc w:val="center"/>
        <w:rPr/>
      </w:pPr>
      <w:r>
        <w:rPr>
          <w:noProof/>
          <w:lang w:val="es-MX" w:eastAsia="es-MX"/>
        </w:rPr>
        <w:drawing>
          <wp:anchor distT="0" distB="0" distL="0" distR="0" simplePos="false" relativeHeight="92" behindDoc="false" locked="false" layoutInCell="true" allowOverlap="true">
            <wp:simplePos x="0" y="0"/>
            <wp:positionH relativeFrom="column">
              <wp:posOffset>1577340</wp:posOffset>
            </wp:positionH>
            <wp:positionV relativeFrom="paragraph">
              <wp:posOffset>115570</wp:posOffset>
            </wp:positionV>
            <wp:extent cx="1828800" cy="1790700"/>
            <wp:effectExtent l="0" t="0" r="0" b="0"/>
            <wp:wrapNone/>
            <wp:docPr id="1220" name="Imagen 12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6" name="Imagen 121"/>
                    <pic:cNvPicPr/>
                  </pic:nvPicPr>
                  <pic:blipFill>
                    <a:blip r:embed="rId56" cstate="print"/>
                    <a:srcRect l="0" t="0" r="0" b="0"/>
                    <a:stretch/>
                  </pic:blipFill>
                  <pic:spPr>
                    <a:xfrm rot="0">
                      <a:off x="0" y="0"/>
                      <a:ext cx="1828800" cy="1790700"/>
                    </a:xfrm>
                    <a:prstGeom prst="rect"/>
                    <a:ln>
                      <a:noFill/>
                    </a:ln>
                  </pic:spPr>
                </pic:pic>
              </a:graphicData>
            </a:graphic>
            <wp14:sizeRelH relativeFrom="page">
              <wp14:pctWidth>0</wp14:pctWidth>
            </wp14:sizeRelH>
            <wp14:sizeRelV relativeFrom="page">
              <wp14:pctHeight>0</wp14:pctHeight>
            </wp14:sizeRelV>
          </wp:anchor>
        </w:drawing>
      </w:r>
    </w:p>
    <w:p>
      <w:pPr>
        <w:pStyle w:val="style62"/>
        <w:jc w:val="center"/>
        <w:rPr/>
      </w:pPr>
    </w:p>
    <w:p>
      <w:pPr>
        <w:pStyle w:val="style62"/>
        <w:jc w:val="center"/>
        <w:rPr/>
      </w:pPr>
    </w:p>
    <w:p>
      <w:pPr>
        <w:pStyle w:val="style62"/>
        <w:jc w:val="center"/>
        <w:rPr/>
      </w:pPr>
    </w:p>
    <w:p>
      <w:pPr>
        <w:pStyle w:val="style62"/>
        <w:jc w:val="center"/>
        <w:rPr/>
      </w:pPr>
    </w:p>
    <w:p>
      <w:pPr>
        <w:pStyle w:val="style0"/>
        <w:rPr/>
      </w:pPr>
    </w:p>
    <w:p>
      <w:pPr>
        <w:pStyle w:val="style0"/>
        <w:autoSpaceDE w:val="false"/>
        <w:autoSpaceDN w:val="false"/>
        <w:adjustRightInd w:val="false"/>
        <w:spacing w:after="0" w:lineRule="auto" w:line="240"/>
        <w:rPr>
          <w:rFonts w:ascii="HelveticaNeue-Bold" w:cs="HelveticaNeue-Bold" w:hAnsi="HelveticaNeue-Bold"/>
          <w:bCs/>
          <w:color w:val="317ead"/>
          <w:sz w:val="27"/>
          <w:szCs w:val="27"/>
        </w:rPr>
      </w:pPr>
      <w:r>
        <w:rPr>
          <w:rFonts w:ascii="HelveticaNeue-Bold" w:cs="HelveticaNeue-Bold" w:hAnsi="HelveticaNeue-Bold"/>
          <w:bCs/>
          <w:color w:val="317ead"/>
          <w:sz w:val="27"/>
          <w:szCs w:val="27"/>
        </w:rPr>
        <w:t>Para tomar en cuenta:</w:t>
      </w:r>
    </w:p>
    <w:p>
      <w:pPr>
        <w:pStyle w:val="style0"/>
        <w:autoSpaceDE w:val="false"/>
        <w:autoSpaceDN w:val="false"/>
        <w:adjustRightInd w:val="false"/>
        <w:spacing w:after="0" w:lineRule="auto" w:line="240"/>
        <w:rPr>
          <w:rFonts w:ascii="HelveticaNeue" w:cs="HelveticaNeue" w:hAnsi="HelveticaNeue"/>
          <w:color w:val="555555"/>
          <w:sz w:val="21"/>
          <w:szCs w:val="21"/>
        </w:rPr>
      </w:pPr>
      <w:r>
        <w:rPr>
          <w:rFonts w:ascii="HelveticaNeue" w:cs="HelveticaNeue" w:hAnsi="HelveticaNeue"/>
          <w:color w:val="555555"/>
          <w:sz w:val="21"/>
          <w:szCs w:val="21"/>
        </w:rPr>
        <w:t>Un aspecto que puedes considerar en el desarrollo de tu trabajo en la asignatura de</w:t>
      </w:r>
    </w:p>
    <w:p>
      <w:pPr>
        <w:pStyle w:val="style0"/>
        <w:autoSpaceDE w:val="false"/>
        <w:autoSpaceDN w:val="false"/>
        <w:adjustRightInd w:val="false"/>
        <w:spacing w:after="0" w:lineRule="auto" w:line="240"/>
        <w:rPr>
          <w:rFonts w:ascii="HelveticaNeue" w:cs="HelveticaNeue" w:hAnsi="HelveticaNeue"/>
          <w:color w:val="555555"/>
          <w:sz w:val="21"/>
          <w:szCs w:val="21"/>
        </w:rPr>
      </w:pPr>
      <w:r>
        <w:rPr>
          <w:rFonts w:ascii="HelveticaNeue" w:cs="HelveticaNeue" w:hAnsi="HelveticaNeue"/>
          <w:color w:val="555555"/>
          <w:sz w:val="21"/>
          <w:szCs w:val="21"/>
        </w:rPr>
        <w:t>Historia, es dejar atrás las prácticas centradas en la repetició</w:t>
      </w:r>
      <w:r>
        <w:rPr>
          <w:rFonts w:ascii="HelveticaNeue" w:cs="HelveticaNeue" w:hAnsi="HelveticaNeue"/>
          <w:color w:val="555555"/>
          <w:sz w:val="21"/>
          <w:szCs w:val="21"/>
        </w:rPr>
        <w:t xml:space="preserve">n de hechos, lugares y </w:t>
      </w:r>
      <w:r>
        <w:rPr>
          <w:rFonts w:ascii="HelveticaNeue" w:cs="HelveticaNeue" w:hAnsi="HelveticaNeue"/>
          <w:color w:val="555555"/>
          <w:sz w:val="21"/>
          <w:szCs w:val="21"/>
        </w:rPr>
        <w:t>personajes históricos para favorecer el pensamiento crítico.</w:t>
      </w:r>
    </w:p>
    <w:p>
      <w:pPr>
        <w:pStyle w:val="style0"/>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NOTAS</w:t>
      </w:r>
    </w:p>
    <w:p>
      <w:pPr>
        <w:pStyle w:val="style62"/>
        <w:jc w:val="center"/>
        <w:rPr/>
      </w:pPr>
    </w:p>
    <w:p>
      <w:pPr>
        <w:pStyle w:val="style62"/>
        <w:jc w:val="center"/>
        <w:rPr/>
      </w:pPr>
    </w:p>
    <w:p>
      <w:pPr>
        <w:pStyle w:val="style62"/>
        <w:jc w:val="center"/>
        <w:rPr/>
      </w:pPr>
    </w:p>
    <w:p>
      <w:pPr>
        <w:pStyle w:val="style62"/>
        <w:jc w:val="center"/>
        <w:rPr/>
      </w:pPr>
      <w:r>
        <w:rPr>
          <w:noProof/>
          <w:lang w:val="es-MX" w:eastAsia="es-MX"/>
        </w:rPr>
        <w:drawing>
          <wp:anchor distT="0" distB="0" distL="114300" distR="114300" simplePos="false" relativeHeight="181" behindDoc="false" locked="false" layoutInCell="true" allowOverlap="true">
            <wp:simplePos x="0" y="0"/>
            <wp:positionH relativeFrom="column">
              <wp:posOffset>-280035</wp:posOffset>
            </wp:positionH>
            <wp:positionV relativeFrom="paragraph">
              <wp:posOffset>251460</wp:posOffset>
            </wp:positionV>
            <wp:extent cx="1219200" cy="2686050"/>
            <wp:effectExtent l="0" t="0" r="0" b="0"/>
            <wp:wrapSquare wrapText="bothSides"/>
            <wp:docPr id="1221" name="Imagen 35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0" name="Imagen 357"/>
                    <pic:cNvPicPr/>
                  </pic:nvPicPr>
                  <pic:blipFill>
                    <a:blip r:embed="rId60" cstate="print"/>
                    <a:srcRect l="0" t="0" r="0" b="0"/>
                    <a:stretch/>
                  </pic:blipFill>
                  <pic:spPr>
                    <a:xfrm rot="0">
                      <a:off x="0" y="0"/>
                      <a:ext cx="1219200" cy="26860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62"/>
        <w:jc w:val="center"/>
        <w:rPr/>
      </w:pPr>
    </w:p>
    <w:p>
      <w:pPr>
        <w:pStyle w:val="style62"/>
        <w:rPr/>
      </w:pPr>
    </w:p>
    <w:p>
      <w:pPr>
        <w:pStyle w:val="style0"/>
        <w:rPr/>
      </w:pPr>
    </w:p>
    <w:p>
      <w:pPr>
        <w:pStyle w:val="style0"/>
        <w:rPr/>
      </w:pPr>
    </w:p>
    <w:p>
      <w:pPr>
        <w:pStyle w:val="style0"/>
        <w:rPr/>
      </w:pPr>
    </w:p>
    <w:p>
      <w:pPr>
        <w:pStyle w:val="style62"/>
        <w:rPr/>
      </w:pPr>
      <w:r>
        <w:t xml:space="preserve">             </w:t>
      </w:r>
      <w:r>
        <w:t>GEOGRAFIA</w:t>
      </w:r>
    </w:p>
    <w:p>
      <w:pPr>
        <w:pStyle w:val="style0"/>
        <w:widowControl w:val="false"/>
        <w:autoSpaceDE w:val="false"/>
        <w:autoSpaceDN w:val="false"/>
        <w:adjustRightInd w:val="false"/>
        <w:snapToGrid w:val="false"/>
        <w:spacing w:after="0" w:lineRule="auto" w:line="240"/>
        <w:rPr>
          <w:rFonts w:ascii="Calibri" w:cs="Calibri" w:hAnsi="Calibri"/>
          <w:color w:val="000000"/>
        </w:rPr>
      </w:pPr>
      <w:r>
        <w:rPr>
          <w:rFonts w:ascii="Times New Roman" w:cs="Times New Roman" w:hAnsi="Times New Roman"/>
          <w:noProof/>
          <w:sz w:val="24"/>
          <w:szCs w:val="24"/>
          <w:lang w:val="es-MX" w:eastAsia="es-MX"/>
        </w:rPr>
        <w:drawing>
          <wp:anchor distT="0" distB="0" distL="0" distR="0" simplePos="false" relativeHeight="93" behindDoc="true" locked="false" layoutInCell="true" allowOverlap="true">
            <wp:simplePos x="0" y="0"/>
            <wp:positionH relativeFrom="column">
              <wp:posOffset>-108585</wp:posOffset>
            </wp:positionH>
            <wp:positionV relativeFrom="paragraph">
              <wp:posOffset>63499</wp:posOffset>
            </wp:positionV>
            <wp:extent cx="5629275" cy="3629025"/>
            <wp:effectExtent l="0" t="0" r="9525" b="9525"/>
            <wp:wrapNone/>
            <wp:docPr id="1222" name="Imagen 12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1" name="Imagen 122"/>
                    <pic:cNvPicPr/>
                  </pic:nvPicPr>
                  <pic:blipFill>
                    <a:blip r:embed="rId61" cstate="print"/>
                    <a:srcRect l="0" t="0" r="0" b="0"/>
                    <a:stretch/>
                  </pic:blipFill>
                  <pic:spPr>
                    <a:xfrm rot="0">
                      <a:off x="0" y="0"/>
                      <a:ext cx="5629275" cy="3629025"/>
                    </a:xfrm>
                    <a:prstGeom prst="rect"/>
                    <a:ln>
                      <a:noFill/>
                    </a:ln>
                  </pic:spPr>
                </pic:pic>
              </a:graphicData>
            </a:graphic>
            <wp14:sizeRelH relativeFrom="page">
              <wp14:pctWidth>0</wp14:pctWidth>
            </wp14:sizeRelH>
            <wp14:sizeRelV relativeFrom="page">
              <wp14:pctHeight>0</wp14:pctHeight>
            </wp14:sizeRelV>
          </wp:anchor>
        </w:drawing>
      </w:r>
    </w:p>
    <w:p>
      <w:pPr>
        <w:pStyle w:val="style0"/>
        <w:widowControl w:val="false"/>
        <w:autoSpaceDE w:val="false"/>
        <w:autoSpaceDN w:val="false"/>
        <w:adjustRightInd w:val="false"/>
        <w:snapToGrid w:val="false"/>
        <w:spacing w:after="0" w:lineRule="auto" w:line="240"/>
        <w:rPr>
          <w:rFonts w:ascii="Times New Roman" w:cs="Times New Roman" w:hAnsi="Times New Roman"/>
          <w:sz w:val="24"/>
          <w:szCs w:val="24"/>
        </w:rPr>
      </w:pPr>
    </w:p>
    <w:p>
      <w:pPr>
        <w:pStyle w:val="style0"/>
        <w:framePr w:w="1093" w:wrap="auto" w:hAnchor="text" w:x="5192" w:y="1340"/>
        <w:widowControl w:val="false"/>
        <w:autoSpaceDE w:val="false"/>
        <w:autoSpaceDN w:val="false"/>
        <w:adjustRightInd w:val="false"/>
        <w:snapToGrid w:val="false"/>
        <w:spacing w:after="0" w:lineRule="auto" w:line="240"/>
        <w:rPr>
          <w:rFonts w:ascii="Times New Roman" w:cs="Times New Roman" w:hAnsi="Times New Roman"/>
          <w:sz w:val="24"/>
          <w:szCs w:val="24"/>
        </w:rPr>
      </w:pPr>
      <w:r>
        <w:rPr>
          <w:rFonts w:ascii="Calibri Bold" w:cs="Calibri Bold" w:hAnsi="Calibri Bold"/>
          <w:color w:val="ffffff"/>
        </w:rPr>
        <w:t>Temas</w:t>
      </w:r>
    </w:p>
    <w:p>
      <w:pPr>
        <w:pStyle w:val="style0"/>
        <w:tabs>
          <w:tab w:val="left" w:leader="none" w:pos="1170"/>
        </w:tabs>
        <w:jc w:val="both"/>
        <w:rPr>
          <w:rFonts w:ascii="Comic Sans MS" w:hAnsi="Comic Sans MS"/>
          <w:lang w:eastAsia="es-ES"/>
        </w:rPr>
      </w:pPr>
    </w:p>
    <w:p>
      <w:pPr>
        <w:pStyle w:val="style0"/>
        <w:tabs>
          <w:tab w:val="left" w:leader="none" w:pos="3555"/>
        </w:tabs>
        <w:jc w:val="both"/>
        <w:rPr>
          <w:rFonts w:ascii="Comic Sans MS" w:hAnsi="Comic Sans MS"/>
          <w:lang w:eastAsia="es-ES"/>
        </w:rPr>
      </w:pPr>
      <w:r>
        <w:rPr>
          <w:rFonts w:ascii="Comic Sans MS" w:hAnsi="Comic Sans MS"/>
          <w:lang w:eastAsia="es-ES"/>
        </w:rPr>
        <w:tab/>
      </w:r>
    </w:p>
    <w:p>
      <w:pPr>
        <w:pStyle w:val="style0"/>
        <w:tabs>
          <w:tab w:val="left" w:leader="none" w:pos="1170"/>
        </w:tabs>
        <w:jc w:val="both"/>
        <w:rPr>
          <w:rFonts w:ascii="Comic Sans MS" w:hAnsi="Comic Sans MS"/>
          <w:lang w:eastAsia="es-ES"/>
        </w:rPr>
      </w:pPr>
    </w:p>
    <w:p>
      <w:pPr>
        <w:pStyle w:val="style0"/>
        <w:framePr w:w="855" w:wrap="auto" w:hAnchor="page" w:vAnchor="page" w:x="1981" w:y="4456"/>
        <w:widowControl w:val="false"/>
        <w:autoSpaceDE w:val="false"/>
        <w:autoSpaceDN w:val="false"/>
        <w:adjustRightInd w:val="false"/>
        <w:snapToGrid w:val="false"/>
        <w:spacing w:after="0" w:lineRule="auto" w:line="240"/>
        <w:rPr>
          <w:rFonts w:ascii="Times New Roman" w:cs="Times New Roman" w:hAnsi="Times New Roman"/>
          <w:sz w:val="24"/>
          <w:szCs w:val="24"/>
        </w:rPr>
      </w:pPr>
      <w:r>
        <w:rPr>
          <w:rFonts w:ascii="Calibri Bold" w:cs="Calibri Bold" w:hAnsi="Calibri Bold"/>
          <w:color w:val="ffffff"/>
        </w:rPr>
        <w:t>Ejes</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94" behindDoc="false" locked="false" layoutInCell="true" allowOverlap="true">
            <wp:simplePos x="0" y="0"/>
            <wp:positionH relativeFrom="column">
              <wp:posOffset>-108585</wp:posOffset>
            </wp:positionH>
            <wp:positionV relativeFrom="paragraph">
              <wp:posOffset>-635</wp:posOffset>
            </wp:positionV>
            <wp:extent cx="5724525" cy="4095749"/>
            <wp:effectExtent l="0" t="0" r="9525" b="0"/>
            <wp:wrapNone/>
            <wp:docPr id="1223" name="Imagen 12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2" name="Imagen 123"/>
                    <pic:cNvPicPr/>
                  </pic:nvPicPr>
                  <pic:blipFill>
                    <a:blip r:embed="rId62" cstate="print"/>
                    <a:srcRect l="0" t="0" r="0" b="0"/>
                    <a:stretch/>
                  </pic:blipFill>
                  <pic:spPr>
                    <a:xfrm rot="0">
                      <a:off x="0" y="0"/>
                      <a:ext cx="5724525" cy="4095749"/>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95" behindDoc="false" locked="false" layoutInCell="true" allowOverlap="true">
            <wp:simplePos x="0" y="0"/>
            <wp:positionH relativeFrom="column">
              <wp:posOffset>-280035</wp:posOffset>
            </wp:positionH>
            <wp:positionV relativeFrom="paragraph">
              <wp:posOffset>-4445</wp:posOffset>
            </wp:positionV>
            <wp:extent cx="6057900" cy="3829050"/>
            <wp:effectExtent l="0" t="0" r="0" b="0"/>
            <wp:wrapNone/>
            <wp:docPr id="1224" name="Imagen 12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3" name="Imagen 124"/>
                    <pic:cNvPicPr/>
                  </pic:nvPicPr>
                  <pic:blipFill>
                    <a:blip r:embed="rId63" cstate="print"/>
                    <a:srcRect l="0" t="0" r="0" b="0"/>
                    <a:stretch/>
                  </pic:blipFill>
                  <pic:spPr>
                    <a:xfrm rot="0">
                      <a:off x="0" y="0"/>
                      <a:ext cx="6057900" cy="38290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highlight w:val="yellow"/>
          <w:lang w:eastAsia="es-ES"/>
        </w:rPr>
        <w:t>PRESENTACION DE GEOGRAFIA</w:t>
      </w:r>
    </w:p>
    <w:p>
      <w:pPr>
        <w:pStyle w:val="style0"/>
        <w:tabs>
          <w:tab w:val="left" w:leader="none" w:pos="1170"/>
        </w:tabs>
        <w:jc w:val="both"/>
        <w:rPr>
          <w:rFonts w:ascii="Comic Sans MS" w:hAnsi="Comic Sans MS"/>
          <w:lang w:eastAsia="es-ES"/>
        </w:rPr>
      </w:pPr>
      <w:r>
        <w:rPr>
          <w:rFonts w:ascii="Comic Sans MS" w:hAnsi="Comic Sans MS"/>
          <w:lang w:eastAsia="es-ES"/>
        </w:rPr>
        <w:t>Actividad 2. Elabora un mapa mental de los ejes y temas</w:t>
      </w:r>
    </w:p>
    <w:p>
      <w:pPr>
        <w:pStyle w:val="style0"/>
        <w:tabs>
          <w:tab w:val="left" w:leader="none" w:pos="1170"/>
        </w:tabs>
        <w:jc w:val="both"/>
        <w:rPr>
          <w:rFonts w:ascii="Comic Sans MS" w:hAnsi="Comic Sans MS"/>
          <w:lang w:eastAsia="es-ES"/>
        </w:rPr>
      </w:pPr>
      <w:r>
        <w:rPr>
          <w:rFonts w:ascii="Comic Sans MS" w:hAnsi="Comic Sans MS"/>
          <w:lang w:eastAsia="es-ES"/>
        </w:rPr>
        <w:t>Con los datos recién revisados de la asignatura de Geografía, realiza un mapa mental de los ejes y temas que muestre la relación entre ellos.</w:t>
      </w:r>
    </w:p>
    <w:p>
      <w:pPr>
        <w:pStyle w:val="style0"/>
        <w:tabs>
          <w:tab w:val="left" w:leader="none" w:pos="1170"/>
        </w:tabs>
        <w:jc w:val="both"/>
        <w:rPr>
          <w:rFonts w:ascii="Comic Sans MS" w:hAnsi="Comic Sans MS"/>
          <w:lang w:eastAsia="es-ES"/>
        </w:rPr>
      </w:pPr>
      <w:r>
        <w:rPr>
          <w:rFonts w:ascii="Comic Sans MS" w:hAnsi="Comic Sans MS"/>
          <w:lang w:eastAsia="es-ES"/>
        </w:rPr>
        <w:t xml:space="preserve"> </w:t>
      </w:r>
      <w:r>
        <w:rPr>
          <w:rFonts w:ascii="Comic Sans MS" w:hAnsi="Comic Sans MS"/>
          <w:highlight w:val="yellow"/>
          <w:lang w:eastAsia="es-ES"/>
        </w:rPr>
        <w:t>POISTERIOR MENTE PEGAR MAPA MENTAL QUE YO ELABORE</w:t>
      </w:r>
    </w:p>
    <w:p>
      <w:pPr>
        <w:pStyle w:val="style0"/>
        <w:tabs>
          <w:tab w:val="left" w:leader="none" w:pos="1170"/>
        </w:tabs>
        <w:jc w:val="both"/>
        <w:rPr>
          <w:rFonts w:ascii="Comic Sans MS" w:hAnsi="Comic Sans MS"/>
          <w:lang w:eastAsia="es-ES"/>
        </w:rPr>
      </w:pPr>
      <w:r>
        <w:rPr>
          <w:rFonts w:ascii="Comic Sans MS" w:hAnsi="Comic Sans MS"/>
          <w:lang w:eastAsia="es-ES"/>
        </w:rPr>
        <w:t>ACTIVIDAD 2</w:t>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96" behindDoc="false" locked="false" layoutInCell="true" allowOverlap="true">
            <wp:simplePos x="0" y="0"/>
            <wp:positionH relativeFrom="column">
              <wp:posOffset>-280035</wp:posOffset>
            </wp:positionH>
            <wp:positionV relativeFrom="paragraph">
              <wp:posOffset>0</wp:posOffset>
            </wp:positionV>
            <wp:extent cx="6010275" cy="4848225"/>
            <wp:effectExtent l="0" t="0" r="9525" b="9525"/>
            <wp:wrapNone/>
            <wp:docPr id="1225" name="Imagen 12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4" name="Imagen 125"/>
                    <pic:cNvPicPr/>
                  </pic:nvPicPr>
                  <pic:blipFill>
                    <a:blip r:embed="rId64" cstate="print"/>
                    <a:srcRect l="0" t="0" r="0" b="0"/>
                    <a:stretch/>
                  </pic:blipFill>
                  <pic:spPr>
                    <a:xfrm rot="0">
                      <a:off x="0" y="0"/>
                      <a:ext cx="6010275" cy="48482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97" behindDoc="false" locked="false" layoutInCell="true" allowOverlap="true">
            <wp:simplePos x="0" y="0"/>
            <wp:positionH relativeFrom="column">
              <wp:posOffset>-356235</wp:posOffset>
            </wp:positionH>
            <wp:positionV relativeFrom="paragraph">
              <wp:posOffset>-80646</wp:posOffset>
            </wp:positionV>
            <wp:extent cx="6181725" cy="6429375"/>
            <wp:effectExtent l="0" t="0" r="9525" b="9525"/>
            <wp:wrapNone/>
            <wp:docPr id="1226" name="Imagen 12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5" name="Imagen 126"/>
                    <pic:cNvPicPr/>
                  </pic:nvPicPr>
                  <pic:blipFill>
                    <a:blip r:embed="rId65" cstate="print"/>
                    <a:srcRect l="0" t="0" r="0" b="0"/>
                    <a:stretch/>
                  </pic:blipFill>
                  <pic:spPr>
                    <a:xfrm rot="0">
                      <a:off x="0" y="0"/>
                      <a:ext cx="6181725" cy="64293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0" behindDoc="false" locked="false" layoutInCell="true" allowOverlap="true">
            <wp:simplePos x="0" y="0"/>
            <wp:positionH relativeFrom="column">
              <wp:posOffset>1424940</wp:posOffset>
            </wp:positionH>
            <wp:positionV relativeFrom="paragraph">
              <wp:posOffset>22860</wp:posOffset>
            </wp:positionV>
            <wp:extent cx="2266950" cy="2381250"/>
            <wp:effectExtent l="0" t="0" r="0" b="0"/>
            <wp:wrapNone/>
            <wp:docPr id="1227" name="Imagen 12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6" name="Imagen 129"/>
                    <pic:cNvPicPr/>
                  </pic:nvPicPr>
                  <pic:blipFill>
                    <a:blip r:embed="rId66" cstate="print"/>
                    <a:srcRect l="0" t="0" r="0" b="0"/>
                    <a:stretch/>
                  </pic:blipFill>
                  <pic:spPr>
                    <a:xfrm rot="0">
                      <a:off x="0" y="0"/>
                      <a:ext cx="2266950" cy="23812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99" behindDoc="true" locked="false" layoutInCell="true" allowOverlap="true">
            <wp:simplePos x="0" y="0"/>
            <wp:positionH relativeFrom="column">
              <wp:posOffset>-3810</wp:posOffset>
            </wp:positionH>
            <wp:positionV relativeFrom="paragraph">
              <wp:posOffset>-6906260</wp:posOffset>
            </wp:positionV>
            <wp:extent cx="2266950" cy="2381250"/>
            <wp:effectExtent l="0" t="0" r="0" b="0"/>
            <wp:wrapNone/>
            <wp:docPr id="1228" name="Imagen 12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6" name="Imagen 128"/>
                    <pic:cNvPicPr/>
                  </pic:nvPicPr>
                  <pic:blipFill>
                    <a:blip r:embed="rId66" cstate="print"/>
                    <a:srcRect l="0" t="0" r="0" b="0"/>
                    <a:stretch/>
                  </pic:blipFill>
                  <pic:spPr>
                    <a:xfrm rot="0">
                      <a:off x="0" y="0"/>
                      <a:ext cx="2266950" cy="23812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98" behindDoc="false" locked="false" layoutInCell="true" allowOverlap="true">
            <wp:simplePos x="0" y="0"/>
            <wp:positionH relativeFrom="column">
              <wp:posOffset>-270510</wp:posOffset>
            </wp:positionH>
            <wp:positionV relativeFrom="paragraph">
              <wp:posOffset>-166370</wp:posOffset>
            </wp:positionV>
            <wp:extent cx="5953125" cy="3771900"/>
            <wp:effectExtent l="0" t="0" r="9525" b="0"/>
            <wp:wrapNone/>
            <wp:docPr id="1229" name="Imagen 12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7" name="Imagen 127"/>
                    <pic:cNvPicPr/>
                  </pic:nvPicPr>
                  <pic:blipFill>
                    <a:blip r:embed="rId67" cstate="print"/>
                    <a:srcRect l="0" t="0" r="0" b="0"/>
                    <a:stretch/>
                  </pic:blipFill>
                  <pic:spPr>
                    <a:xfrm rot="0">
                      <a:off x="0" y="0"/>
                      <a:ext cx="5953125" cy="37719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2" behindDoc="false" locked="false" layoutInCell="true" allowOverlap="true">
            <wp:simplePos x="0" y="0"/>
            <wp:positionH relativeFrom="column">
              <wp:posOffset>3568065</wp:posOffset>
            </wp:positionH>
            <wp:positionV relativeFrom="paragraph">
              <wp:posOffset>9525</wp:posOffset>
            </wp:positionV>
            <wp:extent cx="2114550" cy="2209800"/>
            <wp:effectExtent l="0" t="0" r="0" b="0"/>
            <wp:wrapNone/>
            <wp:docPr id="1230" name="Imagen 13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8" name="Imagen 131"/>
                    <pic:cNvPicPr/>
                  </pic:nvPicPr>
                  <pic:blipFill>
                    <a:blip r:embed="rId68" cstate="print"/>
                    <a:srcRect l="0" t="0" r="0" b="0"/>
                    <a:stretch/>
                  </pic:blipFill>
                  <pic:spPr>
                    <a:xfrm rot="0">
                      <a:off x="0" y="0"/>
                      <a:ext cx="2114550" cy="22098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1" behindDoc="false" locked="false" layoutInCell="true" allowOverlap="true">
            <wp:simplePos x="0" y="0"/>
            <wp:positionH relativeFrom="column">
              <wp:posOffset>-270510</wp:posOffset>
            </wp:positionH>
            <wp:positionV relativeFrom="paragraph">
              <wp:posOffset>52070</wp:posOffset>
            </wp:positionV>
            <wp:extent cx="3838574" cy="1866900"/>
            <wp:effectExtent l="0" t="0" r="9525" b="0"/>
            <wp:wrapNone/>
            <wp:docPr id="1231" name="Imagen 13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9" name="Imagen 130"/>
                    <pic:cNvPicPr/>
                  </pic:nvPicPr>
                  <pic:blipFill>
                    <a:blip r:embed="rId69" cstate="print"/>
                    <a:srcRect l="0" t="0" r="0" b="0"/>
                    <a:stretch/>
                  </pic:blipFill>
                  <pic:spPr>
                    <a:xfrm rot="0">
                      <a:off x="0" y="0"/>
                      <a:ext cx="3838574" cy="18669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3" behindDoc="false" locked="false" layoutInCell="true" allowOverlap="true">
            <wp:simplePos x="0" y="0"/>
            <wp:positionH relativeFrom="column">
              <wp:posOffset>-270510</wp:posOffset>
            </wp:positionH>
            <wp:positionV relativeFrom="paragraph">
              <wp:posOffset>71120</wp:posOffset>
            </wp:positionV>
            <wp:extent cx="6038215" cy="3590925"/>
            <wp:effectExtent l="0" t="0" r="635" b="9525"/>
            <wp:wrapNone/>
            <wp:docPr id="1232" name="Imagen 13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0" name="Imagen 133"/>
                    <pic:cNvPicPr/>
                  </pic:nvPicPr>
                  <pic:blipFill>
                    <a:blip r:embed="rId70" cstate="print"/>
                    <a:srcRect l="0" t="0" r="0" b="0"/>
                    <a:stretch/>
                  </pic:blipFill>
                  <pic:spPr>
                    <a:xfrm rot="0">
                      <a:off x="0" y="0"/>
                      <a:ext cx="6038215" cy="35909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4" behindDoc="false" locked="false" layoutInCell="true" allowOverlap="true">
            <wp:simplePos x="0" y="0"/>
            <wp:positionH relativeFrom="column">
              <wp:posOffset>-394335</wp:posOffset>
            </wp:positionH>
            <wp:positionV relativeFrom="paragraph">
              <wp:posOffset>-204470</wp:posOffset>
            </wp:positionV>
            <wp:extent cx="6248400" cy="4895850"/>
            <wp:effectExtent l="0" t="0" r="0" b="0"/>
            <wp:wrapNone/>
            <wp:docPr id="1233" name="Imagen 13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1" name="Imagen 134"/>
                    <pic:cNvPicPr/>
                  </pic:nvPicPr>
                  <pic:blipFill>
                    <a:blip r:embed="rId71" cstate="print"/>
                    <a:srcRect l="0" t="0" r="0" b="0"/>
                    <a:stretch/>
                  </pic:blipFill>
                  <pic:spPr>
                    <a:xfrm rot="0">
                      <a:off x="0" y="0"/>
                      <a:ext cx="6248400" cy="48958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5" behindDoc="false" locked="false" layoutInCell="true" allowOverlap="true">
            <wp:simplePos x="0" y="0"/>
            <wp:positionH relativeFrom="column">
              <wp:posOffset>-394335</wp:posOffset>
            </wp:positionH>
            <wp:positionV relativeFrom="paragraph">
              <wp:posOffset>189865</wp:posOffset>
            </wp:positionV>
            <wp:extent cx="6296025" cy="4381500"/>
            <wp:effectExtent l="0" t="0" r="9525" b="0"/>
            <wp:wrapNone/>
            <wp:docPr id="1234" name="Imagen 13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2" name="Imagen 135"/>
                    <pic:cNvPicPr/>
                  </pic:nvPicPr>
                  <pic:blipFill>
                    <a:blip r:embed="rId72" cstate="print"/>
                    <a:srcRect l="0" t="0" r="0" b="0"/>
                    <a:stretch/>
                  </pic:blipFill>
                  <pic:spPr>
                    <a:xfrm rot="0">
                      <a:off x="0" y="0"/>
                      <a:ext cx="6296025" cy="43815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6" behindDoc="false" locked="false" layoutInCell="true" allowOverlap="true">
            <wp:simplePos x="0" y="0"/>
            <wp:positionH relativeFrom="column">
              <wp:posOffset>-403860</wp:posOffset>
            </wp:positionH>
            <wp:positionV relativeFrom="paragraph">
              <wp:posOffset>-109220</wp:posOffset>
            </wp:positionV>
            <wp:extent cx="6200775" cy="6791325"/>
            <wp:effectExtent l="0" t="0" r="9525" b="9525"/>
            <wp:wrapNone/>
            <wp:docPr id="1235" name="Imagen 13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3" name="Imagen 136"/>
                    <pic:cNvPicPr/>
                  </pic:nvPicPr>
                  <pic:blipFill>
                    <a:blip r:embed="rId73" cstate="print"/>
                    <a:srcRect l="0" t="0" r="0" b="0"/>
                    <a:stretch/>
                  </pic:blipFill>
                  <pic:spPr>
                    <a:xfrm rot="0">
                      <a:off x="0" y="0"/>
                      <a:ext cx="6200775" cy="67913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7" behindDoc="false" locked="false" layoutInCell="true" allowOverlap="true">
            <wp:simplePos x="0" y="0"/>
            <wp:positionH relativeFrom="column">
              <wp:posOffset>1844040</wp:posOffset>
            </wp:positionH>
            <wp:positionV relativeFrom="paragraph">
              <wp:posOffset>113665</wp:posOffset>
            </wp:positionV>
            <wp:extent cx="1666875" cy="2743200"/>
            <wp:effectExtent l="0" t="0" r="9525" b="0"/>
            <wp:wrapNone/>
            <wp:docPr id="1236" name="Imagen 13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4" name="Imagen 137"/>
                    <pic:cNvPicPr/>
                  </pic:nvPicPr>
                  <pic:blipFill>
                    <a:blip r:embed="rId74" cstate="print"/>
                    <a:srcRect l="0" t="0" r="0" b="0"/>
                    <a:stretch/>
                  </pic:blipFill>
                  <pic:spPr>
                    <a:xfrm rot="0">
                      <a:off x="0" y="0"/>
                      <a:ext cx="1666875" cy="27432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8" behindDoc="false" locked="false" layoutInCell="true" allowOverlap="true">
            <wp:simplePos x="0" y="0"/>
            <wp:positionH relativeFrom="column">
              <wp:posOffset>-432435</wp:posOffset>
            </wp:positionH>
            <wp:positionV relativeFrom="paragraph">
              <wp:posOffset>-175894</wp:posOffset>
            </wp:positionV>
            <wp:extent cx="6334124" cy="6553200"/>
            <wp:effectExtent l="0" t="0" r="0" b="0"/>
            <wp:wrapNone/>
            <wp:docPr id="1237" name="Imagen 13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5" name="Imagen 138"/>
                    <pic:cNvPicPr/>
                  </pic:nvPicPr>
                  <pic:blipFill>
                    <a:blip r:embed="rId75" cstate="print"/>
                    <a:srcRect l="0" t="0" r="0" b="0"/>
                    <a:stretch/>
                  </pic:blipFill>
                  <pic:spPr>
                    <a:xfrm rot="0">
                      <a:off x="0" y="0"/>
                      <a:ext cx="6334124" cy="65532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09" behindDoc="false" locked="false" layoutInCell="true" allowOverlap="true">
            <wp:simplePos x="0" y="0"/>
            <wp:positionH relativeFrom="column">
              <wp:posOffset>1996440</wp:posOffset>
            </wp:positionH>
            <wp:positionV relativeFrom="paragraph">
              <wp:posOffset>147320</wp:posOffset>
            </wp:positionV>
            <wp:extent cx="1666875" cy="2743200"/>
            <wp:effectExtent l="0" t="0" r="9525" b="0"/>
            <wp:wrapNone/>
            <wp:docPr id="1238" name="Imagen 13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4" name="Imagen 139"/>
                    <pic:cNvPicPr/>
                  </pic:nvPicPr>
                  <pic:blipFill>
                    <a:blip r:embed="rId74" cstate="print"/>
                    <a:srcRect l="0" t="0" r="0" b="0"/>
                    <a:stretch/>
                  </pic:blipFill>
                  <pic:spPr>
                    <a:xfrm rot="0">
                      <a:off x="0" y="0"/>
                      <a:ext cx="1666875" cy="27432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r>
        <w:rPr>
          <w:rFonts w:ascii="Comic Sans MS" w:hAnsi="Comic Sans MS"/>
          <w:noProof/>
          <w:lang w:val="es-MX" w:eastAsia="es-MX"/>
        </w:rPr>
        <w:drawing>
          <wp:anchor distT="0" distB="0" distL="0" distR="0" simplePos="false" relativeHeight="110" behindDoc="false" locked="false" layoutInCell="true" allowOverlap="true">
            <wp:simplePos x="0" y="0"/>
            <wp:positionH relativeFrom="column">
              <wp:posOffset>-480059</wp:posOffset>
            </wp:positionH>
            <wp:positionV relativeFrom="paragraph">
              <wp:posOffset>-261620</wp:posOffset>
            </wp:positionV>
            <wp:extent cx="6419850" cy="5238750"/>
            <wp:effectExtent l="0" t="0" r="0" b="0"/>
            <wp:wrapNone/>
            <wp:docPr id="1239" name="Imagen 14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6" name="Imagen 141"/>
                    <pic:cNvPicPr/>
                  </pic:nvPicPr>
                  <pic:blipFill>
                    <a:blip r:embed="rId76" cstate="print"/>
                    <a:srcRect l="0" t="0" r="0" b="0"/>
                    <a:stretch/>
                  </pic:blipFill>
                  <pic:spPr>
                    <a:xfrm rot="0">
                      <a:off x="0" y="0"/>
                      <a:ext cx="6419850" cy="52387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highlight w:val="yellow"/>
          <w:lang w:eastAsia="es-ES"/>
        </w:rPr>
      </w:pPr>
    </w:p>
    <w:p>
      <w:pPr>
        <w:pStyle w:val="style0"/>
        <w:tabs>
          <w:tab w:val="left" w:leader="none" w:pos="1170"/>
        </w:tabs>
        <w:jc w:val="both"/>
        <w:rPr>
          <w:rFonts w:ascii="Comic Sans MS" w:hAnsi="Comic Sans MS"/>
          <w:lang w:eastAsia="es-ES"/>
        </w:rPr>
      </w:pPr>
      <w:r>
        <w:rPr>
          <w:rFonts w:ascii="Comic Sans MS" w:hAnsi="Comic Sans MS"/>
          <w:highlight w:val="yellow"/>
          <w:lang w:eastAsia="es-ES"/>
        </w:rPr>
        <w:t>PRESENTACION DE FORMACION CIVICXA Y ETICA</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114300" distR="114300" simplePos="false" relativeHeight="112" behindDoc="false" locked="false" layoutInCell="true" allowOverlap="true">
            <wp:simplePos x="0" y="0"/>
            <wp:positionH relativeFrom="column">
              <wp:posOffset>3768090</wp:posOffset>
            </wp:positionH>
            <wp:positionV relativeFrom="paragraph">
              <wp:posOffset>1147445</wp:posOffset>
            </wp:positionV>
            <wp:extent cx="1876424" cy="2438400"/>
            <wp:effectExtent l="0" t="0" r="9525" b="0"/>
            <wp:wrapSquare wrapText="bothSides"/>
            <wp:docPr id="1240" name="Imagen 14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7" name="Imagen 145"/>
                    <pic:cNvPicPr/>
                  </pic:nvPicPr>
                  <pic:blipFill>
                    <a:blip r:embed="rId77" cstate="print"/>
                    <a:srcRect l="0" t="0" r="0" b="0"/>
                    <a:stretch/>
                  </pic:blipFill>
                  <pic:spPr>
                    <a:xfrm rot="0">
                      <a:off x="0" y="0"/>
                      <a:ext cx="1876424" cy="243840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mc:AlternateContent>
          <mc:Choice Requires="wps">
            <w:drawing>
              <wp:anchor distT="0" distB="0" distL="0" distR="0" simplePos="false" relativeHeight="111" behindDoc="false" locked="false" layoutInCell="true" allowOverlap="true">
                <wp:simplePos x="0" y="0"/>
                <wp:positionH relativeFrom="column">
                  <wp:posOffset>405765</wp:posOffset>
                </wp:positionH>
                <wp:positionV relativeFrom="paragraph">
                  <wp:posOffset>1147445</wp:posOffset>
                </wp:positionV>
                <wp:extent cx="2990850" cy="1133475"/>
                <wp:effectExtent l="0" t="0" r="0" b="9525"/>
                <wp:wrapNone/>
                <wp:docPr id="1241" name="144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990850" cy="1133475"/>
                        </a:xfrm>
                        <a:prstGeom prst="rect"/>
                        <a:solidFill>
                          <a:srgbClr val="ffffff"/>
                        </a:solidFill>
                        <a:ln>
                          <a:noFill/>
                        </a:ln>
                      </wps:spPr>
                      <wps:txbx id="1241">
                        <w:txbxContent>
                          <w:p>
                            <w:pPr>
                              <w:pStyle w:val="style0"/>
                              <w:jc w:val="both"/>
                              <w:rPr>
                                <w:rFonts w:ascii="Comic Sans MS" w:hAnsi="Comic Sans MS"/>
                                <w:sz w:val="24"/>
                                <w:szCs w:val="24"/>
                              </w:rPr>
                            </w:pPr>
                            <w:r>
                              <w:rPr>
                                <w:rFonts w:ascii="Comic Sans MS" w:hAnsi="Comic Sans MS"/>
                                <w:b/>
                                <w:bCs/>
                                <w:sz w:val="24"/>
                                <w:szCs w:val="24"/>
                              </w:rPr>
                              <w:t>APOYATE DE LA INFORMACION ANTERIOR Y ELABORA UN MAPA MENTAL DE LOS EJES Y TEMAS DE GEOGRAFIA…</w:t>
                            </w:r>
                          </w:p>
                        </w:txbxContent>
                      </wps:txbx>
                      <wps:bodyPr lIns="91440" rIns="91440" tIns="45720" bIns="45720" vert="horz" anchor="t" wrap="square">
                        <a:prstTxWarp prst="textNoShape"/>
                        <a:noAutofit/>
                      </wps:bodyPr>
                    </wps:wsp>
                  </a:graphicData>
                </a:graphic>
              </wp:anchor>
            </w:drawing>
          </mc:Choice>
          <mc:Fallback>
            <w:pict>
              <v:rect id="1241" fillcolor="white" stroked="f" style="position:absolute;margin-left:31.95pt;margin-top:90.35pt;width:235.5pt;height:89.25pt;z-index:111;mso-position-horizontal-relative:text;mso-position-vertical-relative:text;mso-width-relative:page;mso-height-relative:page;mso-wrap-distance-left:0.0pt;mso-wrap-distance-right:0.0pt;visibility:visible;">
                <v:stroke on="f" weight="0.5pt"/>
                <v:fill/>
                <v:textbox inset="7.2pt,3.6pt,7.2pt,3.6pt">
                  <w:txbxContent>
                    <w:p>
                      <w:pPr>
                        <w:pStyle w:val="style0"/>
                        <w:jc w:val="both"/>
                        <w:rPr>
                          <w:rFonts w:ascii="Comic Sans MS" w:hAnsi="Comic Sans MS"/>
                          <w:sz w:val="24"/>
                          <w:szCs w:val="24"/>
                        </w:rPr>
                      </w:pPr>
                      <w:r>
                        <w:rPr>
                          <w:rFonts w:ascii="Comic Sans MS" w:hAnsi="Comic Sans MS"/>
                          <w:b/>
                          <w:bCs/>
                          <w:sz w:val="24"/>
                          <w:szCs w:val="24"/>
                        </w:rPr>
                        <w:t>APOYATE DE LA INFORMACION ANTERIOR Y ELABORA UN MAPA MENTAL DE LOS EJES Y TEMAS DE GEOGRAFIA…</w:t>
                      </w:r>
                    </w:p>
                  </w:txbxContent>
                </v:textbox>
              </v:rect>
            </w:pict>
          </mc:Fallback>
        </mc:AlternateContent>
      </w:r>
      <w:r>
        <w:rPr>
          <w:rFonts w:ascii="Comic Sans MS" w:hAnsi="Comic Sans MS"/>
          <w:noProof/>
          <w:lang w:val="es-MX" w:eastAsia="es-MX"/>
        </w:rPr>
        <w:drawing>
          <wp:inline distT="0" distB="0" distR="0" distL="0">
            <wp:extent cx="3895724" cy="2705100"/>
            <wp:effectExtent l="0" t="0" r="9525" b="0"/>
            <wp:docPr id="1242" name="Imagen 14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8" name="Imagen 142"/>
                    <pic:cNvPicPr/>
                  </pic:nvPicPr>
                  <pic:blipFill>
                    <a:blip r:embed="rId78" cstate="print"/>
                    <a:srcRect l="0" t="0" r="0" b="0"/>
                    <a:stretch/>
                  </pic:blipFill>
                  <pic:spPr>
                    <a:xfrm rot="0">
                      <a:off x="0" y="0"/>
                      <a:ext cx="3895724" cy="2705100"/>
                    </a:xfrm>
                    <a:prstGeom prst="rect"/>
                    <a:ln>
                      <a:noFill/>
                    </a:ln>
                  </pic:spPr>
                </pic:pic>
              </a:graphicData>
            </a:graphic>
          </wp:inline>
        </w:drawing>
      </w:r>
      <w:r>
        <w:rPr>
          <w:rFonts w:ascii="Times New Roman" w:cs="Times New Roman" w:eastAsia="Times New Roman" w:hAnsi="Times New Roman"/>
          <w:snapToGrid w:val="false"/>
          <w:color w:val="000000"/>
          <w:w w:val="0"/>
          <w:sz w:val="0"/>
          <w:szCs w:val="0"/>
          <w:u w:color="000000"/>
          <w:bdr w:val="none" w:sz="0" w:space="0" w:color="000000"/>
          <w:shd w:val="clear" w:color="000000" w:fill="000000"/>
        </w:rPr>
        <w:t xml:space="preserve"> </w:t>
      </w:r>
    </w:p>
    <w:p>
      <w:pPr>
        <w:pStyle w:val="style0"/>
        <w:tabs>
          <w:tab w:val="left" w:leader="none" w:pos="1170"/>
        </w:tabs>
        <w:jc w:val="both"/>
        <w:rPr>
          <w:rFonts w:ascii="Comic Sans MS" w:hAnsi="Comic Sans MS"/>
          <w:lang w:eastAsia="es-ES"/>
        </w:rPr>
      </w:pPr>
    </w:p>
    <w:p>
      <w:pPr>
        <w:pStyle w:val="style62"/>
        <w:jc w:val="center"/>
        <w:rPr>
          <w:lang w:eastAsia="es-ES"/>
        </w:rPr>
      </w:pPr>
      <w:r>
        <w:rPr>
          <w:rFonts w:ascii="Comic Sans MS" w:hAnsi="Comic Sans MS"/>
          <w:noProof/>
          <w:lang w:val="es-MX" w:eastAsia="es-MX"/>
        </w:rPr>
        <w:drawing>
          <wp:anchor distT="0" distB="0" distL="114300" distR="114300" simplePos="false" relativeHeight="113" behindDoc="false" locked="false" layoutInCell="true" allowOverlap="true">
            <wp:simplePos x="0" y="0"/>
            <wp:positionH relativeFrom="column">
              <wp:posOffset>4282440</wp:posOffset>
            </wp:positionH>
            <wp:positionV relativeFrom="paragraph">
              <wp:posOffset>-4445</wp:posOffset>
            </wp:positionV>
            <wp:extent cx="1485900" cy="1400175"/>
            <wp:effectExtent l="0" t="0" r="0" b="9525"/>
            <wp:wrapSquare wrapText="bothSides"/>
            <wp:docPr id="1243" name="Imagen 14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7" name="Imagen 146"/>
                    <pic:cNvPicPr/>
                  </pic:nvPicPr>
                  <pic:blipFill>
                    <a:blip r:embed="rId77" cstate="print"/>
                    <a:srcRect l="0" t="0" r="0" b="0"/>
                    <a:stretch/>
                  </pic:blipFill>
                  <pic:spPr>
                    <a:xfrm rot="0">
                      <a:off x="0" y="0"/>
                      <a:ext cx="1485900" cy="1400175"/>
                    </a:xfrm>
                    <a:prstGeom prst="rect"/>
                    <a:ln>
                      <a:noFill/>
                    </a:ln>
                  </pic:spPr>
                </pic:pic>
              </a:graphicData>
            </a:graphic>
            <wp14:sizeRelH relativeFrom="page">
              <wp14:pctWidth>0</wp14:pctWidth>
            </wp14:sizeRelH>
            <wp14:sizeRelV relativeFrom="page">
              <wp14:pctHeight>0</wp14:pctHeight>
            </wp14:sizeRelV>
          </wp:anchor>
        </w:drawing>
      </w:r>
      <w:r>
        <w:rPr>
          <w:lang w:eastAsia="es-ES"/>
        </w:rPr>
        <w:t>MAPA CONCEPTUAL DE GEOGRAFIA</w:t>
      </w:r>
    </w:p>
    <w:p>
      <w:pPr>
        <w:pStyle w:val="style62"/>
        <w:rPr>
          <w:lang w:eastAsia="es-ES"/>
        </w:rPr>
      </w:pPr>
    </w:p>
    <w:p>
      <w:pPr>
        <w:pStyle w:val="style0"/>
        <w:tabs>
          <w:tab w:val="left" w:leader="none" w:pos="3120"/>
        </w:tabs>
        <w:jc w:val="both"/>
        <w:rPr>
          <w:rFonts w:ascii="Comic Sans MS" w:hAnsi="Comic Sans MS"/>
          <w:b/>
          <w:bCs/>
          <w:lang w:eastAsia="es-ES"/>
        </w:rPr>
      </w:pPr>
      <w:r>
        <w:rPr>
          <w:rFonts w:ascii="Comic Sans MS" w:hAnsi="Comic Sans MS"/>
          <w:b/>
          <w:bCs/>
          <w:noProof/>
          <w:lang w:val="es-MX" w:eastAsia="es-MX"/>
        </w:rPr>
        <w:drawing>
          <wp:anchor distT="0" distB="0" distL="0" distR="0" simplePos="false" relativeHeight="114" behindDoc="false" locked="false" layoutInCell="true" allowOverlap="true">
            <wp:simplePos x="0" y="0"/>
            <wp:positionH relativeFrom="column">
              <wp:posOffset>-413385</wp:posOffset>
            </wp:positionH>
            <wp:positionV relativeFrom="paragraph">
              <wp:posOffset>2540</wp:posOffset>
            </wp:positionV>
            <wp:extent cx="6296025" cy="6591300"/>
            <wp:effectExtent l="0" t="0" r="9525" b="0"/>
            <wp:wrapNone/>
            <wp:docPr id="1244" name="Imagen 19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9" name="Imagen 198"/>
                    <pic:cNvPicPr/>
                  </pic:nvPicPr>
                  <pic:blipFill>
                    <a:blip r:embed="rId79" cstate="print"/>
                    <a:srcRect l="0" t="0" r="0" b="0"/>
                    <a:stretch/>
                  </pic:blipFill>
                  <pic:spPr>
                    <a:xfrm rot="0">
                      <a:off x="0" y="0"/>
                      <a:ext cx="6296025" cy="65913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NOTAS</w:t>
      </w: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b/>
          <w:bC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noProof/>
          <w:lang w:val="es-MX" w:eastAsia="es-MX"/>
        </w:rPr>
        <w:drawing>
          <wp:anchor distT="0" distB="0" distL="114300" distR="114300" simplePos="false" relativeHeight="115" behindDoc="false" locked="false" layoutInCell="true" allowOverlap="true">
            <wp:simplePos x="0" y="0"/>
            <wp:positionH relativeFrom="column">
              <wp:posOffset>-289560</wp:posOffset>
            </wp:positionH>
            <wp:positionV relativeFrom="paragraph">
              <wp:posOffset>54610</wp:posOffset>
            </wp:positionV>
            <wp:extent cx="2428875" cy="4044950"/>
            <wp:effectExtent l="0" t="0" r="9525" b="0"/>
            <wp:wrapSquare wrapText="bothSides"/>
            <wp:docPr id="1245" name="Imagen 19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Imagen 199"/>
                    <pic:cNvPicPr/>
                  </pic:nvPicPr>
                  <pic:blipFill>
                    <a:blip r:embed="rId3"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62"/>
        <w:jc w:val="center"/>
        <w:rPr>
          <w:lang w:eastAsia="es-ES"/>
        </w:rPr>
      </w:pPr>
      <w:r>
        <w:rPr>
          <w:lang w:eastAsia="es-ES"/>
        </w:rPr>
        <w:t>FORMACION CIVICA Y ETICA</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Para </w:t>
      </w:r>
      <w:r>
        <w:rPr>
          <w:rFonts w:ascii="Comic Sans MS" w:hAnsi="Comic Sans MS"/>
          <w:b/>
          <w:bCs/>
          <w:lang w:eastAsia="es-ES"/>
        </w:rPr>
        <w:t>reflexionar</w:t>
      </w:r>
      <w:r>
        <w:rPr>
          <w:rFonts w:ascii="Comic Sans MS" w:hAnsi="Comic Sans MS"/>
          <w:lang w:eastAsia="es-ES"/>
        </w:rPr>
        <w:t> acerca de la </w:t>
      </w:r>
      <w:r>
        <w:rPr>
          <w:rFonts w:ascii="Comic Sans MS" w:hAnsi="Comic Sans MS"/>
          <w:b/>
          <w:bCs/>
          <w:lang w:eastAsia="es-ES"/>
        </w:rPr>
        <w:t>práctica </w:t>
      </w:r>
      <w:r>
        <w:rPr>
          <w:rFonts w:ascii="Comic Sans MS" w:hAnsi="Comic Sans MS"/>
          <w:lang w:eastAsia="es-ES"/>
        </w:rPr>
        <w:t>docente en Formación Cívica y Ética, contesta las siguiente</w:t>
      </w:r>
      <w:r>
        <w:rPr>
          <w:rFonts w:ascii="Comic Sans MS" w:hAnsi="Comic Sans MS"/>
          <w:lang w:eastAsia="es-ES"/>
        </w:rPr>
        <w:t>s preguntas:</w:t>
      </w:r>
    </w:p>
    <w:p>
      <w:pPr>
        <w:pStyle w:val="style0"/>
        <w:numPr>
          <w:ilvl w:val="0"/>
          <w:numId w:val="10"/>
        </w:numPr>
        <w:tabs>
          <w:tab w:val="left" w:leader="none" w:pos="1170"/>
        </w:tabs>
        <w:spacing w:after="0" w:lineRule="auto" w:line="240"/>
        <w:jc w:val="both"/>
        <w:rPr>
          <w:rFonts w:ascii="Comic Sans MS" w:hAnsi="Comic Sans MS"/>
          <w:lang w:eastAsia="es-ES"/>
        </w:rPr>
      </w:pPr>
      <w:r>
        <w:rPr>
          <w:rFonts w:ascii="Comic Sans MS" w:hAnsi="Comic Sans MS"/>
          <w:lang w:eastAsia="es-ES"/>
        </w:rPr>
        <w:t>De acuerdo con el enfoque la asignatura, ¿de qué manera puedes promover la ciudadanía democrática entre tus alumnos?</w:t>
      </w:r>
    </w:p>
    <w:p>
      <w:pPr>
        <w:pStyle w:val="style0"/>
        <w:tabs>
          <w:tab w:val="left" w:leader="none" w:pos="1170"/>
        </w:tabs>
        <w:spacing w:after="0" w:lineRule="auto" w:line="240"/>
        <w:jc w:val="both"/>
        <w:rPr>
          <w:rFonts w:ascii="Comic Sans MS" w:hAnsi="Comic Sans MS"/>
          <w:lang w:eastAsia="es-ES"/>
        </w:rPr>
      </w:pP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Potenciar en los contenidos y currículos la enseñanza de competencias, recursos y posibilidades en materia de participación ciudadana y valores colectivos y democráticos.</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 xml:space="preserve">Utilizar asignaturas como historia, geografía y ciencias sociales para fomentar puntos de vista como la necesidad de introducir cambios, aprender de los errores del pasado y entender los territorios como ámbito de decisiones de los ciudadanos. La enseñanza de la economía es un campo donde podemos aprender cómo se distribuyen los recursos y sus prioridades, mientras que la antropología </w:t>
      </w:r>
      <w:r>
        <w:rPr>
          <w:rFonts w:ascii="Comic Sans MS" w:hAnsi="Comic Sans MS"/>
          <w:lang w:eastAsia="es-ES"/>
        </w:rPr>
        <w:t>o  sociología</w:t>
      </w:r>
      <w:r>
        <w:rPr>
          <w:rFonts w:ascii="Comic Sans MS" w:hAnsi="Comic Sans MS"/>
          <w:lang w:eastAsia="es-ES"/>
        </w:rPr>
        <w:t xml:space="preserve"> nos ayudan a comprender las dinámicas de la participación, la convivencia, las interacciones y  la aceptación de las otras personas.</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Relacionar más directamente los contenidos con los problemas sociales y ambientales de la comunidad.</w:t>
      </w:r>
    </w:p>
    <w:p>
      <w:pPr>
        <w:pStyle w:val="style0"/>
        <w:tabs>
          <w:tab w:val="left" w:leader="none" w:pos="1170"/>
        </w:tabs>
        <w:spacing w:after="0" w:lineRule="auto" w:line="240"/>
        <w:jc w:val="both"/>
        <w:rPr>
          <w:rFonts w:ascii="Comic Sans MS" w:hAnsi="Comic Sans MS"/>
          <w:lang w:eastAsia="es-ES"/>
        </w:rPr>
      </w:pPr>
    </w:p>
    <w:p>
      <w:pPr>
        <w:pStyle w:val="style0"/>
        <w:numPr>
          <w:ilvl w:val="0"/>
          <w:numId w:val="10"/>
        </w:numPr>
        <w:tabs>
          <w:tab w:val="left" w:leader="none" w:pos="1170"/>
        </w:tabs>
        <w:spacing w:after="0" w:lineRule="auto" w:line="240"/>
        <w:jc w:val="both"/>
        <w:rPr>
          <w:rFonts w:ascii="Comic Sans MS" w:hAnsi="Comic Sans MS"/>
          <w:lang w:eastAsia="es-ES"/>
        </w:rPr>
      </w:pPr>
      <w:r>
        <w:rPr>
          <w:rFonts w:ascii="Comic Sans MS" w:hAnsi="Comic Sans MS"/>
          <w:lang w:eastAsia="es-ES"/>
        </w:rPr>
        <w:t>¿Qué acciones podrías poner en práctica para favorecer el razonamiento ético de los alumnos?</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I - UN AMBIENTE SOCIOMORAL QUE NOS HAGA CRECER.</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2- SER RESPONSABLES, FOMENTAR ESTE VALOR.</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3- RESCATAR EN TODO MOMENTO LA CONVIVENCIA SANA Y PACIFICA.</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4- TOMAR EN CUENTA ESTOS TRES PASOS: CONOCER, RECONOCER Y CREAR.</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5- COMPARTIR, AYUDAR, CONSOLAR O PROTEGER</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 xml:space="preserve">6- DAR LAS GRACIAS A LOS NIÑOS Y NIÑAS CUANDO HACEN ALGO QUE NOSOTRAS LES HEMOS PEDIDO. </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 xml:space="preserve">7- VALORAR INDIVIDUALMENTE Y EN GRUPO LAS PRODUCCIONES Y LAS ACTITUDES PROSOCIALES. </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 xml:space="preserve">8- POTENCIAR LA AUTOESTIMA. </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 xml:space="preserve">9- EVITAR HACER JUICIOS NEGATIVOS DE NINGÚN ALUMNO. </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 xml:space="preserve">10- CONSEGUIR QUE EL NIÑO Y LA NIÑA SE SIENTAN QUERIDOS (HACERLES CARICIAS, COGERLES EN BRAZOS, MIRARLOS A LOS OJOS, SONREÍRLES, DECIRLES COSAS AGRADABLES...). </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 xml:space="preserve">11- NO POTENCIAR LA COMPETITIVIDAD. </w:t>
      </w:r>
    </w:p>
    <w:p>
      <w:pPr>
        <w:pStyle w:val="style0"/>
        <w:tabs>
          <w:tab w:val="left" w:leader="none" w:pos="1170"/>
        </w:tabs>
        <w:spacing w:after="0" w:lineRule="auto" w:line="240"/>
        <w:jc w:val="both"/>
        <w:rPr>
          <w:rFonts w:ascii="Comic Sans MS" w:hAnsi="Comic Sans MS"/>
          <w:lang w:eastAsia="es-ES"/>
        </w:rPr>
      </w:pPr>
      <w:r>
        <w:rPr>
          <w:rFonts w:ascii="Comic Sans MS" w:hAnsi="Comic Sans MS"/>
          <w:lang w:eastAsia="es-ES"/>
        </w:rPr>
        <w:t>12- NO POTENCIAR LAS CONDUCTAS AGRESIVAS.</w:t>
      </w:r>
    </w:p>
    <w:p>
      <w:pPr>
        <w:pStyle w:val="style0"/>
        <w:tabs>
          <w:tab w:val="left" w:leader="none" w:pos="1170"/>
        </w:tabs>
        <w:spacing w:after="0" w:lineRule="auto" w:line="240"/>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noProof/>
          <w:lang w:val="es-MX" w:eastAsia="es-MX"/>
        </w:rPr>
        <w:drawing>
          <wp:anchor distT="0" distB="0" distL="0" distR="0" simplePos="false" relativeHeight="116" behindDoc="false" locked="false" layoutInCell="true" allowOverlap="true">
            <wp:simplePos x="0" y="0"/>
            <wp:positionH relativeFrom="column">
              <wp:posOffset>1634489</wp:posOffset>
            </wp:positionH>
            <wp:positionV relativeFrom="paragraph">
              <wp:posOffset>146685</wp:posOffset>
            </wp:positionV>
            <wp:extent cx="1828800" cy="1790700"/>
            <wp:effectExtent l="0" t="0" r="0" b="0"/>
            <wp:wrapNone/>
            <wp:docPr id="1246" name="Imagen 20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6" name="Imagen 200"/>
                    <pic:cNvPicPr/>
                  </pic:nvPicPr>
                  <pic:blipFill>
                    <a:blip r:embed="rId56" cstate="print"/>
                    <a:srcRect l="0" t="0" r="0" b="0"/>
                    <a:stretch/>
                  </pic:blipFill>
                  <pic:spPr>
                    <a:xfrm rot="0">
                      <a:off x="0" y="0"/>
                      <a:ext cx="1828800" cy="17907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62"/>
        <w:rPr/>
      </w:pPr>
    </w:p>
    <w:p>
      <w:pPr>
        <w:pStyle w:val="style0"/>
        <w:rPr/>
      </w:pPr>
    </w:p>
    <w:p>
      <w:pPr>
        <w:pStyle w:val="style0"/>
        <w:autoSpaceDE w:val="false"/>
        <w:autoSpaceDN w:val="false"/>
        <w:adjustRightInd w:val="false"/>
        <w:spacing w:after="0" w:lineRule="auto" w:line="240"/>
        <w:rPr>
          <w:rFonts w:ascii="HelveticaNeue-Bold" w:cs="HelveticaNeue-Bold" w:hAnsi="HelveticaNeue-Bold"/>
          <w:bCs/>
          <w:color w:val="317ead"/>
          <w:sz w:val="27"/>
          <w:szCs w:val="27"/>
        </w:rPr>
      </w:pPr>
      <w:r>
        <w:rPr>
          <w:rFonts w:ascii="HelveticaNeue-Bold" w:cs="HelveticaNeue-Bold" w:hAnsi="HelveticaNeue-Bold"/>
          <w:bCs/>
          <w:color w:val="317ead"/>
          <w:sz w:val="27"/>
          <w:szCs w:val="27"/>
        </w:rPr>
        <w:t>Para tomar en cuenta:</w:t>
      </w:r>
    </w:p>
    <w:p>
      <w:pPr>
        <w:pStyle w:val="style0"/>
        <w:autoSpaceDE w:val="false"/>
        <w:autoSpaceDN w:val="false"/>
        <w:adjustRightInd w:val="false"/>
        <w:spacing w:after="0" w:lineRule="auto" w:line="240"/>
        <w:rPr>
          <w:rFonts w:ascii="HelveticaNeue" w:cs="HelveticaNeue" w:hAnsi="HelveticaNeue"/>
          <w:color w:val="555555"/>
          <w:sz w:val="21"/>
          <w:szCs w:val="21"/>
        </w:rPr>
      </w:pPr>
      <w:r>
        <w:rPr>
          <w:rFonts w:ascii="HelveticaNeue" w:cs="HelveticaNeue" w:hAnsi="HelveticaNeue"/>
          <w:color w:val="555555"/>
          <w:sz w:val="21"/>
          <w:szCs w:val="21"/>
        </w:rPr>
        <w:t>Una de las finalidades de la Formación Cívica y Ética es que los estudiantes se formen como ciudadanos participativos, que cuenten con un marco de actuación sustentado en el respeto a la dignidad y los derechos humanos, de manera que se interesen en los asuntos que competen a los colectivos en los que toman parte</w:t>
      </w:r>
      <w:r>
        <w:rPr>
          <w:rFonts w:ascii="HelveticaNeue" w:cs="HelveticaNeue" w:hAnsi="HelveticaNeue"/>
          <w:color w:val="555555"/>
          <w:sz w:val="21"/>
          <w:szCs w:val="21"/>
        </w:rPr>
        <w:t>.</w:t>
      </w: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r>
        <w:rPr>
          <w:rFonts w:ascii="HelveticaNeue" w:cs="HelveticaNeue" w:hAnsi="HelveticaNeue"/>
          <w:noProof/>
          <w:color w:val="555555"/>
          <w:sz w:val="21"/>
          <w:szCs w:val="21"/>
          <w:lang w:val="es-MX" w:eastAsia="es-MX"/>
        </w:rPr>
        <w:drawing>
          <wp:anchor distT="0" distB="0" distL="0" distR="0" simplePos="false" relativeHeight="182" behindDoc="false" locked="false" layoutInCell="true" allowOverlap="true">
            <wp:simplePos x="0" y="0"/>
            <wp:positionH relativeFrom="column">
              <wp:posOffset>-318134</wp:posOffset>
            </wp:positionH>
            <wp:positionV relativeFrom="paragraph">
              <wp:posOffset>3175</wp:posOffset>
            </wp:positionV>
            <wp:extent cx="6115050" cy="5102785"/>
            <wp:effectExtent l="0" t="0" r="0" b="3175"/>
            <wp:wrapNone/>
            <wp:docPr id="1247" name="Imagen 35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0" name="Imagen 358"/>
                    <pic:cNvPicPr/>
                  </pic:nvPicPr>
                  <pic:blipFill>
                    <a:blip r:embed="rId80" cstate="print"/>
                    <a:srcRect l="0" t="0" r="0" b="0"/>
                    <a:stretch/>
                  </pic:blipFill>
                  <pic:spPr>
                    <a:xfrm rot="0">
                      <a:off x="0" y="0"/>
                      <a:ext cx="6115050" cy="5102785"/>
                    </a:xfrm>
                    <a:prstGeom prst="rect"/>
                    <a:ln>
                      <a:noFill/>
                    </a:ln>
                  </pic:spPr>
                </pic:pic>
              </a:graphicData>
            </a:graphic>
            <wp14:sizeRelH relativeFrom="page">
              <wp14:pctWidth>0</wp14:pctWidth>
            </wp14:sizeRelH>
            <wp14:sizeRelV relativeFrom="page">
              <wp14:pctHeight>0</wp14:pctHeight>
            </wp14:sizeRelV>
          </wp:anchor>
        </w:drawing>
      </w: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autoSpaceDE w:val="false"/>
        <w:autoSpaceDN w:val="false"/>
        <w:adjustRightInd w:val="false"/>
        <w:spacing w:after="0" w:lineRule="auto" w:line="240"/>
        <w:rPr>
          <w:rFonts w:ascii="HelveticaNeue" w:cs="HelveticaNeue" w:hAnsi="HelveticaNeue"/>
          <w:color w:val="555555"/>
          <w:sz w:val="21"/>
          <w:szCs w:val="21"/>
        </w:rPr>
      </w:pPr>
    </w:p>
    <w:p>
      <w:pPr>
        <w:pStyle w:val="style0"/>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17" behindDoc="false" locked="false" layoutInCell="true" allowOverlap="true">
            <wp:simplePos x="0" y="0"/>
            <wp:positionH relativeFrom="column">
              <wp:posOffset>-318135</wp:posOffset>
            </wp:positionH>
            <wp:positionV relativeFrom="paragraph">
              <wp:posOffset>-166370</wp:posOffset>
            </wp:positionV>
            <wp:extent cx="3819525" cy="2952750"/>
            <wp:effectExtent l="0" t="0" r="9525" b="0"/>
            <wp:wrapNone/>
            <wp:docPr id="1248" name="Imagen 20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1" name="Imagen 201"/>
                    <pic:cNvPicPr/>
                  </pic:nvPicPr>
                  <pic:blipFill>
                    <a:blip r:embed="rId81" cstate="print"/>
                    <a:srcRect l="0" t="0" r="0" b="0"/>
                    <a:stretch/>
                  </pic:blipFill>
                  <pic:spPr>
                    <a:xfrm rot="0">
                      <a:off x="0" y="0"/>
                      <a:ext cx="3819525" cy="295275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w:drawing>
          <wp:anchor distT="0" distB="0" distL="0" distR="0" simplePos="false" relativeHeight="119" behindDoc="false" locked="false" layoutInCell="true" allowOverlap="true">
            <wp:simplePos x="0" y="0"/>
            <wp:positionH relativeFrom="column">
              <wp:posOffset>3501390</wp:posOffset>
            </wp:positionH>
            <wp:positionV relativeFrom="paragraph">
              <wp:posOffset>-166370</wp:posOffset>
            </wp:positionV>
            <wp:extent cx="2219325" cy="2886075"/>
            <wp:effectExtent l="0" t="0" r="9525" b="9525"/>
            <wp:wrapNone/>
            <wp:docPr id="1249" name="Imagen 20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2" name="Imagen 203"/>
                    <pic:cNvPicPr/>
                  </pic:nvPicPr>
                  <pic:blipFill>
                    <a:blip r:embed="rId82" cstate="print"/>
                    <a:srcRect l="0" t="0" r="0" b="0"/>
                    <a:stretch/>
                  </pic:blipFill>
                  <pic:spPr>
                    <a:xfrm rot="0">
                      <a:off x="0" y="0"/>
                      <a:ext cx="2219325" cy="28860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lang w:eastAsia="es-ES"/>
        </w:rPr>
        <w:t xml:space="preserve">          </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18" behindDoc="false" locked="false" layoutInCell="true" allowOverlap="true">
            <wp:simplePos x="0" y="0"/>
            <wp:positionH relativeFrom="column">
              <wp:posOffset>-451484</wp:posOffset>
            </wp:positionH>
            <wp:positionV relativeFrom="paragraph">
              <wp:posOffset>271145</wp:posOffset>
            </wp:positionV>
            <wp:extent cx="6172200" cy="6257924"/>
            <wp:effectExtent l="0" t="0" r="0" b="9525"/>
            <wp:wrapNone/>
            <wp:docPr id="1250" name="Imagen 20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3" name="Imagen 202"/>
                    <pic:cNvPicPr/>
                  </pic:nvPicPr>
                  <pic:blipFill>
                    <a:blip r:embed="rId83" cstate="print"/>
                    <a:srcRect l="0" t="0" r="0" b="0"/>
                    <a:stretch/>
                  </pic:blipFill>
                  <pic:spPr>
                    <a:xfrm rot="0">
                      <a:off x="0" y="0"/>
                      <a:ext cx="6172200" cy="6257924"/>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20" behindDoc="true" locked="false" layoutInCell="true" allowOverlap="true">
            <wp:simplePos x="0" y="0"/>
            <wp:positionH relativeFrom="column">
              <wp:posOffset>-337185</wp:posOffset>
            </wp:positionH>
            <wp:positionV relativeFrom="paragraph">
              <wp:posOffset>-128271</wp:posOffset>
            </wp:positionV>
            <wp:extent cx="6162675" cy="4752975"/>
            <wp:effectExtent l="0" t="0" r="9525" b="9525"/>
            <wp:wrapNone/>
            <wp:docPr id="1251" name="Imagen 20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4" name="Imagen 204"/>
                    <pic:cNvPicPr/>
                  </pic:nvPicPr>
                  <pic:blipFill>
                    <a:blip r:embed="rId84" cstate="print"/>
                    <a:srcRect l="0" t="0" r="0" b="0"/>
                    <a:stretch/>
                  </pic:blipFill>
                  <pic:spPr>
                    <a:xfrm rot="0">
                      <a:off x="0" y="0"/>
                      <a:ext cx="6162675" cy="47529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21" behindDoc="false" locked="false" layoutInCell="true" allowOverlap="true">
            <wp:simplePos x="0" y="0"/>
            <wp:positionH relativeFrom="column">
              <wp:posOffset>-337186</wp:posOffset>
            </wp:positionH>
            <wp:positionV relativeFrom="paragraph">
              <wp:posOffset>170815</wp:posOffset>
            </wp:positionV>
            <wp:extent cx="6162675" cy="4352925"/>
            <wp:effectExtent l="0" t="0" r="9525" b="9525"/>
            <wp:wrapNone/>
            <wp:docPr id="1252" name="Imagen 20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5" name="Imagen 205"/>
                    <pic:cNvPicPr/>
                  </pic:nvPicPr>
                  <pic:blipFill>
                    <a:blip r:embed="rId85" cstate="print"/>
                    <a:srcRect l="0" t="0" r="0" b="0"/>
                    <a:stretch/>
                  </pic:blipFill>
                  <pic:spPr>
                    <a:xfrm rot="0">
                      <a:off x="0" y="0"/>
                      <a:ext cx="6162675" cy="43529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22" behindDoc="false" locked="false" layoutInCell="true" allowOverlap="true">
            <wp:simplePos x="0" y="0"/>
            <wp:positionH relativeFrom="column">
              <wp:posOffset>-365760</wp:posOffset>
            </wp:positionH>
            <wp:positionV relativeFrom="paragraph">
              <wp:posOffset>-156845</wp:posOffset>
            </wp:positionV>
            <wp:extent cx="6181725" cy="3171825"/>
            <wp:effectExtent l="0" t="0" r="0" b="9525"/>
            <wp:wrapNone/>
            <wp:docPr id="1253" name="Imagen 20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6" name="Imagen 206"/>
                    <pic:cNvPicPr/>
                  </pic:nvPicPr>
                  <pic:blipFill>
                    <a:blip r:embed="rId86" cstate="print"/>
                    <a:srcRect l="0" t="0" r="0" b="0"/>
                    <a:stretch/>
                  </pic:blipFill>
                  <pic:spPr>
                    <a:xfrm rot="0">
                      <a:off x="0" y="0"/>
                      <a:ext cx="6181725" cy="31718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23" behindDoc="false" locked="false" layoutInCell="true" allowOverlap="true">
            <wp:simplePos x="0" y="0"/>
            <wp:positionH relativeFrom="column">
              <wp:posOffset>-365760</wp:posOffset>
            </wp:positionH>
            <wp:positionV relativeFrom="paragraph">
              <wp:posOffset>71120</wp:posOffset>
            </wp:positionV>
            <wp:extent cx="4914900" cy="2761615"/>
            <wp:effectExtent l="0" t="0" r="0" b="635"/>
            <wp:wrapNone/>
            <wp:docPr id="1254" name="Imagen 20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7" name="Imagen 207"/>
                    <pic:cNvPicPr/>
                  </pic:nvPicPr>
                  <pic:blipFill>
                    <a:blip r:embed="rId87" cstate="print"/>
                    <a:srcRect l="0" t="0" r="0" b="0"/>
                    <a:stretch/>
                  </pic:blipFill>
                  <pic:spPr>
                    <a:xfrm rot="0">
                      <a:off x="0" y="0"/>
                      <a:ext cx="4914900" cy="276161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w:drawing>
          <wp:anchor distT="0" distB="0" distL="0" distR="0" simplePos="false" relativeHeight="125" behindDoc="false" locked="false" layoutInCell="true" allowOverlap="true">
            <wp:simplePos x="0" y="0"/>
            <wp:positionH relativeFrom="column">
              <wp:posOffset>4434839</wp:posOffset>
            </wp:positionH>
            <wp:positionV relativeFrom="paragraph">
              <wp:posOffset>13970</wp:posOffset>
            </wp:positionV>
            <wp:extent cx="1381125" cy="2733675"/>
            <wp:effectExtent l="0" t="0" r="9525" b="9525"/>
            <wp:wrapNone/>
            <wp:docPr id="1255" name="Imagen 20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8" name="Imagen 209"/>
                    <pic:cNvPicPr/>
                  </pic:nvPicPr>
                  <pic:blipFill>
                    <a:blip r:embed="rId88" cstate="print"/>
                    <a:srcRect l="0" t="0" r="0" b="0"/>
                    <a:stretch/>
                  </pic:blipFill>
                  <pic:spPr>
                    <a:xfrm rot="0">
                      <a:off x="0" y="0"/>
                      <a:ext cx="1381125" cy="27336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24" behindDoc="false" locked="false" layoutInCell="true" allowOverlap="true">
            <wp:simplePos x="0" y="0"/>
            <wp:positionH relativeFrom="column">
              <wp:posOffset>-422909</wp:posOffset>
            </wp:positionH>
            <wp:positionV relativeFrom="paragraph">
              <wp:posOffset>27940</wp:posOffset>
            </wp:positionV>
            <wp:extent cx="6238875" cy="3305175"/>
            <wp:effectExtent l="0" t="0" r="9525" b="9525"/>
            <wp:wrapNone/>
            <wp:docPr id="1256" name="Imagen 20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9" name="Imagen 208"/>
                    <pic:cNvPicPr/>
                  </pic:nvPicPr>
                  <pic:blipFill>
                    <a:blip r:embed="rId89" cstate="print"/>
                    <a:srcRect l="0" t="0" r="0" b="0"/>
                    <a:stretch/>
                  </pic:blipFill>
                  <pic:spPr>
                    <a:xfrm rot="0">
                      <a:off x="0" y="0"/>
                      <a:ext cx="6238875" cy="33051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26" behindDoc="false" locked="false" layoutInCell="true" allowOverlap="true">
            <wp:simplePos x="0" y="0"/>
            <wp:positionH relativeFrom="column">
              <wp:posOffset>-346710</wp:posOffset>
            </wp:positionH>
            <wp:positionV relativeFrom="paragraph">
              <wp:posOffset>-175896</wp:posOffset>
            </wp:positionV>
            <wp:extent cx="6210300" cy="3571875"/>
            <wp:effectExtent l="0" t="0" r="0" b="9525"/>
            <wp:wrapNone/>
            <wp:docPr id="1257" name="Imagen 21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0" name="Imagen 210"/>
                    <pic:cNvPicPr/>
                  </pic:nvPicPr>
                  <pic:blipFill>
                    <a:blip r:embed="rId90" cstate="print"/>
                    <a:srcRect l="0" t="0" r="0" b="0"/>
                    <a:stretch/>
                  </pic:blipFill>
                  <pic:spPr>
                    <a:xfrm rot="0">
                      <a:off x="0" y="0"/>
                      <a:ext cx="6210300" cy="35718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29" behindDoc="false" locked="false" layoutInCell="true" allowOverlap="true">
            <wp:simplePos x="0" y="0"/>
            <wp:positionH relativeFrom="column">
              <wp:posOffset>4663440</wp:posOffset>
            </wp:positionH>
            <wp:positionV relativeFrom="paragraph">
              <wp:posOffset>142875</wp:posOffset>
            </wp:positionV>
            <wp:extent cx="1047750" cy="3028950"/>
            <wp:effectExtent l="0" t="0" r="0" b="0"/>
            <wp:wrapNone/>
            <wp:docPr id="1258" name="Imagen 21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Imagen 213"/>
                    <pic:cNvPicPr/>
                  </pic:nvPicPr>
                  <pic:blipFill>
                    <a:blip r:embed="rId18" cstate="print"/>
                    <a:srcRect l="0" t="0" r="0" b="0"/>
                    <a:stretch/>
                  </pic:blipFill>
                  <pic:spPr>
                    <a:xfrm rot="0">
                      <a:off x="0" y="0"/>
                      <a:ext cx="1047750" cy="302895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w:drawing>
          <wp:anchor distT="0" distB="0" distL="0" distR="0" simplePos="false" relativeHeight="127" behindDoc="false" locked="false" layoutInCell="true" allowOverlap="true">
            <wp:simplePos x="0" y="0"/>
            <wp:positionH relativeFrom="column">
              <wp:posOffset>-422909</wp:posOffset>
            </wp:positionH>
            <wp:positionV relativeFrom="paragraph">
              <wp:posOffset>95250</wp:posOffset>
            </wp:positionV>
            <wp:extent cx="4514850" cy="2486025"/>
            <wp:effectExtent l="0" t="0" r="0" b="9525"/>
            <wp:wrapNone/>
            <wp:docPr id="1259" name="Imagen 21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1" name="Imagen 211"/>
                    <pic:cNvPicPr/>
                  </pic:nvPicPr>
                  <pic:blipFill>
                    <a:blip r:embed="rId91" cstate="print"/>
                    <a:srcRect l="0" t="0" r="0" b="0"/>
                    <a:stretch/>
                  </pic:blipFill>
                  <pic:spPr>
                    <a:xfrm rot="0">
                      <a:off x="0" y="0"/>
                      <a:ext cx="4514850" cy="24860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28" behindDoc="false" locked="false" layoutInCell="true" allowOverlap="true">
            <wp:simplePos x="0" y="0"/>
            <wp:positionH relativeFrom="column">
              <wp:posOffset>-346710</wp:posOffset>
            </wp:positionH>
            <wp:positionV relativeFrom="paragraph">
              <wp:posOffset>180340</wp:posOffset>
            </wp:positionV>
            <wp:extent cx="6210300" cy="3171825"/>
            <wp:effectExtent l="0" t="0" r="0" b="9525"/>
            <wp:wrapNone/>
            <wp:docPr id="1260" name="Imagen 21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2" name="Imagen 212"/>
                    <pic:cNvPicPr/>
                  </pic:nvPicPr>
                  <pic:blipFill>
                    <a:blip r:embed="rId92" cstate="print"/>
                    <a:srcRect l="0" t="0" r="0" b="0"/>
                    <a:stretch/>
                  </pic:blipFill>
                  <pic:spPr>
                    <a:xfrm rot="0">
                      <a:off x="0" y="0"/>
                      <a:ext cx="6210300" cy="31718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30" behindDoc="false" locked="false" layoutInCell="true" allowOverlap="true">
            <wp:simplePos x="0" y="0"/>
            <wp:positionH relativeFrom="column">
              <wp:posOffset>-375285</wp:posOffset>
            </wp:positionH>
            <wp:positionV relativeFrom="paragraph">
              <wp:posOffset>-137795</wp:posOffset>
            </wp:positionV>
            <wp:extent cx="6143625" cy="4857750"/>
            <wp:effectExtent l="0" t="0" r="0" b="0"/>
            <wp:wrapNone/>
            <wp:docPr id="1261" name="Imagen 21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3" name="Imagen 214"/>
                    <pic:cNvPicPr/>
                  </pic:nvPicPr>
                  <pic:blipFill>
                    <a:blip r:embed="rId93" cstate="print"/>
                    <a:srcRect l="0" t="0" r="0" b="0"/>
                    <a:stretch/>
                  </pic:blipFill>
                  <pic:spPr>
                    <a:xfrm rot="0">
                      <a:off x="0" y="0"/>
                      <a:ext cx="6143625" cy="48577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31" behindDoc="false" locked="false" layoutInCell="true" allowOverlap="true">
            <wp:simplePos x="0" y="0"/>
            <wp:positionH relativeFrom="column">
              <wp:posOffset>-375285</wp:posOffset>
            </wp:positionH>
            <wp:positionV relativeFrom="paragraph">
              <wp:posOffset>4445</wp:posOffset>
            </wp:positionV>
            <wp:extent cx="6200775" cy="4248150"/>
            <wp:effectExtent l="0" t="0" r="0" b="0"/>
            <wp:wrapNone/>
            <wp:docPr id="1262" name="Imagen 21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4" name="Imagen 215"/>
                    <pic:cNvPicPr/>
                  </pic:nvPicPr>
                  <pic:blipFill>
                    <a:blip r:embed="rId94" cstate="print"/>
                    <a:srcRect l="0" t="0" r="0" b="0"/>
                    <a:stretch/>
                  </pic:blipFill>
                  <pic:spPr>
                    <a:xfrm rot="0">
                      <a:off x="0" y="0"/>
                      <a:ext cx="6200775" cy="42481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32" behindDoc="false" locked="false" layoutInCell="true" allowOverlap="true">
            <wp:simplePos x="0" y="0"/>
            <wp:positionH relativeFrom="column">
              <wp:posOffset>-365760</wp:posOffset>
            </wp:positionH>
            <wp:positionV relativeFrom="paragraph">
              <wp:posOffset>-185420</wp:posOffset>
            </wp:positionV>
            <wp:extent cx="6143624" cy="4305300"/>
            <wp:effectExtent l="0" t="0" r="0" b="0"/>
            <wp:wrapNone/>
            <wp:docPr id="1263" name="Imagen 21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5" name="Imagen 216"/>
                    <pic:cNvPicPr/>
                  </pic:nvPicPr>
                  <pic:blipFill>
                    <a:blip r:embed="rId95" cstate="print"/>
                    <a:srcRect l="0" t="0" r="0" b="0"/>
                    <a:stretch/>
                  </pic:blipFill>
                  <pic:spPr>
                    <a:xfrm rot="0">
                      <a:off x="0" y="0"/>
                      <a:ext cx="6143624" cy="43053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33" behindDoc="false" locked="false" layoutInCell="true" allowOverlap="true">
            <wp:simplePos x="0" y="0"/>
            <wp:positionH relativeFrom="column">
              <wp:posOffset>-318135</wp:posOffset>
            </wp:positionH>
            <wp:positionV relativeFrom="paragraph">
              <wp:posOffset>4445</wp:posOffset>
            </wp:positionV>
            <wp:extent cx="6096000" cy="4857750"/>
            <wp:effectExtent l="0" t="0" r="0" b="0"/>
            <wp:wrapNone/>
            <wp:docPr id="1264" name="Imagen 21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6" name="Imagen 217"/>
                    <pic:cNvPicPr/>
                  </pic:nvPicPr>
                  <pic:blipFill>
                    <a:blip r:embed="rId96" cstate="print"/>
                    <a:srcRect l="0" t="0" r="0" b="0"/>
                    <a:stretch/>
                  </pic:blipFill>
                  <pic:spPr>
                    <a:xfrm rot="0">
                      <a:off x="0" y="0"/>
                      <a:ext cx="6096000" cy="48577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34" behindDoc="false" locked="false" layoutInCell="true" allowOverlap="true">
            <wp:simplePos x="0" y="0"/>
            <wp:positionH relativeFrom="column">
              <wp:posOffset>-413385</wp:posOffset>
            </wp:positionH>
            <wp:positionV relativeFrom="paragraph">
              <wp:posOffset>-175895</wp:posOffset>
            </wp:positionV>
            <wp:extent cx="6248400" cy="4600575"/>
            <wp:effectExtent l="0" t="0" r="0" b="9525"/>
            <wp:wrapNone/>
            <wp:docPr id="1265" name="Imagen 21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7" name="Imagen 218"/>
                    <pic:cNvPicPr/>
                  </pic:nvPicPr>
                  <pic:blipFill>
                    <a:blip r:embed="rId97" cstate="print"/>
                    <a:srcRect l="0" t="0" r="0" b="0"/>
                    <a:stretch/>
                  </pic:blipFill>
                  <pic:spPr>
                    <a:xfrm rot="0">
                      <a:off x="0" y="0"/>
                      <a:ext cx="6248400" cy="46005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35" behindDoc="false" locked="false" layoutInCell="true" allowOverlap="true">
            <wp:simplePos x="0" y="0"/>
            <wp:positionH relativeFrom="column">
              <wp:posOffset>-413385</wp:posOffset>
            </wp:positionH>
            <wp:positionV relativeFrom="paragraph">
              <wp:posOffset>109220</wp:posOffset>
            </wp:positionV>
            <wp:extent cx="6248400" cy="4705350"/>
            <wp:effectExtent l="0" t="0" r="0" b="0"/>
            <wp:wrapNone/>
            <wp:docPr id="1266" name="Imagen 21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8" name="Imagen 219"/>
                    <pic:cNvPicPr/>
                  </pic:nvPicPr>
                  <pic:blipFill>
                    <a:blip r:embed="rId98" cstate="print"/>
                    <a:srcRect l="0" t="0" r="0" b="0"/>
                    <a:stretch/>
                  </pic:blipFill>
                  <pic:spPr>
                    <a:xfrm rot="0">
                      <a:off x="0" y="0"/>
                      <a:ext cx="6248400" cy="47053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36" behindDoc="false" locked="false" layoutInCell="true" allowOverlap="true">
            <wp:simplePos x="0" y="0"/>
            <wp:positionH relativeFrom="column">
              <wp:posOffset>-365760</wp:posOffset>
            </wp:positionH>
            <wp:positionV relativeFrom="paragraph">
              <wp:posOffset>-23496</wp:posOffset>
            </wp:positionV>
            <wp:extent cx="6172199" cy="5553075"/>
            <wp:effectExtent l="0" t="0" r="635" b="0"/>
            <wp:wrapNone/>
            <wp:docPr id="1267" name="Imagen 22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9" name="Imagen 220"/>
                    <pic:cNvPicPr/>
                  </pic:nvPicPr>
                  <pic:blipFill>
                    <a:blip r:embed="rId99" cstate="print"/>
                    <a:srcRect l="0" t="0" r="0" b="0"/>
                    <a:stretch/>
                  </pic:blipFill>
                  <pic:spPr>
                    <a:xfrm rot="0">
                      <a:off x="0" y="0"/>
                      <a:ext cx="6172199" cy="55530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noProof/>
          <w:lang w:val="es-MX" w:eastAsia="es-MX"/>
        </w:rPr>
        <w:drawing>
          <wp:anchor distT="0" distB="0" distL="0" distR="0" simplePos="false" relativeHeight="137" behindDoc="false" locked="false" layoutInCell="true" allowOverlap="true">
            <wp:simplePos x="0" y="0"/>
            <wp:positionH relativeFrom="column">
              <wp:posOffset>1786890</wp:posOffset>
            </wp:positionH>
            <wp:positionV relativeFrom="paragraph">
              <wp:posOffset>-353060</wp:posOffset>
            </wp:positionV>
            <wp:extent cx="1828800" cy="1790700"/>
            <wp:effectExtent l="0" t="0" r="0" b="0"/>
            <wp:wrapNone/>
            <wp:docPr id="1268" name="Imagen 22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6" name="Imagen 221"/>
                    <pic:cNvPicPr/>
                  </pic:nvPicPr>
                  <pic:blipFill>
                    <a:blip r:embed="rId56" cstate="print"/>
                    <a:srcRect l="0" t="0" r="0" b="0"/>
                    <a:stretch/>
                  </pic:blipFill>
                  <pic:spPr>
                    <a:xfrm rot="0">
                      <a:off x="0" y="0"/>
                      <a:ext cx="1828800" cy="17907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pBdr>
          <w:bottom w:val="single" w:sz="8" w:space="4" w:color="5b9bd5"/>
        </w:pBdr>
        <w:spacing w:after="300" w:lineRule="auto" w:line="240"/>
        <w:contextualSpacing/>
        <w:rPr>
          <w:rFonts w:ascii="Gill Sans Ultra Bold" w:cs="宋体" w:eastAsia="宋体" w:hAnsi="Gill Sans Ultra Bold"/>
          <w:color w:val="323e4f"/>
          <w:spacing w:val="5"/>
          <w:kern w:val="28"/>
          <w:sz w:val="52"/>
          <w:szCs w:val="52"/>
        </w:rPr>
      </w:pPr>
    </w:p>
    <w:p>
      <w:pPr>
        <w:pStyle w:val="style0"/>
        <w:rPr/>
      </w:pPr>
    </w:p>
    <w:p>
      <w:pPr>
        <w:pStyle w:val="style0"/>
        <w:autoSpaceDE w:val="false"/>
        <w:autoSpaceDN w:val="false"/>
        <w:adjustRightInd w:val="false"/>
        <w:spacing w:after="0" w:lineRule="auto" w:line="240"/>
        <w:rPr>
          <w:rFonts w:ascii="HelveticaNeue-Bold" w:cs="HelveticaNeue-Bold" w:hAnsi="HelveticaNeue-Bold"/>
          <w:bCs/>
          <w:color w:val="317ead"/>
          <w:sz w:val="27"/>
          <w:szCs w:val="27"/>
        </w:rPr>
      </w:pPr>
      <w:r>
        <w:rPr>
          <w:rFonts w:ascii="HelveticaNeue-Bold" w:cs="HelveticaNeue-Bold" w:hAnsi="HelveticaNeue-Bold"/>
          <w:bCs/>
          <w:color w:val="317ead"/>
          <w:sz w:val="27"/>
          <w:szCs w:val="27"/>
        </w:rPr>
        <w:t>Para tomar en cuenta:</w:t>
      </w:r>
    </w:p>
    <w:p>
      <w:pPr>
        <w:pStyle w:val="style0"/>
        <w:autoSpaceDE w:val="false"/>
        <w:autoSpaceDN w:val="false"/>
        <w:adjustRightInd w:val="false"/>
        <w:spacing w:after="0" w:lineRule="auto" w:line="240"/>
        <w:jc w:val="both"/>
        <w:rPr>
          <w:rFonts w:ascii="Comic Sans MS" w:hAnsi="Comic Sans MS"/>
          <w:lang w:eastAsia="es-ES"/>
        </w:rPr>
      </w:pPr>
      <w:r>
        <w:rPr>
          <w:rFonts w:ascii="HelveticaNeue" w:cs="HelveticaNeue" w:hAnsi="HelveticaNeue"/>
          <w:color w:val="555555"/>
          <w:sz w:val="21"/>
          <w:szCs w:val="21"/>
        </w:rPr>
        <w:t>Una de las finalidades de la Formación Cívica y Ética es que los estudiantes se formen como ciudadanos participativos, que cuenten con un marco de actuación sustentado en el respeto a la dignidad y los derechos humanos, de manera que se interesen en los asuntos que competen a los colectivos en los que toman parte.</w:t>
      </w:r>
    </w:p>
    <w:p>
      <w:pPr>
        <w:pStyle w:val="style62"/>
        <w:jc w:val="center"/>
        <w:rPr>
          <w:lang w:eastAsia="es-ES"/>
        </w:rPr>
      </w:pPr>
      <w:r>
        <w:rPr>
          <w:lang w:eastAsia="es-ES"/>
        </w:rPr>
        <w:t>PENSAMIENTO CRÍTICO</w:t>
      </w:r>
    </w:p>
    <w:p>
      <w:pPr>
        <w:pStyle w:val="style0"/>
        <w:jc w:val="both"/>
        <w:rPr>
          <w:rFonts w:ascii="Arial" w:cs="Arial" w:hAnsi="Arial"/>
          <w:lang w:eastAsia="es-ES"/>
        </w:rPr>
      </w:pPr>
      <w:r>
        <w:rPr>
          <w:rFonts w:ascii="Arial" w:cs="Arial" w:hAnsi="Arial"/>
          <w:lang w:eastAsia="es-ES"/>
        </w:rPr>
        <w:t>El pensamiento crítico es la capacidad manifestada por el ser humano para analizar y evaluar la información existente respecto a un tema o determinado, intentando esclarecer la veracidad de dicha información para crear una idea propia al respecto y una opinión.</w:t>
      </w:r>
    </w:p>
    <w:p>
      <w:pPr>
        <w:pStyle w:val="style0"/>
        <w:jc w:val="both"/>
        <w:rPr>
          <w:rFonts w:ascii="Arial" w:cs="Arial" w:hAnsi="Arial"/>
          <w:lang w:eastAsia="es-ES"/>
        </w:rPr>
      </w:pPr>
      <w:r>
        <w:rPr>
          <w:rFonts w:ascii="Arial" w:cs="Arial" w:hAnsi="Arial"/>
          <w:lang w:eastAsia="es-ES"/>
        </w:rPr>
        <w:t>La geografía a partir del análisis de los movimientos humanos y las modificaciones geográficas que hacen los mismos ya sea desde la política, el daño al medio ambiente o por elementos culturales ha de permitir discernir la realidad de lo que nos dicen y percibimos a partir de generar una necesidad de entenderla y explicarla, no es sólo dudar para crear ideas propias, también refiere la capacidad que debemos generar en los alumnos de vislumbrar futuros posibles a partir de su propia intervención, que comprendan que todo cambia, nada es para siempre y por tanto la realidad en todos sus aspectos es modificable.</w:t>
      </w:r>
    </w:p>
    <w:p>
      <w:pPr>
        <w:pStyle w:val="style0"/>
        <w:jc w:val="both"/>
        <w:rPr>
          <w:rFonts w:ascii="Arial" w:cs="Arial" w:hAnsi="Arial"/>
          <w:lang w:eastAsia="es-ES"/>
        </w:rPr>
      </w:pPr>
      <w:r>
        <w:rPr>
          <w:rFonts w:ascii="Arial" w:cs="Arial" w:hAnsi="Arial"/>
          <w:lang w:eastAsia="es-ES"/>
        </w:rPr>
        <w:t xml:space="preserve">Analizar los retos </w:t>
      </w:r>
      <w:r>
        <w:rPr>
          <w:rFonts w:ascii="Arial" w:cs="Arial" w:hAnsi="Arial"/>
          <w:lang w:eastAsia="es-ES"/>
        </w:rPr>
        <w:t>locales  que</w:t>
      </w:r>
      <w:r>
        <w:rPr>
          <w:rFonts w:ascii="Arial" w:cs="Arial" w:hAnsi="Arial"/>
          <w:lang w:eastAsia="es-ES"/>
        </w:rPr>
        <w:t xml:space="preserve"> resulten del interés para los alumnos y movilizar los aprendizajes logrados durante el curso.</w:t>
      </w:r>
    </w:p>
    <w:p>
      <w:pPr>
        <w:pStyle w:val="style0"/>
        <w:jc w:val="both"/>
        <w:rPr>
          <w:rFonts w:ascii="Arial" w:cs="Arial" w:hAnsi="Arial"/>
          <w:lang w:eastAsia="es-ES"/>
        </w:rPr>
      </w:pPr>
      <w:r>
        <w:rPr>
          <w:rFonts w:ascii="Arial" w:cs="Arial" w:hAnsi="Arial"/>
          <w:lang w:eastAsia="es-ES"/>
        </w:rPr>
        <w:t>los alumnos junto con el docente seleccionan una situación relevante de interés común que desean investigar, mediante la cual se ponen en práctica sus habilidades para plantear preguntas, obtener, analizar, representar, interpretar y evaluar la información geográfica y comunicar esos resultados, argumentar sus ideas y desarrollar propuestas de acción.</w:t>
      </w:r>
    </w:p>
    <w:p>
      <w:pPr>
        <w:pStyle w:val="style0"/>
        <w:jc w:val="both"/>
        <w:rPr>
          <w:rFonts w:ascii="Arial" w:cs="Arial" w:hAnsi="Arial"/>
          <w:lang w:eastAsia="es-ES"/>
        </w:rPr>
      </w:pPr>
    </w:p>
    <w:p>
      <w:pPr>
        <w:pStyle w:val="style0"/>
        <w:jc w:val="both"/>
        <w:rPr>
          <w:rFonts w:ascii="Arial" w:cs="Arial" w:hAnsi="Arial"/>
          <w:lang w:eastAsia="es-ES"/>
        </w:rPr>
      </w:pPr>
      <w:r>
        <w:rPr>
          <w:rFonts w:ascii="Arial" w:cs="Arial" w:hAnsi="Arial"/>
          <w:lang w:eastAsia="es-ES"/>
        </w:rPr>
        <w:t>•         Partir de las experiencias de los alumnos.</w:t>
      </w:r>
    </w:p>
    <w:p>
      <w:pPr>
        <w:pStyle w:val="style0"/>
        <w:jc w:val="both"/>
        <w:rPr>
          <w:rFonts w:ascii="Arial" w:cs="Arial" w:hAnsi="Arial"/>
          <w:lang w:eastAsia="es-ES"/>
        </w:rPr>
      </w:pPr>
      <w:r>
        <w:rPr>
          <w:rFonts w:ascii="Arial" w:cs="Arial" w:hAnsi="Arial"/>
          <w:lang w:eastAsia="es-ES"/>
        </w:rPr>
        <w:t xml:space="preserve">          No perder de vista el material concreto, para despertar la motivación y gusto por la asignatura.</w:t>
      </w:r>
    </w:p>
    <w:p>
      <w:pPr>
        <w:pStyle w:val="style0"/>
        <w:jc w:val="both"/>
        <w:rPr>
          <w:rFonts w:ascii="Arial" w:cs="Arial" w:hAnsi="Arial"/>
          <w:lang w:eastAsia="es-ES"/>
        </w:rPr>
      </w:pPr>
      <w:r>
        <w:rPr>
          <w:rFonts w:ascii="Arial" w:cs="Arial" w:hAnsi="Arial"/>
          <w:lang w:eastAsia="es-ES"/>
        </w:rPr>
        <w:t>•         Observación del entorno, fotografías y videos.</w:t>
      </w:r>
    </w:p>
    <w:p>
      <w:pPr>
        <w:pStyle w:val="style0"/>
        <w:jc w:val="both"/>
        <w:rPr>
          <w:rFonts w:ascii="Arial" w:cs="Arial" w:hAnsi="Arial"/>
          <w:lang w:eastAsia="es-ES"/>
        </w:rPr>
      </w:pPr>
      <w:r>
        <w:rPr>
          <w:rFonts w:ascii="Arial" w:cs="Arial" w:hAnsi="Arial"/>
          <w:lang w:eastAsia="es-ES"/>
        </w:rPr>
        <w:t>•         Que expresen lo que observan</w:t>
      </w:r>
    </w:p>
    <w:p>
      <w:pPr>
        <w:pStyle w:val="style0"/>
        <w:jc w:val="both"/>
        <w:rPr>
          <w:rFonts w:ascii="Arial" w:cs="Arial" w:hAnsi="Arial"/>
          <w:lang w:eastAsia="es-ES"/>
        </w:rPr>
      </w:pPr>
      <w:r>
        <w:rPr>
          <w:rFonts w:ascii="Arial" w:cs="Arial" w:hAnsi="Arial"/>
          <w:lang w:eastAsia="es-ES"/>
        </w:rPr>
        <w:t>•         Observen ilustraciones y audiovisuales.</w:t>
      </w:r>
    </w:p>
    <w:p>
      <w:pPr>
        <w:pStyle w:val="style0"/>
        <w:jc w:val="both"/>
        <w:rPr>
          <w:rFonts w:ascii="Arial" w:cs="Arial" w:hAnsi="Arial"/>
          <w:lang w:eastAsia="es-ES"/>
        </w:rPr>
      </w:pPr>
      <w:r>
        <w:rPr>
          <w:rFonts w:ascii="Arial" w:cs="Arial" w:hAnsi="Arial"/>
          <w:lang w:eastAsia="es-ES"/>
        </w:rPr>
        <w:t>•         Utilizar el globo terráqueo, diseñen esquemas.</w:t>
      </w:r>
    </w:p>
    <w:p>
      <w:pPr>
        <w:pStyle w:val="style0"/>
        <w:jc w:val="both"/>
        <w:rPr>
          <w:rFonts w:ascii="Arial" w:cs="Arial" w:hAnsi="Arial"/>
          <w:lang w:eastAsia="es-ES"/>
        </w:rPr>
      </w:pPr>
      <w:r>
        <w:rPr>
          <w:rFonts w:ascii="Arial" w:cs="Arial" w:hAnsi="Arial"/>
          <w:lang w:eastAsia="es-ES"/>
        </w:rPr>
        <w:t>•         Diseñen representaciones gráficas y las explique.</w:t>
      </w:r>
    </w:p>
    <w:p>
      <w:pPr>
        <w:pStyle w:val="style62"/>
        <w:jc w:val="center"/>
        <w:rPr>
          <w:lang w:eastAsia="es-ES"/>
        </w:rPr>
      </w:pPr>
    </w:p>
    <w:p>
      <w:pPr>
        <w:pStyle w:val="style62"/>
        <w:jc w:val="center"/>
        <w:rPr>
          <w:lang w:eastAsia="es-ES"/>
        </w:rPr>
      </w:pPr>
    </w:p>
    <w:p>
      <w:pPr>
        <w:pStyle w:val="style62"/>
        <w:jc w:val="center"/>
        <w:rPr>
          <w:lang w:eastAsia="es-ES"/>
        </w:rPr>
      </w:pPr>
    </w:p>
    <w:p>
      <w:pPr>
        <w:pStyle w:val="style62"/>
        <w:jc w:val="center"/>
        <w:rPr>
          <w:lang w:eastAsia="es-ES"/>
        </w:rPr>
      </w:pPr>
    </w:p>
    <w:p>
      <w:pPr>
        <w:pStyle w:val="style62"/>
        <w:jc w:val="center"/>
        <w:rPr>
          <w:lang w:eastAsia="es-ES"/>
        </w:rPr>
      </w:pPr>
    </w:p>
    <w:p>
      <w:pPr>
        <w:pStyle w:val="style62"/>
        <w:jc w:val="center"/>
        <w:rPr>
          <w:lang w:eastAsia="es-ES"/>
        </w:rPr>
      </w:pPr>
      <w:r>
        <w:rPr>
          <w:lang w:eastAsia="es-ES"/>
        </w:rPr>
        <w:t>EVALUACION</w:t>
      </w:r>
    </w:p>
    <w:p>
      <w:pPr>
        <w:pStyle w:val="style0"/>
        <w:tabs>
          <w:tab w:val="left" w:leader="none" w:pos="1170"/>
        </w:tabs>
        <w:jc w:val="both"/>
        <w:rPr>
          <w:rFonts w:ascii="Comic Sans MS" w:hAnsi="Comic Sans MS"/>
          <w:b/>
          <w:lang w:eastAsia="es-ES"/>
        </w:rPr>
      </w:pPr>
      <w:r>
        <w:rPr>
          <w:rFonts w:ascii="Comic Sans MS" w:hAnsi="Comic Sans MS"/>
          <w:b/>
          <w:lang w:eastAsia="es-ES"/>
        </w:rPr>
        <w:t xml:space="preserve">1. </w:t>
      </w:r>
      <w:r>
        <w:rPr>
          <w:rFonts w:ascii="Comic Sans MS" w:hAnsi="Comic Sans MS"/>
          <w:b/>
          <w:lang w:eastAsia="es-ES"/>
        </w:rPr>
        <w:t>¿Qué asignatura de tercer grado es el antecedente de Historia, Geogra</w:t>
      </w:r>
      <w:r>
        <w:rPr>
          <w:rFonts w:ascii="Comic Sans MS" w:hAnsi="Comic Sans MS"/>
          <w:b/>
          <w:lang w:eastAsia="es-ES"/>
        </w:rPr>
        <w:t>fía y Formación Cívica y Ética?</w:t>
      </w:r>
    </w:p>
    <w:p>
      <w:pPr>
        <w:pStyle w:val="style0"/>
        <w:tabs>
          <w:tab w:val="left" w:leader="none" w:pos="1170"/>
        </w:tabs>
        <w:jc w:val="both"/>
        <w:rPr>
          <w:rFonts w:ascii="Comic Sans MS" w:hAnsi="Comic Sans MS"/>
          <w:lang w:eastAsia="es-ES"/>
        </w:rPr>
      </w:pPr>
      <w:r>
        <w:rPr>
          <w:rFonts w:ascii="Comic Sans MS" w:hAnsi="Comic Sans MS"/>
          <w:lang w:eastAsia="es-ES"/>
        </w:rPr>
        <w:t>Seleccione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6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a. Mi entidad.</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b. Conocimiento del medio.</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c. Historias, paisajes y convivencia en mi localidad.</w:t>
      </w:r>
    </w:p>
    <w:p>
      <w:pPr>
        <w:pStyle w:val="style0"/>
        <w:tabs>
          <w:tab w:val="left" w:leader="none" w:pos="1170"/>
        </w:tabs>
        <w:jc w:val="both"/>
        <w:rPr>
          <w:rFonts w:ascii="Comic Sans MS" w:hAnsi="Comic Sans MS"/>
          <w:lang w:eastAsia="es-ES"/>
        </w:rPr>
      </w:pPr>
      <w:r>
        <w:rPr>
          <w:rFonts w:ascii="Comic Sans MS" w:hAnsi="Comic Sans MS"/>
          <w:b/>
          <w:lang w:eastAsia="es-ES"/>
        </w:rPr>
        <w:t xml:space="preserve">2. </w:t>
      </w:r>
      <w:r>
        <w:rPr>
          <w:rFonts w:ascii="Comic Sans MS" w:hAnsi="Comic Sans MS"/>
          <w:b/>
          <w:lang w:eastAsia="es-ES"/>
        </w:rPr>
        <w:t>¿Cuál es la forma para organizar el trabajo en el aula que se propone para trabajar los aprendizajes esperados de geografía? </w:t>
      </w:r>
    </w:p>
    <w:p>
      <w:pPr>
        <w:pStyle w:val="style0"/>
        <w:tabs>
          <w:tab w:val="left" w:leader="none" w:pos="1170"/>
        </w:tabs>
        <w:jc w:val="both"/>
        <w:rPr>
          <w:rFonts w:ascii="Comic Sans MS" w:hAnsi="Comic Sans MS"/>
          <w:lang w:eastAsia="es-ES"/>
        </w:rPr>
      </w:pPr>
      <w:r>
        <w:rPr>
          <w:rFonts w:ascii="Comic Sans MS" w:hAnsi="Comic Sans MS"/>
          <w:lang w:eastAsia="es-ES"/>
        </w:rPr>
        <w:t>Seleccione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a. </w:t>
      </w:r>
      <w:r>
        <w:rPr>
          <w:rFonts w:ascii="Comic Sans MS" w:hAnsi="Comic Sans MS"/>
          <w:lang w:eastAsia="es-ES"/>
        </w:rPr>
        <w:t>Proyectos y otras metodologías colectivas de varias disciplinas para que propongan temas que se puedan cambiar por los del programa.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b. Secuencias didácticas, proyectos y estudios de caso para que participen en la construcción de los conocimientos acerca del espacio.</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c. </w:t>
      </w:r>
      <w:r>
        <w:rPr>
          <w:rFonts w:ascii="Comic Sans MS" w:hAnsi="Comic Sans MS"/>
          <w:lang w:eastAsia="es-ES"/>
        </w:rPr>
        <w:t>Secuencias didácticas, plan de clase y otras metodologías participativas para que puedan aprender de forma interactiva.</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b/>
          <w:lang w:eastAsia="es-ES"/>
        </w:rPr>
      </w:pPr>
      <w:r>
        <w:rPr>
          <w:rFonts w:ascii="Comic Sans MS" w:hAnsi="Comic Sans MS"/>
          <w:b/>
          <w:lang w:eastAsia="es-ES"/>
        </w:rPr>
        <w:t xml:space="preserve">3. </w:t>
      </w:r>
      <w:r>
        <w:rPr>
          <w:rFonts w:ascii="Comic Sans MS" w:hAnsi="Comic Sans MS"/>
          <w:b/>
          <w:lang w:eastAsia="es-ES"/>
        </w:rPr>
        <w:t>¿Cuáles son los ejes que organi</w:t>
      </w:r>
      <w:r>
        <w:rPr>
          <w:rFonts w:ascii="Comic Sans MS" w:hAnsi="Comic Sans MS"/>
          <w:b/>
          <w:lang w:eastAsia="es-ES"/>
        </w:rPr>
        <w:t>zan los programas de Geografía?</w:t>
      </w:r>
    </w:p>
    <w:p>
      <w:pPr>
        <w:pStyle w:val="style0"/>
        <w:tabs>
          <w:tab w:val="left" w:leader="none" w:pos="1170"/>
        </w:tabs>
        <w:jc w:val="both"/>
        <w:rPr>
          <w:rFonts w:ascii="Comic Sans MS" w:hAnsi="Comic Sans MS"/>
          <w:lang w:eastAsia="es-ES"/>
        </w:rPr>
      </w:pPr>
      <w:r>
        <w:rPr>
          <w:rFonts w:ascii="Comic Sans MS" w:hAnsi="Comic Sans MS"/>
          <w:lang w:eastAsia="es-ES"/>
        </w:rPr>
        <w:t>Seleccione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a. Análisis espacial y cartografía, espacio geográfico y ciudadanía, naturaleza y sociedad.</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b. Espacio geográfico, Componentes naturales, Componentes sociales y culturales, Componentes económicos y Calidad de vida, ambiente y prevención de desastres.</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c. Espacio geográfico y ciudadanía, componentes naturales, componentes sociales, calidad de vida.</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b/>
          <w:lang w:eastAsia="es-ES"/>
        </w:rPr>
      </w:pPr>
      <w:r>
        <w:rPr>
          <w:rFonts w:ascii="Comic Sans MS" w:hAnsi="Comic Sans MS"/>
          <w:b/>
          <w:lang w:eastAsia="es-ES"/>
        </w:rPr>
        <w:t xml:space="preserve">4. </w:t>
      </w:r>
      <w:r>
        <w:rPr>
          <w:rFonts w:ascii="Comic Sans MS" w:hAnsi="Comic Sans MS"/>
          <w:b/>
          <w:lang w:eastAsia="es-ES"/>
        </w:rPr>
        <w:t>¿Qué se estudia</w:t>
      </w:r>
      <w:r>
        <w:rPr>
          <w:rFonts w:ascii="Comic Sans MS" w:hAnsi="Comic Sans MS"/>
          <w:b/>
          <w:lang w:eastAsia="es-ES"/>
        </w:rPr>
        <w:t xml:space="preserve"> en la asignatura de Geografía?</w:t>
      </w:r>
    </w:p>
    <w:p>
      <w:pPr>
        <w:pStyle w:val="style0"/>
        <w:tabs>
          <w:tab w:val="left" w:leader="none" w:pos="1170"/>
        </w:tabs>
        <w:jc w:val="both"/>
        <w:rPr>
          <w:rFonts w:ascii="Comic Sans MS" w:hAnsi="Comic Sans MS"/>
          <w:lang w:eastAsia="es-ES"/>
        </w:rPr>
      </w:pPr>
      <w:r>
        <w:rPr>
          <w:rFonts w:ascii="Comic Sans MS" w:hAnsi="Comic Sans MS"/>
          <w:lang w:eastAsia="es-ES"/>
        </w:rPr>
        <w:t>Seleccione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a. Privilegia la memorización de la ubicación exacta de los países para hacer un manejo cartográfico en distintas escalas.</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7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b. La construcción de un puente entre el mundo social y el mundo natural que favorece la descripción de los rasgos geográficos.</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c. La comprensión de las relaciones e interacciones entre la sociedad y la naturaleza que forman y transforman el espacio geográfico.</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b/>
          <w:lang w:eastAsia="es-ES"/>
        </w:rPr>
      </w:pPr>
      <w:r>
        <w:rPr>
          <w:rFonts w:ascii="Comic Sans MS" w:hAnsi="Comic Sans MS"/>
          <w:b/>
          <w:lang w:eastAsia="es-ES"/>
        </w:rPr>
        <w:t xml:space="preserve">5. </w:t>
      </w:r>
      <w:r>
        <w:rPr>
          <w:rFonts w:ascii="Comic Sans MS" w:hAnsi="Comic Sans MS"/>
          <w:b/>
          <w:lang w:eastAsia="es-ES"/>
        </w:rPr>
        <w:t>¿Por qué es importante que</w:t>
      </w:r>
      <w:r>
        <w:rPr>
          <w:rFonts w:ascii="Comic Sans MS" w:hAnsi="Comic Sans MS"/>
          <w:b/>
          <w:lang w:eastAsia="es-ES"/>
        </w:rPr>
        <w:t xml:space="preserve"> los alumnos aprendan Historia?</w:t>
      </w:r>
    </w:p>
    <w:p>
      <w:pPr>
        <w:pStyle w:val="style0"/>
        <w:tabs>
          <w:tab w:val="left" w:leader="none" w:pos="1170"/>
        </w:tabs>
        <w:jc w:val="both"/>
        <w:rPr>
          <w:rFonts w:ascii="Comic Sans MS" w:hAnsi="Comic Sans MS"/>
          <w:lang w:eastAsia="es-ES"/>
        </w:rPr>
      </w:pPr>
      <w:r>
        <w:rPr>
          <w:rFonts w:ascii="Comic Sans MS" w:hAnsi="Comic Sans MS"/>
          <w:lang w:eastAsia="es-ES"/>
        </w:rPr>
        <w:t>Seleccione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a. Para juzgar los hechos y los procesos del pasado y analizar con criterios del presente el contexto de esa época.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b. Para que desarrollen un pensamiento crítico y reconozcan que la Historia está en permanente construcción.</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c. Para conocer a los héroes que nos dieron patria y libertad y reconocer nuestra identidad como mexicanos.</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b/>
          <w:lang w:eastAsia="es-ES"/>
        </w:rPr>
      </w:pPr>
      <w:r>
        <w:rPr>
          <w:rFonts w:ascii="Comic Sans MS" w:hAnsi="Comic Sans MS"/>
          <w:b/>
          <w:lang w:eastAsia="es-ES"/>
        </w:rPr>
        <w:t xml:space="preserve">6. </w:t>
      </w:r>
      <w:r>
        <w:rPr>
          <w:rFonts w:ascii="Comic Sans MS" w:hAnsi="Comic Sans MS"/>
          <w:b/>
          <w:lang w:eastAsia="es-ES"/>
        </w:rPr>
        <w:t>Espacio geográfico y ciudadanía, componentes naturales, componentes sociales son organizadores curriculares de geografía</w:t>
      </w:r>
    </w:p>
    <w:p>
      <w:pPr>
        <w:pStyle w:val="style0"/>
        <w:tabs>
          <w:tab w:val="left" w:leader="none" w:pos="1170"/>
        </w:tabs>
        <w:jc w:val="both"/>
        <w:rPr>
          <w:rFonts w:ascii="Comic Sans MS" w:hAnsi="Comic Sans MS"/>
          <w:lang w:eastAsia="es-ES"/>
        </w:rPr>
      </w:pPr>
      <w:r>
        <w:rPr>
          <w:rFonts w:ascii="Comic Sans MS" w:hAnsi="Comic Sans MS"/>
          <w:lang w:eastAsia="es-ES"/>
        </w:rPr>
        <w:t>Elija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Verdadero</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Falso</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b/>
          <w:lang w:eastAsia="es-ES"/>
        </w:rPr>
      </w:pPr>
      <w:r>
        <w:rPr>
          <w:rFonts w:ascii="Comic Sans MS" w:hAnsi="Comic Sans MS"/>
          <w:b/>
          <w:lang w:eastAsia="es-ES"/>
        </w:rPr>
        <w:t xml:space="preserve">7. </w:t>
      </w:r>
      <w:r>
        <w:rPr>
          <w:rFonts w:ascii="Comic Sans MS" w:hAnsi="Comic Sans MS"/>
          <w:b/>
          <w:lang w:eastAsia="es-ES"/>
        </w:rPr>
        <w:t>De acuerdo con los procedimientos para desarrollar una Unidad de Construcción de Aprendizaje de tu historia de vida</w:t>
      </w:r>
    </w:p>
    <w:p>
      <w:pPr>
        <w:pStyle w:val="style0"/>
        <w:tabs>
          <w:tab w:val="left" w:leader="none" w:pos="1170"/>
        </w:tabs>
        <w:jc w:val="both"/>
        <w:rPr>
          <w:rFonts w:ascii="Comic Sans MS" w:hAnsi="Comic Sans MS"/>
          <w:lang w:eastAsia="es-ES"/>
        </w:rPr>
      </w:pPr>
      <w:r>
        <w:rPr>
          <w:rFonts w:ascii="Comic Sans MS" w:hAnsi="Comic Sans MS"/>
          <w:b/>
          <w:lang w:eastAsia="es-ES"/>
        </w:rPr>
        <w:t>Cuál de los siguientes ejemplos corresponde con la definición del problema</w:t>
      </w:r>
      <w:r>
        <w:rPr>
          <w:rFonts w:ascii="Comic Sans MS" w:hAnsi="Comic Sans MS"/>
          <w:lang w:eastAsia="es-ES"/>
        </w:rPr>
        <w:t>.</w:t>
      </w:r>
    </w:p>
    <w:p>
      <w:pPr>
        <w:pStyle w:val="style0"/>
        <w:tabs>
          <w:tab w:val="left" w:leader="none" w:pos="1170"/>
        </w:tabs>
        <w:jc w:val="both"/>
        <w:rPr>
          <w:rFonts w:ascii="Comic Sans MS" w:hAnsi="Comic Sans MS"/>
          <w:lang w:eastAsia="es-ES"/>
        </w:rPr>
      </w:pPr>
      <w:r>
        <w:rPr>
          <w:rFonts w:ascii="Comic Sans MS" w:hAnsi="Comic Sans MS"/>
          <w:lang w:eastAsia="es-ES"/>
        </w:rPr>
        <w:t>Seleccione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a. Expongo mi historia a mis pares y compartimos nuestras impresiones</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b. Redacto un escrito de mi historia de vida e incluyó recursos gráficos</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c. Me pregunto: ¿Quién soy? ¿Por qué tengo una historia?</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b/>
          <w:lang w:eastAsia="es-ES"/>
        </w:rPr>
      </w:pPr>
      <w:r>
        <w:rPr>
          <w:rFonts w:ascii="Comic Sans MS" w:hAnsi="Comic Sans MS"/>
          <w:b/>
          <w:lang w:eastAsia="es-ES"/>
        </w:rPr>
        <w:t xml:space="preserve">8. </w:t>
      </w:r>
      <w:r>
        <w:rPr>
          <w:rFonts w:ascii="Comic Sans MS" w:hAnsi="Comic Sans MS"/>
          <w:b/>
          <w:lang w:eastAsia="es-ES"/>
        </w:rPr>
        <w:t>La UCA es la Unidad de construcción del aprendizaje que se recomienda para abordar los temas del campo formativo exploración y comprensión del mundo natural y social.</w:t>
      </w:r>
    </w:p>
    <w:p>
      <w:pPr>
        <w:pStyle w:val="style0"/>
        <w:tabs>
          <w:tab w:val="left" w:leader="none" w:pos="1170"/>
        </w:tabs>
        <w:jc w:val="both"/>
        <w:rPr>
          <w:rFonts w:ascii="Comic Sans MS" w:hAnsi="Comic Sans MS"/>
          <w:lang w:eastAsia="es-ES"/>
        </w:rPr>
      </w:pPr>
      <w:r>
        <w:rPr>
          <w:rFonts w:ascii="Comic Sans MS" w:hAnsi="Comic Sans MS"/>
          <w:lang w:eastAsia="es-ES"/>
        </w:rPr>
        <w:t>Elija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8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Verdadero</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9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Falso</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b/>
          <w:lang w:eastAsia="es-ES"/>
        </w:rPr>
      </w:pPr>
      <w:r>
        <w:rPr>
          <w:rFonts w:ascii="Comic Sans MS" w:hAnsi="Comic Sans MS"/>
          <w:b/>
          <w:lang w:eastAsia="es-ES"/>
        </w:rPr>
        <w:t xml:space="preserve">9. </w:t>
      </w:r>
      <w:r>
        <w:rPr>
          <w:rFonts w:ascii="Comic Sans MS" w:hAnsi="Comic Sans MS"/>
          <w:b/>
          <w:lang w:eastAsia="es-ES"/>
        </w:rPr>
        <w:t>La geografía propone la comprensión de las relaciones e interacciones entre la sociedad y la naturaleza que forman y transforman el espacio geogr</w:t>
      </w:r>
      <w:r>
        <w:rPr>
          <w:rFonts w:ascii="Comic Sans MS" w:hAnsi="Comic Sans MS"/>
          <w:b/>
          <w:lang w:eastAsia="es-ES"/>
        </w:rPr>
        <w:t>áfico.</w:t>
      </w:r>
    </w:p>
    <w:p>
      <w:pPr>
        <w:pStyle w:val="style0"/>
        <w:tabs>
          <w:tab w:val="left" w:leader="none" w:pos="1170"/>
        </w:tabs>
        <w:jc w:val="both"/>
        <w:rPr>
          <w:rFonts w:ascii="Comic Sans MS" w:hAnsi="Comic Sans MS"/>
          <w:lang w:eastAsia="es-ES"/>
        </w:rPr>
      </w:pPr>
      <w:r>
        <w:rPr>
          <w:rFonts w:ascii="Comic Sans MS" w:hAnsi="Comic Sans MS"/>
          <w:lang w:eastAsia="es-ES"/>
        </w:rPr>
        <w:t>Elija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9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Verdadero</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9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Falso</w:t>
      </w:r>
    </w:p>
    <w:p>
      <w:pPr>
        <w:pStyle w:val="style0"/>
        <w:tabs>
          <w:tab w:val="left" w:leader="none" w:pos="1170"/>
        </w:tabs>
        <w:jc w:val="both"/>
        <w:rPr>
          <w:rFonts w:ascii="Comic Sans MS" w:hAnsi="Comic Sans MS"/>
          <w:b/>
          <w:lang w:eastAsia="es-ES"/>
        </w:rPr>
      </w:pPr>
      <w:r>
        <w:rPr>
          <w:rFonts w:ascii="Comic Sans MS" w:hAnsi="Comic Sans MS"/>
          <w:b/>
          <w:lang w:eastAsia="es-ES"/>
        </w:rPr>
        <w:t xml:space="preserve">10. </w:t>
      </w:r>
      <w:r>
        <w:rPr>
          <w:rFonts w:ascii="Comic Sans MS" w:hAnsi="Comic Sans MS"/>
          <w:b/>
          <w:lang w:eastAsia="es-ES"/>
        </w:rPr>
        <w:t>¿Qué se estudia en la asign</w:t>
      </w:r>
      <w:r>
        <w:rPr>
          <w:rFonts w:ascii="Comic Sans MS" w:hAnsi="Comic Sans MS"/>
          <w:b/>
          <w:lang w:eastAsia="es-ES"/>
        </w:rPr>
        <w:t>atura Formación Cívica y Ética?</w:t>
      </w:r>
    </w:p>
    <w:p>
      <w:pPr>
        <w:pStyle w:val="style0"/>
        <w:tabs>
          <w:tab w:val="left" w:leader="none" w:pos="1170"/>
        </w:tabs>
        <w:jc w:val="both"/>
        <w:rPr>
          <w:rFonts w:ascii="Comic Sans MS" w:hAnsi="Comic Sans MS"/>
          <w:lang w:eastAsia="es-ES"/>
        </w:rPr>
      </w:pPr>
      <w:r>
        <w:rPr>
          <w:rFonts w:ascii="Comic Sans MS" w:hAnsi="Comic Sans MS"/>
          <w:lang w:eastAsia="es-ES"/>
        </w:rPr>
        <w:t>Seleccione una: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9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
                    <pic:cNvPicPr/>
                  </pic:nvPicPr>
                  <pic:blipFill>
                    <a:blip r:embed="rId33" cstate="print"/>
                    <a:srcRect l="0" t="0" r="0" b="0"/>
                    <a:stretch/>
                  </pic:blipFill>
                  <pic:spPr>
                    <a:xfrm rot="0">
                      <a:off x="0" y="0"/>
                      <a:ext cx="257175" cy="228600"/>
                    </a:xfrm>
                    <a:prstGeom prst="rect"/>
                  </pic:spPr>
                </pic:pic>
              </a:graphicData>
            </a:graphic>
          </wp:inline>
        </w:drawing>
      </w:r>
      <w:r>
        <w:rPr>
          <w:rFonts w:ascii="Comic Sans MS" w:hAnsi="Comic Sans MS"/>
          <w:lang w:eastAsia="es-ES"/>
        </w:rPr>
        <w:t>a. El civismo clásico sustentado en buenos modales de comportamiento y en los valores morales.</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9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b. La ética o filosofía moral que impone un conjunto de valores y parámetros para seguirlos en la vida cotidiana.</w:t>
      </w:r>
    </w:p>
    <w:p>
      <w:pPr>
        <w:pStyle w:val="style0"/>
        <w:tabs>
          <w:tab w:val="left" w:leader="none" w:pos="1170"/>
        </w:tabs>
        <w:jc w:val="both"/>
        <w:rPr>
          <w:rFonts w:ascii="Comic Sans MS" w:hAnsi="Comic Sans MS"/>
          <w:lang w:eastAsia="es-ES"/>
        </w:rPr>
      </w:pPr>
      <w:r>
        <w:rPr>
          <w:rFonts w:ascii="Comic Sans MS" w:eastAsia="Jokerman" w:hAnsi="Comic Sans MS"/>
        </w:rPr>
        <w:drawing>
          <wp:inline distT="0" distB="0" distR="0" distL="0">
            <wp:extent cx="257175" cy="228600"/>
            <wp:effectExtent l="0" t="0" r="0" b="0"/>
            <wp:docPr id="129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
                    <pic:cNvPicPr/>
                  </pic:nvPicPr>
                  <pic:blipFill>
                    <a:blip r:embed="rId32" cstate="print"/>
                    <a:srcRect l="0" t="0" r="0" b="0"/>
                    <a:stretch/>
                  </pic:blipFill>
                  <pic:spPr>
                    <a:xfrm rot="0">
                      <a:off x="0" y="0"/>
                      <a:ext cx="257175" cy="228600"/>
                    </a:xfrm>
                    <a:prstGeom prst="rect"/>
                  </pic:spPr>
                </pic:pic>
              </a:graphicData>
            </a:graphic>
          </wp:inline>
        </w:drawing>
      </w:r>
      <w:r>
        <w:rPr>
          <w:rFonts w:ascii="Comic Sans MS" w:hAnsi="Comic Sans MS"/>
          <w:lang w:eastAsia="es-ES"/>
        </w:rPr>
        <w:t>c. La ciudadanía democrática y la ética sustentada en la dignidad y los derechos humanos.</w:t>
      </w:r>
    </w:p>
    <w:p>
      <w:pPr>
        <w:pStyle w:val="style0"/>
        <w:tabs>
          <w:tab w:val="left" w:leader="none" w:pos="1170"/>
        </w:tabs>
        <w:jc w:val="both"/>
        <w:rPr>
          <w:rFonts w:ascii="Comic Sans MS" w:hAnsi="Comic Sans MS"/>
          <w:lang w:eastAsia="es-ES"/>
        </w:rPr>
      </w:pPr>
      <w:r>
        <w:rPr>
          <w:noProof/>
          <w:lang w:val="es-MX" w:eastAsia="es-MX"/>
        </w:rPr>
        <w:drawing>
          <wp:anchor distT="0" distB="0" distL="0" distR="0" simplePos="false" relativeHeight="138" behindDoc="false" locked="false" layoutInCell="true" allowOverlap="true">
            <wp:simplePos x="0" y="0"/>
            <wp:positionH relativeFrom="column">
              <wp:posOffset>1824990</wp:posOffset>
            </wp:positionH>
            <wp:positionV relativeFrom="paragraph">
              <wp:posOffset>93980</wp:posOffset>
            </wp:positionV>
            <wp:extent cx="1828800" cy="1790700"/>
            <wp:effectExtent l="0" t="0" r="0" b="0"/>
            <wp:wrapNone/>
            <wp:docPr id="1296" name="Imagen 22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6" name="Imagen 222"/>
                    <pic:cNvPicPr/>
                  </pic:nvPicPr>
                  <pic:blipFill>
                    <a:blip r:embed="rId56" cstate="print"/>
                    <a:srcRect l="0" t="0" r="0" b="0"/>
                    <a:stretch/>
                  </pic:blipFill>
                  <pic:spPr>
                    <a:xfrm rot="0">
                      <a:off x="0" y="0"/>
                      <a:ext cx="1828800" cy="179070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Times New Roman" w:hAnsi="Times New Roman"/>
          <w:noProof/>
          <w:sz w:val="24"/>
          <w:szCs w:val="24"/>
          <w:lang w:val="es-MX" w:eastAsia="es-MX"/>
        </w:rPr>
        <mc:AlternateContent>
          <mc:Choice Requires="wps">
            <w:drawing>
              <wp:anchor distT="0" distB="0" distL="0" distR="0" simplePos="false" relativeHeight="140" behindDoc="false" locked="false" layoutInCell="true" allowOverlap="true">
                <wp:simplePos x="0" y="0"/>
                <wp:positionH relativeFrom="column">
                  <wp:posOffset>1282065</wp:posOffset>
                </wp:positionH>
                <wp:positionV relativeFrom="paragraph">
                  <wp:posOffset>-109855</wp:posOffset>
                </wp:positionV>
                <wp:extent cx="4495800" cy="5534025"/>
                <wp:effectExtent l="0" t="0" r="19050" b="28575"/>
                <wp:wrapNone/>
                <wp:docPr id="1297" name="225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4495800" cy="5534025"/>
                        </a:xfrm>
                        <a:prstGeom prst="rect"/>
                        <a:solidFill>
                          <a:srgbClr val="008000"/>
                        </a:solidFill>
                        <a:ln cmpd="sng" cap="flat" w="6350">
                          <a:solidFill>
                            <a:srgbClr val="000000"/>
                          </a:solidFill>
                          <a:prstDash val="solid"/>
                          <a:round/>
                          <a:headEnd/>
                          <a:tailEnd/>
                        </a:ln>
                      </wps:spPr>
                      <wps:txbx id="1297">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DEL CUESTIONARIO ANTERIOR.</w:t>
                            </w:r>
                          </w:p>
                          <w:p>
                            <w:pPr>
                              <w:pStyle w:val="style0"/>
                              <w:widowControl w:val="false"/>
                              <w:autoSpaceDE w:val="false"/>
                              <w:autoSpaceDN w:val="false"/>
                              <w:adjustRightInd w:val="false"/>
                              <w:spacing w:after="0" w:lineRule="auto" w:line="240"/>
                              <w:rPr>
                                <w:rFonts w:ascii="Comic Sans MS" w:hAnsi="Comic Sans MS"/>
                                <w:color w:val="ffffff"/>
                                <w:sz w:val="18"/>
                                <w:szCs w:val="18"/>
                              </w:rPr>
                            </w:pPr>
                          </w:p>
                          <w:p>
                            <w:pPr>
                              <w:pStyle w:val="style0"/>
                              <w:jc w:val="both"/>
                              <w:rPr>
                                <w:rFonts w:ascii="Comic Sans MS" w:hAnsi="Comic Sans MS"/>
                                <w:color w:val="ffffff"/>
                              </w:rPr>
                            </w:pPr>
                            <w:r>
                              <w:rPr>
                                <w:rFonts w:ascii="Comic Sans MS" w:hAnsi="Comic Sans MS"/>
                                <w:color w:val="ffffff"/>
                              </w:rPr>
                              <w:t>1. La respuesta correcta es: Historias, paisajes y convivencia en mi localidad.</w:t>
                            </w:r>
                          </w:p>
                          <w:p>
                            <w:pPr>
                              <w:pStyle w:val="style0"/>
                              <w:jc w:val="both"/>
                              <w:rPr>
                                <w:rFonts w:ascii="Comic Sans MS" w:hAnsi="Comic Sans MS"/>
                                <w:color w:val="ffffff"/>
                              </w:rPr>
                            </w:pPr>
                            <w:r>
                              <w:rPr>
                                <w:rFonts w:ascii="Comic Sans MS" w:hAnsi="Comic Sans MS"/>
                                <w:color w:val="ffffff"/>
                              </w:rPr>
                              <w:t>2</w:t>
                            </w:r>
                            <w:r>
                              <w:rPr>
                                <w:rFonts w:ascii="Comic Sans MS" w:hAnsi="Comic Sans MS"/>
                                <w:color w:val="ffffff"/>
                              </w:rPr>
                              <w:t>-L</w:t>
                            </w:r>
                            <w:r>
                              <w:rPr>
                                <w:rFonts w:ascii="Comic Sans MS" w:hAnsi="Comic Sans MS"/>
                                <w:color w:val="ffffff"/>
                              </w:rPr>
                              <w:t>as secuencias didácticas, proyectos y estudios de caso son las formas para organizar el trabajo que se proponen en geografía.</w:t>
                            </w:r>
                          </w:p>
                          <w:p>
                            <w:pPr>
                              <w:pStyle w:val="style0"/>
                              <w:jc w:val="both"/>
                              <w:rPr>
                                <w:rFonts w:ascii="Comic Sans MS" w:hAnsi="Comic Sans MS"/>
                                <w:color w:val="ffffff"/>
                              </w:rPr>
                            </w:pPr>
                            <w:r>
                              <w:rPr>
                                <w:rFonts w:ascii="Comic Sans MS" w:hAnsi="Comic Sans MS"/>
                                <w:color w:val="ffffff"/>
                              </w:rPr>
                              <w:t>3-Análisis espacial y cartografía, espacio geográfico y ciudadanía, naturaleza y sociedad.</w:t>
                            </w:r>
                          </w:p>
                          <w:p>
                            <w:pPr>
                              <w:pStyle w:val="style0"/>
                              <w:jc w:val="both"/>
                              <w:rPr>
                                <w:rFonts w:ascii="Comic Sans MS" w:hAnsi="Comic Sans MS"/>
                                <w:color w:val="ffffff"/>
                              </w:rPr>
                            </w:pPr>
                            <w:r>
                              <w:rPr>
                                <w:rFonts w:ascii="Comic Sans MS" w:hAnsi="Comic Sans MS"/>
                                <w:color w:val="ffffff"/>
                              </w:rPr>
                              <w:t>4- La comprensión de las relaciones e interacciones entre la sociedad y la naturaleza que forman y transforman el espacio geográfico.</w:t>
                            </w:r>
                          </w:p>
                          <w:p>
                            <w:pPr>
                              <w:pStyle w:val="style0"/>
                              <w:jc w:val="both"/>
                              <w:rPr>
                                <w:rFonts w:ascii="Comic Sans MS" w:hAnsi="Comic Sans MS"/>
                                <w:color w:val="ffffff"/>
                              </w:rPr>
                            </w:pPr>
                            <w:r>
                              <w:rPr>
                                <w:rFonts w:ascii="Comic Sans MS" w:hAnsi="Comic Sans MS"/>
                                <w:color w:val="ffffff"/>
                              </w:rPr>
                              <w:t>5-Para que desarrollen un pensamiento crítico y reconozcan que la Historia está en permanente construcción.</w:t>
                            </w:r>
                          </w:p>
                          <w:p>
                            <w:pPr>
                              <w:pStyle w:val="style0"/>
                              <w:jc w:val="both"/>
                              <w:rPr>
                                <w:rFonts w:ascii="Comic Sans MS" w:hAnsi="Comic Sans MS"/>
                                <w:color w:val="ffffff"/>
                              </w:rPr>
                            </w:pPr>
                            <w:r>
                              <w:rPr>
                                <w:rFonts w:ascii="Comic Sans MS" w:hAnsi="Comic Sans MS"/>
                                <w:color w:val="ffffff"/>
                              </w:rPr>
                              <w:t>6-La respuesta apropiada es 'Falso</w:t>
                            </w:r>
                          </w:p>
                          <w:p>
                            <w:pPr>
                              <w:pStyle w:val="style0"/>
                              <w:jc w:val="both"/>
                              <w:rPr>
                                <w:rFonts w:ascii="Comic Sans MS" w:hAnsi="Comic Sans MS"/>
                                <w:color w:val="ffffff"/>
                              </w:rPr>
                            </w:pPr>
                            <w:r>
                              <w:rPr>
                                <w:rFonts w:ascii="Comic Sans MS" w:hAnsi="Comic Sans MS"/>
                                <w:color w:val="ffffff"/>
                              </w:rPr>
                              <w:t>7- Me pregunto: ¿Quién soy? ¿Por qué tengo una historia?</w:t>
                            </w:r>
                          </w:p>
                          <w:p>
                            <w:pPr>
                              <w:pStyle w:val="style0"/>
                              <w:jc w:val="both"/>
                              <w:rPr>
                                <w:rFonts w:ascii="Comic Sans MS" w:hAnsi="Comic Sans MS"/>
                                <w:color w:val="ffffff"/>
                              </w:rPr>
                            </w:pPr>
                            <w:r>
                              <w:rPr>
                                <w:rFonts w:ascii="Comic Sans MS" w:hAnsi="Comic Sans MS"/>
                                <w:color w:val="ffffff"/>
                              </w:rPr>
                              <w:t>8-La respuesta apropiada es 'Falso</w:t>
                            </w:r>
                          </w:p>
                          <w:p>
                            <w:pPr>
                              <w:pStyle w:val="style0"/>
                              <w:jc w:val="both"/>
                              <w:rPr>
                                <w:rFonts w:ascii="Comic Sans MS" w:hAnsi="Comic Sans MS"/>
                                <w:color w:val="ffffff"/>
                              </w:rPr>
                            </w:pPr>
                            <w:r>
                              <w:rPr>
                                <w:rFonts w:ascii="Comic Sans MS" w:hAnsi="Comic Sans MS"/>
                                <w:color w:val="ffffff"/>
                              </w:rPr>
                              <w:t>9-La respuesta apropiada es 'Verdadero</w:t>
                            </w:r>
                          </w:p>
                          <w:p>
                            <w:pPr>
                              <w:pStyle w:val="style0"/>
                              <w:jc w:val="both"/>
                              <w:rPr>
                                <w:color w:val="ffffff"/>
                              </w:rPr>
                            </w:pPr>
                            <w:r>
                              <w:rPr>
                                <w:rFonts w:ascii="Comic Sans MS" w:hAnsi="Comic Sans MS"/>
                                <w:color w:val="ffffff"/>
                              </w:rPr>
                              <w:t>10- La ciudadanía democrática y la ética sustentada en la</w:t>
                            </w:r>
                            <w:r>
                              <w:rPr>
                                <w:color w:val="ffffff"/>
                              </w:rPr>
                              <w:t xml:space="preserve"> </w:t>
                            </w:r>
                            <w:r>
                              <w:rPr>
                                <w:rFonts w:ascii="Comic Sans MS" w:hAnsi="Comic Sans MS"/>
                                <w:color w:val="ffffff"/>
                              </w:rPr>
                              <w:t>dignidad y los derechos humanos.</w:t>
                            </w:r>
                          </w:p>
                          <w:p>
                            <w:pPr>
                              <w:pStyle w:val="style0"/>
                              <w:rPr>
                                <w:color w:val="ffffff"/>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297" fillcolor="green" stroked="t" style="position:absolute;margin-left:100.95pt;margin-top:-8.65pt;width:354.0pt;height:435.75pt;z-index:140;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DEL CUESTIONARIO ANTERIOR.</w:t>
                      </w:r>
                    </w:p>
                    <w:p>
                      <w:pPr>
                        <w:pStyle w:val="style0"/>
                        <w:widowControl w:val="false"/>
                        <w:autoSpaceDE w:val="false"/>
                        <w:autoSpaceDN w:val="false"/>
                        <w:adjustRightInd w:val="false"/>
                        <w:spacing w:after="0" w:lineRule="auto" w:line="240"/>
                        <w:rPr>
                          <w:rFonts w:ascii="Comic Sans MS" w:hAnsi="Comic Sans MS"/>
                          <w:color w:val="ffffff"/>
                          <w:sz w:val="18"/>
                          <w:szCs w:val="18"/>
                        </w:rPr>
                      </w:pPr>
                    </w:p>
                    <w:p>
                      <w:pPr>
                        <w:pStyle w:val="style0"/>
                        <w:jc w:val="both"/>
                        <w:rPr>
                          <w:rFonts w:ascii="Comic Sans MS" w:hAnsi="Comic Sans MS"/>
                          <w:color w:val="ffffff"/>
                        </w:rPr>
                      </w:pPr>
                      <w:r>
                        <w:rPr>
                          <w:rFonts w:ascii="Comic Sans MS" w:hAnsi="Comic Sans MS"/>
                          <w:color w:val="ffffff"/>
                        </w:rPr>
                        <w:t>1. La respuesta correcta es: Historias, paisajes y convivencia en mi localidad.</w:t>
                      </w:r>
                    </w:p>
                    <w:p>
                      <w:pPr>
                        <w:pStyle w:val="style0"/>
                        <w:jc w:val="both"/>
                        <w:rPr>
                          <w:rFonts w:ascii="Comic Sans MS" w:hAnsi="Comic Sans MS"/>
                          <w:color w:val="ffffff"/>
                        </w:rPr>
                      </w:pPr>
                      <w:r>
                        <w:rPr>
                          <w:rFonts w:ascii="Comic Sans MS" w:hAnsi="Comic Sans MS"/>
                          <w:color w:val="ffffff"/>
                        </w:rPr>
                        <w:t>2</w:t>
                      </w:r>
                      <w:r>
                        <w:rPr>
                          <w:rFonts w:ascii="Comic Sans MS" w:hAnsi="Comic Sans MS"/>
                          <w:color w:val="ffffff"/>
                        </w:rPr>
                        <w:t>-L</w:t>
                      </w:r>
                      <w:r>
                        <w:rPr>
                          <w:rFonts w:ascii="Comic Sans MS" w:hAnsi="Comic Sans MS"/>
                          <w:color w:val="ffffff"/>
                        </w:rPr>
                        <w:t>as secuencias didácticas, proyectos y estudios de caso son las formas para organizar el trabajo que se proponen en geografía.</w:t>
                      </w:r>
                    </w:p>
                    <w:p>
                      <w:pPr>
                        <w:pStyle w:val="style0"/>
                        <w:jc w:val="both"/>
                        <w:rPr>
                          <w:rFonts w:ascii="Comic Sans MS" w:hAnsi="Comic Sans MS"/>
                          <w:color w:val="ffffff"/>
                        </w:rPr>
                      </w:pPr>
                      <w:r>
                        <w:rPr>
                          <w:rFonts w:ascii="Comic Sans MS" w:hAnsi="Comic Sans MS"/>
                          <w:color w:val="ffffff"/>
                        </w:rPr>
                        <w:t>3-Análisis espacial y cartografía, espacio geográfico y ciudadanía, naturaleza y sociedad.</w:t>
                      </w:r>
                    </w:p>
                    <w:p>
                      <w:pPr>
                        <w:pStyle w:val="style0"/>
                        <w:jc w:val="both"/>
                        <w:rPr>
                          <w:rFonts w:ascii="Comic Sans MS" w:hAnsi="Comic Sans MS"/>
                          <w:color w:val="ffffff"/>
                        </w:rPr>
                      </w:pPr>
                      <w:r>
                        <w:rPr>
                          <w:rFonts w:ascii="Comic Sans MS" w:hAnsi="Comic Sans MS"/>
                          <w:color w:val="ffffff"/>
                        </w:rPr>
                        <w:t>4- La comprensión de las relaciones e interacciones entre la sociedad y la naturaleza que forman y transforman el espacio geográfico.</w:t>
                      </w:r>
                    </w:p>
                    <w:p>
                      <w:pPr>
                        <w:pStyle w:val="style0"/>
                        <w:jc w:val="both"/>
                        <w:rPr>
                          <w:rFonts w:ascii="Comic Sans MS" w:hAnsi="Comic Sans MS"/>
                          <w:color w:val="ffffff"/>
                        </w:rPr>
                      </w:pPr>
                      <w:r>
                        <w:rPr>
                          <w:rFonts w:ascii="Comic Sans MS" w:hAnsi="Comic Sans MS"/>
                          <w:color w:val="ffffff"/>
                        </w:rPr>
                        <w:t>5-Para que desarrollen un pensamiento crítico y reconozcan que la Historia está en permanente construcción.</w:t>
                      </w:r>
                    </w:p>
                    <w:p>
                      <w:pPr>
                        <w:pStyle w:val="style0"/>
                        <w:jc w:val="both"/>
                        <w:rPr>
                          <w:rFonts w:ascii="Comic Sans MS" w:hAnsi="Comic Sans MS"/>
                          <w:color w:val="ffffff"/>
                        </w:rPr>
                      </w:pPr>
                      <w:r>
                        <w:rPr>
                          <w:rFonts w:ascii="Comic Sans MS" w:hAnsi="Comic Sans MS"/>
                          <w:color w:val="ffffff"/>
                        </w:rPr>
                        <w:t>6-La respuesta apropiada es 'Falso</w:t>
                      </w:r>
                    </w:p>
                    <w:p>
                      <w:pPr>
                        <w:pStyle w:val="style0"/>
                        <w:jc w:val="both"/>
                        <w:rPr>
                          <w:rFonts w:ascii="Comic Sans MS" w:hAnsi="Comic Sans MS"/>
                          <w:color w:val="ffffff"/>
                        </w:rPr>
                      </w:pPr>
                      <w:r>
                        <w:rPr>
                          <w:rFonts w:ascii="Comic Sans MS" w:hAnsi="Comic Sans MS"/>
                          <w:color w:val="ffffff"/>
                        </w:rPr>
                        <w:t>7- Me pregunto: ¿Quién soy? ¿Por qué tengo una historia?</w:t>
                      </w:r>
                    </w:p>
                    <w:p>
                      <w:pPr>
                        <w:pStyle w:val="style0"/>
                        <w:jc w:val="both"/>
                        <w:rPr>
                          <w:rFonts w:ascii="Comic Sans MS" w:hAnsi="Comic Sans MS"/>
                          <w:color w:val="ffffff"/>
                        </w:rPr>
                      </w:pPr>
                      <w:r>
                        <w:rPr>
                          <w:rFonts w:ascii="Comic Sans MS" w:hAnsi="Comic Sans MS"/>
                          <w:color w:val="ffffff"/>
                        </w:rPr>
                        <w:t>8-La respuesta apropiada es 'Falso</w:t>
                      </w:r>
                    </w:p>
                    <w:p>
                      <w:pPr>
                        <w:pStyle w:val="style0"/>
                        <w:jc w:val="both"/>
                        <w:rPr>
                          <w:rFonts w:ascii="Comic Sans MS" w:hAnsi="Comic Sans MS"/>
                          <w:color w:val="ffffff"/>
                        </w:rPr>
                      </w:pPr>
                      <w:r>
                        <w:rPr>
                          <w:rFonts w:ascii="Comic Sans MS" w:hAnsi="Comic Sans MS"/>
                          <w:color w:val="ffffff"/>
                        </w:rPr>
                        <w:t>9-La respuesta apropiada es 'Verdadero</w:t>
                      </w:r>
                    </w:p>
                    <w:p>
                      <w:pPr>
                        <w:pStyle w:val="style0"/>
                        <w:jc w:val="both"/>
                        <w:rPr>
                          <w:color w:val="ffffff"/>
                        </w:rPr>
                      </w:pPr>
                      <w:r>
                        <w:rPr>
                          <w:rFonts w:ascii="Comic Sans MS" w:hAnsi="Comic Sans MS"/>
                          <w:color w:val="ffffff"/>
                        </w:rPr>
                        <w:t>10- La ciudadanía democrática y la ética sustentada en la</w:t>
                      </w:r>
                      <w:r>
                        <w:rPr>
                          <w:color w:val="ffffff"/>
                        </w:rPr>
                        <w:t xml:space="preserve"> </w:t>
                      </w:r>
                      <w:r>
                        <w:rPr>
                          <w:rFonts w:ascii="Comic Sans MS" w:hAnsi="Comic Sans MS"/>
                          <w:color w:val="ffffff"/>
                        </w:rPr>
                        <w:t>dignidad y los derechos humanos.</w:t>
                      </w:r>
                    </w:p>
                    <w:p>
                      <w:pPr>
                        <w:pStyle w:val="style0"/>
                        <w:rPr>
                          <w:color w:val="ffffff"/>
                        </w:rPr>
                      </w:pPr>
                    </w:p>
                  </w:txbxContent>
                </v:textbox>
              </v:rect>
            </w:pict>
          </mc:Fallback>
        </mc:AlternateConten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r>
        <w:rPr>
          <w:rFonts w:ascii="Comic Sans MS" w:hAnsi="Comic Sans MS"/>
          <w:noProof/>
          <w:lang w:val="es-MX" w:eastAsia="es-MX"/>
        </w:rPr>
        <w:drawing>
          <wp:anchor distT="0" distB="0" distL="0" distR="0" simplePos="false" relativeHeight="139" behindDoc="true" locked="false" layoutInCell="true" allowOverlap="true">
            <wp:simplePos x="0" y="0"/>
            <wp:positionH relativeFrom="column">
              <wp:posOffset>-803910</wp:posOffset>
            </wp:positionH>
            <wp:positionV relativeFrom="paragraph">
              <wp:posOffset>90170</wp:posOffset>
            </wp:positionV>
            <wp:extent cx="2085975" cy="3114675"/>
            <wp:effectExtent l="0" t="0" r="0" b="0"/>
            <wp:wrapNone/>
            <wp:docPr id="1298" name="Imagen 22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n 224"/>
                    <pic:cNvPicPr/>
                  </pic:nvPicPr>
                  <pic:blipFill>
                    <a:blip r:embed="rId28" cstate="print">
                      <a:clrChange>
                        <a:clrFrom>
                          <a:srgbClr val="ffffff"/>
                        </a:clrFrom>
                        <a:clrTo>
                          <a:srgbClr val="ffffff">
                            <a:alpha val="0"/>
                          </a:srgbClr>
                        </a:clrTo>
                      </a:clrChange>
                    </a:blip>
                    <a:srcRect l="0" t="0" r="0" b="0"/>
                    <a:stretch/>
                  </pic:blipFill>
                  <pic:spPr>
                    <a:xfrm rot="0">
                      <a:off x="0" y="0"/>
                      <a:ext cx="2085975" cy="31146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NOTAS</w:t>
      </w: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tabs>
          <w:tab w:val="left" w:leader="none" w:pos="1170"/>
        </w:tabs>
        <w:jc w:val="both"/>
        <w:rPr>
          <w:rFonts w:ascii="Comic Sans MS" w:hAnsi="Comic Sans MS"/>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r>
        <w:rPr>
          <w:noProof/>
          <w:lang w:val="es-MX" w:eastAsia="es-MX"/>
        </w:rPr>
        <w:drawing>
          <wp:anchor distT="0" distB="0" distL="114300" distR="114300" simplePos="false" relativeHeight="141" behindDoc="false" locked="false" layoutInCell="true" allowOverlap="true">
            <wp:simplePos x="0" y="0"/>
            <wp:positionH relativeFrom="column">
              <wp:posOffset>-308610</wp:posOffset>
            </wp:positionH>
            <wp:positionV relativeFrom="paragraph">
              <wp:posOffset>265430</wp:posOffset>
            </wp:positionV>
            <wp:extent cx="2428875" cy="4044950"/>
            <wp:effectExtent l="0" t="0" r="9525" b="0"/>
            <wp:wrapSquare wrapText="bothSides"/>
            <wp:docPr id="1299" name="Imagen 22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Imagen 226"/>
                    <pic:cNvPicPr/>
                  </pic:nvPicPr>
                  <pic:blipFill>
                    <a:blip r:embed="rId3"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r>
        <w:rPr>
          <w:noProof/>
          <w:lang w:val="es-MX" w:eastAsia="es-MX"/>
        </w:rPr>
        <w:drawing>
          <wp:anchor distT="0" distB="0" distL="0" distR="0" simplePos="false" relativeHeight="142" behindDoc="false" locked="false" layoutInCell="true" allowOverlap="true">
            <wp:simplePos x="0" y="0"/>
            <wp:positionH relativeFrom="column">
              <wp:posOffset>-365760</wp:posOffset>
            </wp:positionH>
            <wp:positionV relativeFrom="paragraph">
              <wp:posOffset>-175896</wp:posOffset>
            </wp:positionV>
            <wp:extent cx="6172200" cy="9267825"/>
            <wp:effectExtent l="0" t="0" r="0" b="9525"/>
            <wp:wrapNone/>
            <wp:docPr id="1300" name="Imagen 22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0" name="Imagen 227"/>
                    <pic:cNvPicPr/>
                  </pic:nvPicPr>
                  <pic:blipFill>
                    <a:blip r:embed="rId100" cstate="print"/>
                    <a:srcRect l="0" t="0" r="0" b="0"/>
                    <a:stretch/>
                  </pic:blipFill>
                  <pic:spPr>
                    <a:xfrm rot="0">
                      <a:off x="0" y="0"/>
                      <a:ext cx="6172200" cy="9267825"/>
                    </a:xfrm>
                    <a:prstGeom prst="rect"/>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r>
        <w:rPr>
          <w:lang w:eastAsia="es-ES"/>
        </w:rPr>
        <w:t>----</w:t>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tabs>
          <w:tab w:val="left" w:leader="none" w:pos="4920"/>
        </w:tabs>
        <w:rPr>
          <w:lang w:eastAsia="es-ES"/>
        </w:rPr>
      </w:pPr>
      <w:r>
        <w:rPr>
          <w:lang w:eastAsia="es-ES"/>
        </w:rPr>
        <w:tab/>
      </w:r>
    </w:p>
    <w:p>
      <w:pPr>
        <w:pStyle w:val="style0"/>
        <w:tabs>
          <w:tab w:val="left" w:leader="none" w:pos="4920"/>
        </w:tabs>
        <w:rPr>
          <w:lang w:eastAsia="es-ES"/>
        </w:rPr>
      </w:pP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 w:hAnsi="Comic Sans MS"/>
          <w:color w:val="555555"/>
        </w:rPr>
        <w:t>Cuando hablamos sobre las Áreas de Desarrollo Personal y Social hacemos referencia al</w:t>
      </w:r>
      <w:r>
        <w:rPr>
          <w:rFonts w:ascii="Comic Sans MS" w:cs="HelveticaNeue" w:hAnsi="Comic Sans MS"/>
          <w:color w:val="555555"/>
        </w:rPr>
        <w:t xml:space="preserve"> </w:t>
      </w:r>
      <w:r>
        <w:rPr>
          <w:rFonts w:ascii="Comic Sans MS" w:cs="HelveticaNeue" w:hAnsi="Comic Sans MS"/>
          <w:color w:val="555555"/>
        </w:rPr>
        <w:t xml:space="preserve">trabajo de </w:t>
      </w:r>
      <w:r>
        <w:rPr>
          <w:rFonts w:ascii="Comic Sans MS" w:cs="HelveticaNeue-Bold" w:hAnsi="Comic Sans MS"/>
          <w:b/>
          <w:bCs/>
          <w:color w:val="555555"/>
        </w:rPr>
        <w:t xml:space="preserve">Artes, Educación Socioemocional y Educación Física, </w:t>
      </w:r>
      <w:r>
        <w:rPr>
          <w:rFonts w:ascii="Comic Sans MS" w:cs="HelveticaNeue" w:hAnsi="Comic Sans MS"/>
          <w:color w:val="555555"/>
        </w:rPr>
        <w:t xml:space="preserve">para una formación </w:t>
      </w:r>
      <w:r>
        <w:rPr>
          <w:rFonts w:ascii="Comic Sans MS" w:cs="HelveticaNeue" w:hAnsi="Comic Sans MS"/>
          <w:color w:val="555555"/>
        </w:rPr>
        <w:t>integral de nuestros alumnos. En donde, como</w:t>
      </w:r>
      <w:r>
        <w:rPr>
          <w:rFonts w:ascii="Comic Sans MS" w:cs="HelveticaNeue" w:hAnsi="Comic Sans MS"/>
          <w:color w:val="555555"/>
        </w:rPr>
        <w:t xml:space="preserve"> bien lo menciona su nombre, el </w:t>
      </w:r>
      <w:r>
        <w:rPr>
          <w:rFonts w:ascii="Comic Sans MS" w:cs="HelveticaNeue" w:hAnsi="Comic Sans MS"/>
          <w:color w:val="555555"/>
        </w:rPr>
        <w:t>desarrollo personal es el principal propósito a alcanzar.</w:t>
      </w:r>
    </w:p>
    <w:p>
      <w:pPr>
        <w:pStyle w:val="style0"/>
        <w:autoSpaceDE w:val="false"/>
        <w:autoSpaceDN w:val="false"/>
        <w:adjustRightInd w:val="false"/>
        <w:spacing w:after="0" w:lineRule="auto" w:line="240"/>
        <w:jc w:val="both"/>
        <w:rPr>
          <w:rFonts w:ascii="Comic Sans MS" w:cs="HelveticaNeue-Italic" w:hAnsi="Comic Sans MS"/>
          <w:i/>
          <w:iCs/>
          <w:color w:val="1d6893"/>
        </w:rPr>
      </w:pPr>
      <w:r>
        <w:rPr>
          <w:rFonts w:ascii="Comic Sans MS" w:cs="HelveticaNeue" w:hAnsi="Comic Sans MS"/>
          <w:color w:val="555555"/>
        </w:rPr>
        <w:t xml:space="preserve">Para profundizar más en este tema, te invitamos a que consultes en </w:t>
      </w:r>
      <w:r>
        <w:rPr>
          <w:rFonts w:ascii="Comic Sans MS" w:cs="HelveticaNeue-Italic" w:hAnsi="Comic Sans MS"/>
          <w:i/>
          <w:iCs/>
          <w:color w:val="1d6893"/>
        </w:rPr>
        <w:t xml:space="preserve">Aprendizajes Clave </w:t>
      </w:r>
      <w:r>
        <w:rPr>
          <w:rFonts w:ascii="Comic Sans MS" w:cs="HelveticaNeue-Italic" w:hAnsi="Comic Sans MS"/>
          <w:i/>
          <w:iCs/>
          <w:color w:val="1d6893"/>
        </w:rPr>
        <w:t xml:space="preserve">para la educación integral. Plan y programas de estudio para la educación básica </w:t>
      </w:r>
      <w:r>
        <w:rPr>
          <w:rFonts w:ascii="Comic Sans MS" w:cs="HelveticaNeue" w:hAnsi="Comic Sans MS"/>
          <w:color w:val="555555"/>
        </w:rPr>
        <w:t>los</w:t>
      </w:r>
      <w:r>
        <w:rPr>
          <w:rFonts w:ascii="Comic Sans MS" w:cs="HelveticaNeue-Italic" w:hAnsi="Comic Sans MS"/>
          <w:i/>
          <w:iCs/>
          <w:color w:val="1d6893"/>
        </w:rPr>
        <w:t xml:space="preserve"> </w:t>
      </w:r>
      <w:r>
        <w:rPr>
          <w:rFonts w:ascii="Comic Sans MS" w:cs="HelveticaNeue" w:hAnsi="Comic Sans MS"/>
          <w:color w:val="555555"/>
        </w:rPr>
        <w:t>siguientes apartados:</w:t>
      </w: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Italic" w:hAnsi="Comic Sans MS"/>
          <w:i/>
          <w:iCs/>
          <w:color w:val="555555"/>
        </w:rPr>
        <w:t xml:space="preserve">Áreas de Desarrollo Personal y Social </w:t>
      </w:r>
      <w:r>
        <w:rPr>
          <w:rFonts w:ascii="Comic Sans MS" w:cs="HelveticaNeue" w:hAnsi="Comic Sans MS"/>
          <w:color w:val="555555"/>
        </w:rPr>
        <w:t>(pp. 464-465)</w:t>
      </w: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Italic" w:hAnsi="Comic Sans MS"/>
          <w:i/>
          <w:iCs/>
          <w:color w:val="555555"/>
        </w:rPr>
        <w:t xml:space="preserve">Artes en la educación básica </w:t>
      </w:r>
      <w:r>
        <w:rPr>
          <w:rFonts w:ascii="Comic Sans MS" w:cs="HelveticaNeue" w:hAnsi="Comic Sans MS"/>
          <w:color w:val="555555"/>
        </w:rPr>
        <w:t>(pp. 467-468)</w:t>
      </w: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Italic" w:hAnsi="Comic Sans MS"/>
          <w:i/>
          <w:iCs/>
          <w:color w:val="555555"/>
        </w:rPr>
        <w:t xml:space="preserve">La Educación socioemocional en la educación básica </w:t>
      </w:r>
      <w:r>
        <w:rPr>
          <w:rFonts w:ascii="Comic Sans MS" w:cs="HelveticaNeue" w:hAnsi="Comic Sans MS"/>
          <w:color w:val="555555"/>
        </w:rPr>
        <w:t>(pp. 517-519)</w:t>
      </w: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Italic" w:hAnsi="Comic Sans MS"/>
          <w:i/>
          <w:iCs/>
          <w:color w:val="555555"/>
        </w:rPr>
        <w:t xml:space="preserve">Educación física en la educación básica </w:t>
      </w:r>
      <w:r>
        <w:rPr>
          <w:rFonts w:ascii="Comic Sans MS" w:cs="HelveticaNeue" w:hAnsi="Comic Sans MS"/>
          <w:color w:val="555555"/>
        </w:rPr>
        <w:t>(p. 583)</w:t>
      </w:r>
    </w:p>
    <w:p>
      <w:pPr>
        <w:pStyle w:val="style0"/>
        <w:autoSpaceDE w:val="false"/>
        <w:autoSpaceDN w:val="false"/>
        <w:adjustRightInd w:val="false"/>
        <w:spacing w:after="0" w:lineRule="auto" w:line="240"/>
        <w:jc w:val="both"/>
        <w:rPr>
          <w:rFonts w:ascii="Comic Sans MS" w:cs="HelveticaNeue" w:hAnsi="Comic Sans MS"/>
          <w:color w:val="555555"/>
        </w:rPr>
      </w:pP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Puedes apoyarte de tu organizador preferido como esquemas, lluvia de ideas, mapa conceptual, mapa mental, resumen, etc.</w:t>
      </w:r>
    </w:p>
    <w:p>
      <w:pPr>
        <w:pStyle w:val="style0"/>
        <w:autoSpaceDE w:val="false"/>
        <w:autoSpaceDN w:val="false"/>
        <w:adjustRightInd w:val="false"/>
        <w:spacing w:after="0" w:lineRule="auto" w:line="240"/>
        <w:jc w:val="both"/>
        <w:rPr>
          <w:rFonts w:ascii="Comic Sans MS" w:cs="HelveticaNeue" w:hAnsi="Comic Sans MS"/>
          <w:b/>
          <w:color w:val="555555"/>
        </w:rPr>
      </w:pP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highlight w:val="yellow"/>
        </w:rPr>
        <w:t>Escribir cuáles son las principales innovaciones curriculares respecto al área de desarrollo personal y social en el que te desempeñas</w:t>
      </w:r>
      <w:r>
        <w:rPr>
          <w:rFonts w:ascii="Comic Sans MS" w:cs="HelveticaNeue" w:hAnsi="Comic Sans MS"/>
          <w:b/>
          <w:color w:val="555555"/>
        </w:rPr>
        <w:t>.</w:t>
      </w:r>
    </w:p>
    <w:p>
      <w:pPr>
        <w:pStyle w:val="style0"/>
        <w:autoSpaceDE w:val="false"/>
        <w:autoSpaceDN w:val="false"/>
        <w:adjustRightInd w:val="false"/>
        <w:spacing w:after="0" w:lineRule="auto" w:line="240"/>
        <w:jc w:val="both"/>
        <w:rPr>
          <w:rFonts w:ascii="Comic Sans MS" w:cs="HelveticaNeue" w:hAnsi="Comic Sans MS"/>
          <w:b/>
          <w:color w:val="555555"/>
        </w:rPr>
      </w:pP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xml:space="preserve">Se coloca al docente para mejorar el aprendizaje de los estudiantes, para incrementar la calidad de la educación y para desarrollar la sociedad del conocimiento. Son muchos los elementos que configuran la actividad del docente: su formación inicial y permanente, el proceso de selección y de incorporación a la escuela, las condiciones de trabajo, la organización de la institución escolar, el apoyo de los poderes públicos, las perspectivas profesionales a lo largo de su vida y la valoración social que percibe, que esta última se ha ido degradando consecutivamente. </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xml:space="preserve">De esta manera puedo comentas que los docentes ocupamos el papel central para la mejora de la calidad de la enseñanza. Pero las políticas orientadas a su desarrollo profesional deben tener en cuenta las condiciones y el contexto en el que </w:t>
      </w:r>
      <w:r>
        <w:rPr>
          <w:rFonts w:ascii="Comic Sans MS" w:cs="HelveticaNeue" w:hAnsi="Comic Sans MS"/>
          <w:b/>
          <w:color w:val="555555"/>
        </w:rPr>
        <w:t>desempeñamos  nuestro</w:t>
      </w:r>
      <w:r>
        <w:rPr>
          <w:rFonts w:ascii="Comic Sans MS" w:cs="HelveticaNeue" w:hAnsi="Comic Sans MS"/>
          <w:b/>
          <w:color w:val="555555"/>
        </w:rPr>
        <w:t xml:space="preserve"> trabajo. </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xml:space="preserve">Otro punto seria las escuelas de tiempo completo o integral, ofrecen mayores posibilidades de aprendizaje. Si a ello se une la dedicación a cada escuela de su equipo de profesores, las ventajas educativas y profesionales parecen evidentes. </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Siguiente innovación ampliar la información académica, este ámbito ofrece a los estudiantes oportunidades para profundizar en los aprendizajes de los Campos de Formación Académica, por lo que la escuela podrá ofrecer planteamientos curriculares relacionados con las asignaturas de los campos de Lenguaje y Comunicación, Pensamiento Matemático y Exploración y Comprensión del Mundo Natural y Social. También ofrece, con base en los resultados de desempeño de los educandos, sus intereses y los recursos de la escuela, la posibilidad de integrar a la oferta, planteamientos interdisciplinarios.</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El potenciar el desarrollo profesional y social otro punto más a esa innovación las Áreas de Desarrollo Personal y Social cuentan con menos periodos lectivos fijos que las asignaturas de los Campos de Formación Académica. Resulta preferible ofrecerles oportunidades de desarrollo más acordes con sus necesidades particulares, ofrecer a los estudiantes espacios para ampliar sus conocimientos y experiencias en relación con las artes, aplicar su creatividad, mejorar el conocimiento que tienen de sí y de los demás, posibilitar formas de convivencia e interacción basadas en principios éticos, así como participar en juegos motores y actividades físicas, de iniciación deportiva y deporte educativo.</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xml:space="preserve">Profundizar en la naturaleza y características de distintas artes contribuye al desarrollo integral de los estudiantes ya que se fortalecen, al mismo tiempo, procesos cognitivos y de sensibilidad estética, además de promover el derecho al acceso a la cultura, así como el aprecio del patrimonio artístico nacional y del mundo, favoreciendo el desarrollo de actitudes y capacidades relacionadas con el proceso de construcción de la identidad personal, la comprensión y regulación de las emociones e igualmente a la capacidad para establecer relaciones interpersonales. </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Finalmente, se busca contribuir a la formación integral de niños y adolescentes mediante aprendizajes que les permitan adquirir conciencia de sí, mejorar sus desempeños motores, canalizar su potencial creativo y promover el cuidado de su cuerpo.</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En este nuevo modelo educativo, por lo que entiendo habrá disminución de contenidos y se le dará énfasis a los contenidos relevantes brindando la posibilidad de sumar al currículo temas de gran interés para los estudiantes pero que no se tratan en las asignaturas y áreas del currículo obligatorio porque son susceptibles de aprenderse fuera de la escuela.</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Conocimientos regionales. La finalidad de este ámbito es fortalecer la identidad estatal, regional y local de los alumnos, ya que esta contribuye a que ellos se reconozcan como ciudadanos responsables y conscientes de que sus acciones transforman la sociedad de la que son parte, el espacio geográfico en el que se desarrollan y el patrimonio cultural y natural que heredaron de sus antepasados.</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Este ámbito brinda a los alumnos la posibilidad de ampliar sus saberes acerca de su cultura y sus tradiciones locales, con esto se pretenden estimular el desarrollo de temas de interés estatal, regional o local para que integren conocimientos del entorno social, cultural y natural de su entidad. Tomando en cuenta proyectos de impacto social</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El desarrollo de proyectos de impacto social implica el establecimiento de acuerdos entre la comunidad escolar, las autoridades y grupos organizados no gubernamentales. Estos lazos han de ser de beneficio para ambas partes y particularmente han de incidir positivamente en la formación integral de los alumnos.</w:t>
      </w:r>
    </w:p>
    <w:p>
      <w:pPr>
        <w:pStyle w:val="style0"/>
        <w:autoSpaceDE w:val="false"/>
        <w:autoSpaceDN w:val="false"/>
        <w:adjustRightInd w:val="false"/>
        <w:spacing w:after="0" w:lineRule="auto" w:line="240"/>
        <w:jc w:val="both"/>
        <w:rPr>
          <w:rFonts w:ascii="Comic Sans MS" w:cs="HelveticaNeue" w:hAnsi="Comic Sans MS"/>
          <w:b/>
          <w:color w:val="555555"/>
        </w:rPr>
      </w:pPr>
    </w:p>
    <w:p>
      <w:pPr>
        <w:pStyle w:val="style0"/>
        <w:rPr>
          <w:rFonts w:ascii="Comic Sans MS" w:cs="HelveticaNeue" w:hAnsi="Comic Sans MS"/>
        </w:rPr>
      </w:pPr>
    </w:p>
    <w:p>
      <w:pPr>
        <w:pStyle w:val="style0"/>
        <w:rPr>
          <w:rFonts w:ascii="Comic Sans MS" w:cs="HelveticaNeue" w:hAnsi="Comic Sans MS"/>
        </w:rPr>
      </w:pPr>
    </w:p>
    <w:p>
      <w:pPr>
        <w:pStyle w:val="style0"/>
        <w:tabs>
          <w:tab w:val="left" w:leader="none" w:pos="5850"/>
        </w:tabs>
        <w:rPr>
          <w:rFonts w:ascii="Comic Sans MS" w:cs="HelveticaNeue" w:hAnsi="Comic Sans MS"/>
        </w:rPr>
      </w:pPr>
      <w:r>
        <w:rPr>
          <w:rFonts w:ascii="Comic Sans MS" w:cs="HelveticaNeue" w:hAnsi="Comic Sans MS"/>
        </w:rPr>
        <w:tab/>
      </w:r>
    </w:p>
    <w:p>
      <w:pPr>
        <w:pStyle w:val="style0"/>
        <w:tabs>
          <w:tab w:val="left" w:leader="none" w:pos="5850"/>
        </w:tabs>
        <w:jc w:val="both"/>
        <w:rPr>
          <w:rFonts w:ascii="Comic Sans MS" w:cs="HelveticaNeue" w:hAnsi="Comic Sans MS"/>
        </w:rPr>
      </w:pPr>
      <w:r>
        <w:rPr>
          <w:rFonts w:ascii="Comic Sans MS" w:cs="HelveticaNeue" w:hAnsi="Comic Sans MS"/>
        </w:rPr>
        <w:t>Reflexiona respecto a la información consulta</w:t>
      </w:r>
      <w:r>
        <w:rPr>
          <w:rFonts w:ascii="Comic Sans MS" w:cs="HelveticaNeue" w:hAnsi="Comic Sans MS"/>
        </w:rPr>
        <w:t xml:space="preserve">da y toma nota, respecto de las </w:t>
      </w:r>
      <w:r>
        <w:rPr>
          <w:rFonts w:ascii="Comic Sans MS" w:cs="HelveticaNeue" w:hAnsi="Comic Sans MS"/>
        </w:rPr>
        <w:t>principales ideas. Para ello,</w:t>
      </w:r>
      <w:r>
        <w:rPr>
          <w:rFonts w:ascii="Comic Sans MS" w:cs="HelveticaNeue" w:hAnsi="Comic Sans MS"/>
        </w:rPr>
        <w:t xml:space="preserve"> </w:t>
      </w:r>
      <w:r>
        <w:rPr>
          <w:rFonts w:ascii="Comic Sans MS" w:cs="HelveticaNeue" w:hAnsi="Comic Sans MS"/>
        </w:rPr>
        <w:t>contesta las siguientes preguntas guía:</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noProof/>
          <w:lang w:val="es-MX" w:eastAsia="es-MX"/>
        </w:rPr>
        <mc:AlternateContent>
          <mc:Choice Requires="wps">
            <w:drawing>
              <wp:anchor distT="0" distB="0" distL="0" distR="0" simplePos="false" relativeHeight="144" behindDoc="false" locked="false" layoutInCell="true" allowOverlap="true">
                <wp:simplePos x="0" y="0"/>
                <wp:positionH relativeFrom="column">
                  <wp:posOffset>-127635</wp:posOffset>
                </wp:positionH>
                <wp:positionV relativeFrom="paragraph">
                  <wp:posOffset>247649</wp:posOffset>
                </wp:positionV>
                <wp:extent cx="5686425" cy="1762125"/>
                <wp:effectExtent l="0" t="0" r="28575" b="28575"/>
                <wp:wrapNone/>
                <wp:docPr id="1301" name="234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1762125"/>
                        </a:xfrm>
                        <a:prstGeom prst="rect"/>
                        <a:solidFill>
                          <a:srgbClr val="ffffff"/>
                        </a:solidFill>
                        <a:ln cmpd="sng" cap="flat" w="6350">
                          <a:solidFill>
                            <a:srgbClr val="000000"/>
                          </a:solidFill>
                          <a:prstDash val="solid"/>
                          <a:round/>
                          <a:headEnd/>
                          <a:tailEnd/>
                        </a:ln>
                      </wps:spPr>
                      <wps:txbx id="1301">
                        <w:txbxContent>
                          <w:p>
                            <w:pPr>
                              <w:pStyle w:val="style0"/>
                              <w:jc w:val="both"/>
                              <w:rPr>
                                <w:rFonts w:ascii="Arial" w:cs="Arial" w:hAnsi="Arial"/>
                                <w:sz w:val="18"/>
                                <w:szCs w:val="18"/>
                              </w:rPr>
                            </w:pPr>
                            <w:r>
                              <w:rPr>
                                <w:rFonts w:ascii="Arial" w:cs="Arial" w:hAnsi="Arial"/>
                              </w:rPr>
                              <w:t>Que los alumnos desarrollen su creatividad, la apreciación y la expresión artísticas, ejerciten su cuerpo y lo mantengan saludable, y aprendan a reconocer y manejar sus emociones. Este componente curricular también es de observancia nacional y se organiza en tres Áreas de Desarrollo: Artes, Educación Socioemocional y Educación Física. Estas tres áreas no deben recibir el tratamiento de asignaturas. Requieren enfoques pedagógicos específicos y estrategias para evaluar los logros de los alumnos, distintas de las empleadas para valorar el desempeño en los Campos de Formación Académica del primer componente</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301" fillcolor="white" stroked="t" style="position:absolute;margin-left:-10.05pt;margin-top:19.5pt;width:447.75pt;height:138.75pt;z-index:144;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sz w:val="18"/>
                          <w:szCs w:val="18"/>
                        </w:rPr>
                      </w:pPr>
                      <w:r>
                        <w:rPr>
                          <w:rFonts w:ascii="Arial" w:cs="Arial" w:hAnsi="Arial"/>
                        </w:rPr>
                        <w:t>Que los alumnos desarrollen su creatividad, la apreciación y la expresión artísticas, ejerciten su cuerpo y lo mantengan saludable, y aprendan a reconocer y manejar sus emociones. Este componente curricular también es de observancia nacional y se organiza en tres Áreas de Desarrollo: Artes, Educación Socioemocional y Educación Física. Estas tres áreas no deben recibir el tratamiento de asignaturas. Requieren enfoques pedagógicos específicos y estrategias para evaluar los logros de los alumnos, distintas de las empleadas para valorar el desempeño en los Campos de Formación Académica del primer componente</w:t>
                      </w:r>
                    </w:p>
                  </w:txbxContent>
                </v:textbox>
              </v:rect>
            </w:pict>
          </mc:Fallback>
        </mc:AlternateContent>
      </w:r>
      <w:r>
        <w:rPr>
          <w:rFonts w:ascii="Comic Sans MS" w:cs="HelveticaNeue" w:hAnsi="Comic Sans MS"/>
          <w:b/>
        </w:rPr>
        <w:t>¿Cuáles son las características del componente Desarrollo personal y social?</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rPr>
        <w:t>¿Cuál es la importancia de estudiar Artes, Educación</w:t>
      </w:r>
      <w:r>
        <w:rPr>
          <w:rFonts w:ascii="Comic Sans MS" w:cs="HelveticaNeue" w:hAnsi="Comic Sans MS"/>
          <w:b/>
        </w:rPr>
        <w:t xml:space="preserve"> </w:t>
      </w:r>
      <w:r>
        <w:rPr>
          <w:rFonts w:ascii="Comic Sans MS" w:cs="HelveticaNeue" w:hAnsi="Comic Sans MS"/>
          <w:b/>
        </w:rPr>
        <w:t>socioemocional y Educación física en a educación básica?</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noProof/>
          <w:lang w:val="es-MX" w:eastAsia="es-MX"/>
        </w:rPr>
        <mc:AlternateContent>
          <mc:Choice Requires="wps">
            <w:drawing>
              <wp:anchor distT="0" distB="0" distL="0" distR="0" simplePos="false" relativeHeight="145" behindDoc="false" locked="false" layoutInCell="true" allowOverlap="true">
                <wp:simplePos x="0" y="0"/>
                <wp:positionH relativeFrom="column">
                  <wp:posOffset>-127635</wp:posOffset>
                </wp:positionH>
                <wp:positionV relativeFrom="paragraph">
                  <wp:posOffset>461645</wp:posOffset>
                </wp:positionV>
                <wp:extent cx="5686425" cy="1095375"/>
                <wp:effectExtent l="0" t="0" r="28575" b="28575"/>
                <wp:wrapNone/>
                <wp:docPr id="1302" name="235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1095375"/>
                        </a:xfrm>
                        <a:prstGeom prst="rect"/>
                        <a:solidFill>
                          <a:srgbClr val="ffffff"/>
                        </a:solidFill>
                        <a:ln cmpd="sng" cap="flat" w="6350">
                          <a:solidFill>
                            <a:srgbClr val="000000"/>
                          </a:solidFill>
                          <a:prstDash val="solid"/>
                          <a:round/>
                          <a:headEnd/>
                          <a:tailEnd/>
                        </a:ln>
                      </wps:spPr>
                      <wps:txbx id="1302">
                        <w:txbxContent>
                          <w:p>
                            <w:pPr>
                              <w:pStyle w:val="style0"/>
                              <w:jc w:val="both"/>
                              <w:rPr>
                                <w:rFonts w:ascii="Arial" w:cs="Arial" w:hAnsi="Arial"/>
                                <w:color w:val="000000"/>
                              </w:rPr>
                            </w:pPr>
                            <w:r>
                              <w:rPr>
                                <w:rFonts w:ascii="Arial" w:cs="Arial" w:hAnsi="Arial"/>
                                <w:color w:val="000000"/>
                              </w:rPr>
                              <w:t>Porque mejoran la conciencia y la identidad, impulsan el desarrollo de las habilidades personales y de los propios potenciales, contribuyen a construir </w:t>
                            </w:r>
                            <w:r>
                              <w:rPr/>
                              <w:fldChar w:fldCharType="begin"/>
                            </w:r>
                            <w:r>
                              <w:instrText xml:space="preserve"> HYPERLINK "https://es.wikipedia.org/wiki/Capital_humano" \o "Capital humano" </w:instrText>
                            </w:r>
                            <w:r>
                              <w:rPr/>
                              <w:fldChar w:fldCharType="separate"/>
                            </w:r>
                            <w:r>
                              <w:rPr>
                                <w:rStyle w:val="style85"/>
                                <w:rFonts w:ascii="Arial" w:cs="Arial" w:hAnsi="Arial"/>
                                <w:color w:val="000000"/>
                              </w:rPr>
                              <w:t>capital humano</w:t>
                            </w:r>
                            <w:r>
                              <w:rPr/>
                              <w:fldChar w:fldCharType="end"/>
                            </w:r>
                            <w:r>
                              <w:rPr>
                                <w:rFonts w:ascii="Arial" w:cs="Arial" w:hAnsi="Arial"/>
                                <w:color w:val="000000"/>
                              </w:rPr>
                              <w:t> y facilitan la </w:t>
                            </w:r>
                            <w:r>
                              <w:rPr/>
                              <w:fldChar w:fldCharType="begin"/>
                            </w:r>
                            <w:r>
                              <w:instrText xml:space="preserve"> HYPERLINK "https://es.wikipedia.org/w/index.php?title=Empleabilidad&amp;action=edit&amp;redlink=1" \o "Empleabilidad (aún no redactado)" </w:instrText>
                            </w:r>
                            <w:r>
                              <w:rPr/>
                              <w:fldChar w:fldCharType="separate"/>
                            </w:r>
                            <w:r>
                              <w:rPr>
                                <w:rStyle w:val="style85"/>
                                <w:rFonts w:ascii="Arial" w:cs="Arial" w:hAnsi="Arial"/>
                                <w:color w:val="000000"/>
                              </w:rPr>
                              <w:t>empleabilidad</w:t>
                            </w:r>
                            <w:r>
                              <w:rPr/>
                              <w:fldChar w:fldCharType="end"/>
                            </w:r>
                            <w:r>
                              <w:rPr>
                                <w:rFonts w:ascii="Arial" w:cs="Arial" w:hAnsi="Arial"/>
                                <w:color w:val="000000"/>
                              </w:rPr>
                              <w:t>, mejoran la calidad de vida, y contribuyen a la realización de sueños y aspiraciones. El concepto no se limita a la </w:t>
                            </w:r>
                            <w:r>
                              <w:rPr/>
                              <w:fldChar w:fldCharType="begin"/>
                            </w:r>
                            <w:r>
                              <w:instrText xml:space="preserve"> HYPERLINK "https://es.wikipedia.org/wiki/Autoayuda" \o "Autoayuda" </w:instrText>
                            </w:r>
                            <w:r>
                              <w:rPr/>
                              <w:fldChar w:fldCharType="separate"/>
                            </w:r>
                            <w:r>
                              <w:rPr>
                                <w:rStyle w:val="style85"/>
                                <w:rFonts w:ascii="Arial" w:cs="Arial" w:hAnsi="Arial"/>
                                <w:b/>
                                <w:bCs/>
                                <w:color w:val="000000"/>
                              </w:rPr>
                              <w:t>autoayuda</w:t>
                            </w:r>
                            <w:r>
                              <w:rPr/>
                              <w:fldChar w:fldCharType="end"/>
                            </w:r>
                            <w:r>
                              <w:rPr>
                                <w:rFonts w:ascii="Arial" w:cs="Arial" w:hAnsi="Arial"/>
                                <w:color w:val="000000"/>
                              </w:rPr>
                              <w:t>, sino que también incluye actividades formales e informales para el desarrollo de otros en otros aspectos, como profesionales</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302" fillcolor="white" stroked="t" style="position:absolute;margin-left:-10.05pt;margin-top:36.35pt;width:447.75pt;height:86.25pt;z-index:145;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color w:val="000000"/>
                        </w:rPr>
                      </w:pPr>
                      <w:r>
                        <w:rPr>
                          <w:rFonts w:ascii="Arial" w:cs="Arial" w:hAnsi="Arial"/>
                          <w:color w:val="000000"/>
                        </w:rPr>
                        <w:t>Porque mejoran la conciencia y la identidad, impulsan el desarrollo de las habilidades personales y de los propios potenciales, contribuyen a construir </w:t>
                      </w:r>
                      <w:r>
                        <w:rPr/>
                        <w:fldChar w:fldCharType="begin"/>
                      </w:r>
                      <w:r>
                        <w:instrText xml:space="preserve"> HYPERLINK "https://es.wikipedia.org/wiki/Capital_humano" \o "Capital humano" </w:instrText>
                      </w:r>
                      <w:r>
                        <w:rPr/>
                        <w:fldChar w:fldCharType="separate"/>
                      </w:r>
                      <w:r>
                        <w:rPr>
                          <w:rStyle w:val="style85"/>
                          <w:rFonts w:ascii="Arial" w:cs="Arial" w:hAnsi="Arial"/>
                          <w:color w:val="000000"/>
                        </w:rPr>
                        <w:t>capital humano</w:t>
                      </w:r>
                      <w:r>
                        <w:rPr/>
                        <w:fldChar w:fldCharType="end"/>
                      </w:r>
                      <w:r>
                        <w:rPr>
                          <w:rFonts w:ascii="Arial" w:cs="Arial" w:hAnsi="Arial"/>
                          <w:color w:val="000000"/>
                        </w:rPr>
                        <w:t> y facilitan la </w:t>
                      </w:r>
                      <w:r>
                        <w:rPr/>
                        <w:fldChar w:fldCharType="begin"/>
                      </w:r>
                      <w:r>
                        <w:instrText xml:space="preserve"> HYPERLINK "https://es.wikipedia.org/w/index.php?title=Empleabilidad&amp;action=edit&amp;redlink=1" \o "Empleabilidad (aún no redactado)" </w:instrText>
                      </w:r>
                      <w:r>
                        <w:rPr/>
                        <w:fldChar w:fldCharType="separate"/>
                      </w:r>
                      <w:r>
                        <w:rPr>
                          <w:rStyle w:val="style85"/>
                          <w:rFonts w:ascii="Arial" w:cs="Arial" w:hAnsi="Arial"/>
                          <w:color w:val="000000"/>
                        </w:rPr>
                        <w:t>empleabilidad</w:t>
                      </w:r>
                      <w:r>
                        <w:rPr/>
                        <w:fldChar w:fldCharType="end"/>
                      </w:r>
                      <w:r>
                        <w:rPr>
                          <w:rFonts w:ascii="Arial" w:cs="Arial" w:hAnsi="Arial"/>
                          <w:color w:val="000000"/>
                        </w:rPr>
                        <w:t>, mejoran la calidad de vida, y contribuyen a la realización de sueños y aspiraciones. El concepto no se limita a la </w:t>
                      </w:r>
                      <w:r>
                        <w:rPr/>
                        <w:fldChar w:fldCharType="begin"/>
                      </w:r>
                      <w:r>
                        <w:instrText xml:space="preserve"> HYPERLINK "https://es.wikipedia.org/wiki/Autoayuda" \o "Autoayuda" </w:instrText>
                      </w:r>
                      <w:r>
                        <w:rPr/>
                        <w:fldChar w:fldCharType="separate"/>
                      </w:r>
                      <w:r>
                        <w:rPr>
                          <w:rStyle w:val="style85"/>
                          <w:rFonts w:ascii="Arial" w:cs="Arial" w:hAnsi="Arial"/>
                          <w:b/>
                          <w:bCs/>
                          <w:color w:val="000000"/>
                        </w:rPr>
                        <w:t>autoayuda</w:t>
                      </w:r>
                      <w:r>
                        <w:rPr/>
                        <w:fldChar w:fldCharType="end"/>
                      </w:r>
                      <w:r>
                        <w:rPr>
                          <w:rFonts w:ascii="Arial" w:cs="Arial" w:hAnsi="Arial"/>
                          <w:color w:val="000000"/>
                        </w:rPr>
                        <w:t>, sino que también incluye actividades formales e informales para el desarrollo de otros en otros aspectos, como profesionales</w:t>
                      </w:r>
                    </w:p>
                  </w:txbxContent>
                </v:textbox>
              </v:rect>
            </w:pict>
          </mc:Fallback>
        </mc:AlternateContent>
      </w:r>
      <w:r>
        <w:rPr>
          <w:rFonts w:ascii="Comic Sans MS" w:cs="HelveticaNeue" w:hAnsi="Comic Sans MS"/>
          <w:b/>
        </w:rPr>
        <w:t>¿Por qué se dice que estas tres áreas contribuyen al</w:t>
      </w:r>
      <w:r>
        <w:rPr>
          <w:rFonts w:ascii="Comic Sans MS" w:cs="HelveticaNeue" w:hAnsi="Comic Sans MS"/>
          <w:b/>
        </w:rPr>
        <w:t xml:space="preserve"> </w:t>
      </w:r>
      <w:r>
        <w:rPr>
          <w:rFonts w:ascii="Comic Sans MS" w:cs="HelveticaNeue" w:hAnsi="Comic Sans MS"/>
          <w:b/>
        </w:rPr>
        <w:t>desarrollo personal y social?</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noProof/>
          <w:lang w:val="es-MX" w:eastAsia="es-MX"/>
        </w:rPr>
        <mc:AlternateContent>
          <mc:Choice Requires="wps">
            <w:drawing>
              <wp:anchor distT="0" distB="0" distL="0" distR="0" simplePos="false" relativeHeight="146" behindDoc="false" locked="false" layoutInCell="true" allowOverlap="true">
                <wp:simplePos x="0" y="0"/>
                <wp:positionH relativeFrom="column">
                  <wp:posOffset>-127635</wp:posOffset>
                </wp:positionH>
                <wp:positionV relativeFrom="paragraph">
                  <wp:posOffset>452120</wp:posOffset>
                </wp:positionV>
                <wp:extent cx="5686425" cy="1476375"/>
                <wp:effectExtent l="0" t="0" r="28575" b="28575"/>
                <wp:wrapNone/>
                <wp:docPr id="1303" name="237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1476375"/>
                        </a:xfrm>
                        <a:prstGeom prst="rect"/>
                        <a:solidFill>
                          <a:srgbClr val="ffffff"/>
                        </a:solidFill>
                        <a:ln cmpd="sng" cap="flat" w="6350">
                          <a:solidFill>
                            <a:srgbClr val="000000"/>
                          </a:solidFill>
                          <a:prstDash val="solid"/>
                          <a:round/>
                          <a:headEnd/>
                          <a:tailEnd/>
                        </a:ln>
                      </wps:spPr>
                      <wps:txbx id="1303">
                        <w:txbxContent>
                          <w:p>
                            <w:pPr>
                              <w:pStyle w:val="style0"/>
                              <w:jc w:val="both"/>
                              <w:rPr>
                                <w:rFonts w:ascii="Arial" w:cs="Arial" w:hAnsi="Arial"/>
                              </w:rPr>
                            </w:pPr>
                            <w:r>
                              <w:rPr>
                                <w:rFonts w:ascii="Arial" w:cs="Arial" w:hAnsi="Arial"/>
                              </w:rPr>
                              <w:t>En las áreas de Desarrollo Personal y Social se evita asignar calificaciones numéricas y se utilizan los criterios suficiente, satisfactorio o sobresaliente para evaluar los logros. Por ello, se promueve una dinámica flexible que permite el trabajo guiado y libre de prejuicios, comparaciones y competencias. En su lugar, se busca favorecer el compañerismo; el reconocimiento personal y el apoyo, así como la colaboración y la confianza para expresar emociones, creaciones, ideas y sentimientos sin el deseo de alcanzar un estereotipo.</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303" fillcolor="white" stroked="t" style="position:absolute;margin-left:-10.05pt;margin-top:35.6pt;width:447.75pt;height:116.25pt;z-index:146;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rPr>
                      </w:pPr>
                      <w:r>
                        <w:rPr>
                          <w:rFonts w:ascii="Arial" w:cs="Arial" w:hAnsi="Arial"/>
                        </w:rPr>
                        <w:t>En las áreas de Desarrollo Personal y Social se evita asignar calificaciones numéricas y se utilizan los criterios suficiente, satisfactorio o sobresaliente para evaluar los logros. Por ello, se promueve una dinámica flexible que permite el trabajo guiado y libre de prejuicios, comparaciones y competencias. En su lugar, se busca favorecer el compañerismo; el reconocimiento personal y el apoyo, así como la colaboración y la confianza para expresar emociones, creaciones, ideas y sentimientos sin el deseo de alcanzar un estereotipo.</w:t>
                      </w:r>
                    </w:p>
                  </w:txbxContent>
                </v:textbox>
              </v:rect>
            </w:pict>
          </mc:Fallback>
        </mc:AlternateContent>
      </w:r>
      <w:r>
        <w:rPr>
          <w:rFonts w:ascii="Comic Sans MS" w:cs="HelveticaNeue" w:hAnsi="Comic Sans MS"/>
          <w:b/>
        </w:rPr>
        <w:t>¿Cuáles son las características del tipo de evaluación que se promueve en este</w:t>
      </w:r>
      <w:r>
        <w:rPr>
          <w:rFonts w:ascii="Comic Sans MS" w:cs="HelveticaNeue" w:hAnsi="Comic Sans MS"/>
          <w:b/>
        </w:rPr>
        <w:t xml:space="preserve"> </w:t>
      </w:r>
      <w:r>
        <w:rPr>
          <w:rFonts w:ascii="Comic Sans MS" w:cs="HelveticaNeue" w:hAnsi="Comic Sans MS"/>
          <w:b/>
        </w:rPr>
        <w:t>componente?</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rPr>
        <w:t>¿Qué aportan las tres áreas al desarrollo integral de los alumnos?</w:t>
      </w:r>
    </w:p>
    <w:p>
      <w:pPr>
        <w:pStyle w:val="style0"/>
        <w:tabs>
          <w:tab w:val="left" w:leader="none" w:pos="5850"/>
        </w:tabs>
        <w:jc w:val="both"/>
        <w:rPr>
          <w:rFonts w:ascii="Comic Sans MS" w:cs="HelveticaNeue" w:hAnsi="Comic Sans MS"/>
          <w:b/>
        </w:rPr>
      </w:pPr>
      <w:r>
        <w:rPr>
          <w:rFonts w:ascii="Comic Sans MS" w:cs="HelveticaNeue" w:hAnsi="Comic Sans MS"/>
          <w:b/>
          <w:noProof/>
          <w:lang w:val="es-MX" w:eastAsia="es-MX"/>
        </w:rPr>
        <mc:AlternateContent>
          <mc:Choice Requires="wps">
            <w:drawing>
              <wp:anchor distT="0" distB="0" distL="0" distR="0" simplePos="false" relativeHeight="147" behindDoc="false" locked="false" layoutInCell="true" allowOverlap="true">
                <wp:simplePos x="0" y="0"/>
                <wp:positionH relativeFrom="column">
                  <wp:posOffset>-146685</wp:posOffset>
                </wp:positionH>
                <wp:positionV relativeFrom="paragraph">
                  <wp:posOffset>22860</wp:posOffset>
                </wp:positionV>
                <wp:extent cx="5686425" cy="800100"/>
                <wp:effectExtent l="0" t="0" r="28575" b="19050"/>
                <wp:wrapNone/>
                <wp:docPr id="1304" name="238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800100"/>
                        </a:xfrm>
                        <a:prstGeom prst="rect"/>
                        <a:solidFill>
                          <a:srgbClr val="ffffff"/>
                        </a:solidFill>
                        <a:ln cmpd="sng" cap="flat" w="6350">
                          <a:solidFill>
                            <a:srgbClr val="000000"/>
                          </a:solidFill>
                          <a:prstDash val="solid"/>
                          <a:round/>
                          <a:headEnd/>
                          <a:tailEnd/>
                        </a:ln>
                      </wps:spPr>
                      <wps:txbx id="1304">
                        <w:txbxContent>
                          <w:p>
                            <w:pPr>
                              <w:pStyle w:val="style0"/>
                              <w:jc w:val="both"/>
                              <w:rPr>
                                <w:rFonts w:ascii="Arial" w:cs="Arial" w:hAnsi="Arial"/>
                              </w:rPr>
                            </w:pPr>
                            <w:r>
                              <w:rPr>
                                <w:rFonts w:ascii="Arial" w:cs="Arial" w:hAnsi="Arial"/>
                              </w:rPr>
                              <w:t>Las tres áreas aportan al desarrollo integral del educando y, especialmente, al desarrollo de las capacidades de aprender a ser y aprender a convivir.</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304" fillcolor="white" stroked="t" style="position:absolute;margin-left:-11.55pt;margin-top:1.8pt;width:447.75pt;height:63.0pt;z-index:147;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rPr>
                      </w:pPr>
                      <w:r>
                        <w:rPr>
                          <w:rFonts w:ascii="Arial" w:cs="Arial" w:hAnsi="Arial"/>
                        </w:rPr>
                        <w:t>Las tres áreas aportan al desarrollo integral del educando y, especialmente, al desarrollo de las capacidades de aprender a ser y aprender a convivir.</w:t>
                      </w:r>
                    </w:p>
                  </w:txbxContent>
                </v:textbox>
              </v:rect>
            </w:pict>
          </mc:Fallback>
        </mc:AlternateConten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noProof/>
          <w:lang w:val="es-MX" w:eastAsia="es-MX"/>
        </w:rPr>
        <mc:AlternateContent>
          <mc:Choice Requires="wps">
            <w:drawing>
              <wp:anchor distT="0" distB="0" distL="0" distR="0" simplePos="false" relativeHeight="148" behindDoc="false" locked="false" layoutInCell="true" allowOverlap="true">
                <wp:simplePos x="0" y="0"/>
                <wp:positionH relativeFrom="column">
                  <wp:posOffset>-89535</wp:posOffset>
                </wp:positionH>
                <wp:positionV relativeFrom="paragraph">
                  <wp:posOffset>485775</wp:posOffset>
                </wp:positionV>
                <wp:extent cx="5686425" cy="2247900"/>
                <wp:effectExtent l="0" t="0" r="28575" b="19050"/>
                <wp:wrapNone/>
                <wp:docPr id="1305" name="239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2247900"/>
                        </a:xfrm>
                        <a:prstGeom prst="rect"/>
                        <a:solidFill>
                          <a:srgbClr val="ffffff"/>
                        </a:solidFill>
                        <a:ln cmpd="sng" cap="flat" w="6350">
                          <a:solidFill>
                            <a:srgbClr val="000000"/>
                          </a:solidFill>
                          <a:prstDash val="solid"/>
                          <a:round/>
                          <a:headEnd/>
                          <a:tailEnd/>
                        </a:ln>
                      </wps:spPr>
                      <wps:txbx id="1305">
                        <w:txbxContent>
                          <w:p>
                            <w:pPr>
                              <w:pStyle w:val="style0"/>
                              <w:jc w:val="both"/>
                              <w:rPr>
                                <w:rFonts w:ascii="Arial" w:cs="Arial" w:hAnsi="Arial"/>
                              </w:rPr>
                            </w:pPr>
                            <w:r>
                              <w:rPr>
                                <w:rFonts w:ascii="Arial" w:cs="Arial" w:hAnsi="Arial"/>
                              </w:rPr>
                              <w:t>El currículo debe tener en cuenta cómo las emociones y la cognición se articulan para guiar el aprendizaje. Hay emociones que estimulan, por ejemplo, la memoria a largo plazo, mientras que otras pueden afectar negativamente el proceso de aprendizaje de tal manera que el estudiante recuerde poco o nada de lo que tendría que haber aprendido. Esas emociones varían de un individuo a otro. Mientras que una emoción puede tener un efecto positivo en el aprendizaje de una persona, esa misma emoción puede provocar reacciones adversas en otra. Sin embargo, se ha comprobado que, mediante el desarrollo y la puesta en práctica de habilidades para la identificación y regulación de las emociones, los estudiantes obtienen mejores resultados en los aprendizajes si sus relaciones se basan en el respeto y la colaboración.</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305" fillcolor="white" stroked="t" style="position:absolute;margin-left:-7.05pt;margin-top:38.25pt;width:447.75pt;height:177.0pt;z-index:148;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rPr>
                      </w:pPr>
                      <w:r>
                        <w:rPr>
                          <w:rFonts w:ascii="Arial" w:cs="Arial" w:hAnsi="Arial"/>
                        </w:rPr>
                        <w:t>El currículo debe tener en cuenta cómo las emociones y la cognición se articulan para guiar el aprendizaje. Hay emociones que estimulan, por ejemplo, la memoria a largo plazo, mientras que otras pueden afectar negativamente el proceso de aprendizaje de tal manera que el estudiante recuerde poco o nada de lo que tendría que haber aprendido. Esas emociones varían de un individuo a otro. Mientras que una emoción puede tener un efecto positivo en el aprendizaje de una persona, esa misma emoción puede provocar reacciones adversas en otra. Sin embargo, se ha comprobado que, mediante el desarrollo y la puesta en práctica de habilidades para la identificación y regulación de las emociones, los estudiantes obtienen mejores resultados en los aprendizajes si sus relaciones se basan en el respeto y la colaboración.</w:t>
                      </w:r>
                    </w:p>
                  </w:txbxContent>
                </v:textbox>
              </v:rect>
            </w:pict>
          </mc:Fallback>
        </mc:AlternateContent>
      </w:r>
      <w:r>
        <w:rPr>
          <w:rFonts w:ascii="Comic Sans MS" w:cs="HelveticaNeue" w:hAnsi="Comic Sans MS"/>
          <w:b/>
        </w:rPr>
        <w:t>¿Cómo se articulan las tres áreas para contribuir al desarrollo integral del alumno?</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r>
        <w:rPr>
          <w:rFonts w:ascii="Comic Sans MS" w:cs="HelveticaNeue" w:hAnsi="Comic Sans MS"/>
          <w:b/>
          <w:noProof/>
          <w:lang w:val="es-MX" w:eastAsia="es-MX"/>
        </w:rPr>
        <mc:AlternateContent>
          <mc:Choice Requires="wps">
            <w:drawing>
              <wp:anchor distT="0" distB="0" distL="0" distR="0" simplePos="false" relativeHeight="149" behindDoc="false" locked="false" layoutInCell="true" allowOverlap="true">
                <wp:simplePos x="0" y="0"/>
                <wp:positionH relativeFrom="column">
                  <wp:posOffset>1691639</wp:posOffset>
                </wp:positionH>
                <wp:positionV relativeFrom="paragraph">
                  <wp:posOffset>404495</wp:posOffset>
                </wp:positionV>
                <wp:extent cx="1724025" cy="859790"/>
                <wp:effectExtent l="838200" t="19050" r="47625" b="54610"/>
                <wp:wrapNone/>
                <wp:docPr id="1306" name="243 Llamada ovalada"/>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724025" cy="859790"/>
                        </a:xfrm>
                        <a:prstGeom prst="wedgeEllipseCallout">
                          <a:avLst>
                            <a:gd name="adj1" fmla="val -97916"/>
                            <a:gd name="adj2" fmla="val 53164"/>
                          </a:avLst>
                        </a:prstGeom>
                        <a:solidFill>
                          <a:srgbClr val="ffffff"/>
                        </a:solidFill>
                        <a:ln cmpd="sng" cap="flat" w="25400">
                          <a:solidFill>
                            <a:srgbClr val="a5a5a5"/>
                          </a:solidFill>
                          <a:prstDash val="solid"/>
                          <a:round/>
                          <a:headEnd/>
                          <a:tailEnd/>
                        </a:ln>
                      </wps:spPr>
                      <wps:txbx id="1306">
                        <w:txbxContent>
                          <w:p>
                            <w:pPr>
                              <w:pStyle w:val="style0"/>
                              <w:jc w:val="center"/>
                              <w:rPr/>
                            </w:pPr>
                            <w:r>
                              <w:t>ES MOMENTO DE ANALIZAR</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shape id="1306" type="#_x0000_t63" adj="-10350,22283" fillcolor="white" style="position:absolute;margin-left:133.2pt;margin-top:31.85pt;width:135.75pt;height:67.7pt;z-index:149;mso-position-horizontal-relative:text;mso-position-vertical-relative:text;mso-width-percent:0;mso-height-percent:0;mso-width-relative:margin;mso-height-relative:margin;mso-wrap-distance-left:0.0pt;mso-wrap-distance-right:0.0pt;visibility:visible;v-text-anchor:middle;">
                <v:stroke color="#a5a5a5" weight="2.0pt"/>
                <v:fill/>
                <v:textbox inset="7.2pt,3.6pt,7.2pt,3.6pt">
                  <w:txbxContent>
                    <w:p>
                      <w:pPr>
                        <w:pStyle w:val="style0"/>
                        <w:jc w:val="center"/>
                        <w:rPr/>
                      </w:pPr>
                      <w:r>
                        <w:t>ES MOMENTO DE ANALIZAR</w:t>
                      </w:r>
                    </w:p>
                  </w:txbxContent>
                </v:textbox>
              </v:shape>
            </w:pict>
          </mc:Fallback>
        </mc:AlternateContent>
      </w:r>
    </w:p>
    <w:p>
      <w:pPr>
        <w:pStyle w:val="style0"/>
        <w:rPr>
          <w:rFonts w:ascii="Comic Sans MS" w:cs="HelveticaNeue" w:hAnsi="Comic Sans MS"/>
        </w:rPr>
      </w:pPr>
    </w:p>
    <w:p>
      <w:pPr>
        <w:pStyle w:val="style0"/>
        <w:rPr>
          <w:rFonts w:ascii="Comic Sans MS" w:cs="HelveticaNeue" w:hAnsi="Comic Sans MS"/>
        </w:rPr>
      </w:pPr>
      <w:r>
        <w:rPr>
          <w:rFonts w:ascii="Comic Sans MS" w:cs="HelveticaNeue" w:hAnsi="Comic Sans MS"/>
          <w:b/>
          <w:noProof/>
          <w:lang w:val="es-MX" w:eastAsia="es-MX"/>
        </w:rPr>
        <w:drawing>
          <wp:anchor distT="0" distB="0" distL="0" distR="0" simplePos="false" relativeHeight="143" behindDoc="false" locked="false" layoutInCell="true" allowOverlap="true">
            <wp:simplePos x="0" y="0"/>
            <wp:positionH relativeFrom="column">
              <wp:posOffset>-194310</wp:posOffset>
            </wp:positionH>
            <wp:positionV relativeFrom="paragraph">
              <wp:posOffset>289560</wp:posOffset>
            </wp:positionV>
            <wp:extent cx="1638300" cy="2657475"/>
            <wp:effectExtent l="0" t="0" r="0" b="9525"/>
            <wp:wrapNone/>
            <wp:docPr id="1307" name="Imagen 23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1" name="Imagen 232"/>
                    <pic:cNvPicPr/>
                  </pic:nvPicPr>
                  <pic:blipFill>
                    <a:blip r:embed="rId101" cstate="print"/>
                    <a:srcRect l="0" t="0" r="0" b="0"/>
                    <a:stretch/>
                  </pic:blipFill>
                  <pic:spPr>
                    <a:xfrm rot="0">
                      <a:off x="0" y="0"/>
                      <a:ext cx="1638300" cy="26574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tabs>
          <w:tab w:val="left" w:leader="none" w:pos="1350"/>
        </w:tabs>
        <w:rPr>
          <w:rFonts w:ascii="Comic Sans MS" w:cs="HelveticaNeue" w:hAnsi="Comic Sans MS"/>
        </w:rPr>
      </w:pPr>
      <w:r>
        <w:rPr>
          <w:rFonts w:ascii="Comic Sans MS" w:cs="HelveticaNeue" w:hAnsi="Comic Sans MS"/>
        </w:rPr>
        <w:tab/>
      </w:r>
    </w:p>
    <w:p>
      <w:pPr>
        <w:pStyle w:val="style0"/>
        <w:tabs>
          <w:tab w:val="left" w:leader="none" w:pos="1350"/>
        </w:tabs>
        <w:rPr>
          <w:rFonts w:ascii="Comic Sans MS" w:cs="HelveticaNeue" w:hAnsi="Comic Sans MS"/>
        </w:rPr>
      </w:pPr>
    </w:p>
    <w:p>
      <w:pPr>
        <w:pStyle w:val="style0"/>
        <w:tabs>
          <w:tab w:val="left" w:leader="none" w:pos="1350"/>
        </w:tabs>
        <w:jc w:val="both"/>
        <w:rPr>
          <w:rFonts w:ascii="Comic Sans MS" w:cs="HelveticaNeue" w:hAnsi="Comic Sans MS"/>
        </w:rPr>
      </w:pPr>
      <w:r>
        <w:rPr>
          <w:rFonts w:ascii="Comic Sans MS" w:cs="HelveticaNeue" w:hAnsi="Comic Sans MS"/>
        </w:rPr>
        <w:t>Como se mencionó anteriormente, este componente se conforma por tres áreas de</w:t>
      </w:r>
      <w:r>
        <w:rPr>
          <w:rFonts w:ascii="Comic Sans MS" w:cs="HelveticaNeue" w:hAnsi="Comic Sans MS"/>
        </w:rPr>
        <w:t xml:space="preserve"> </w:t>
      </w:r>
      <w:r>
        <w:rPr>
          <w:rFonts w:ascii="Comic Sans MS" w:cs="HelveticaNeue" w:hAnsi="Comic Sans MS"/>
        </w:rPr>
        <w:t>desarrollo:</w:t>
      </w:r>
    </w:p>
    <w:p>
      <w:pPr>
        <w:pStyle w:val="style179"/>
        <w:numPr>
          <w:ilvl w:val="0"/>
          <w:numId w:val="40"/>
        </w:numPr>
        <w:tabs>
          <w:tab w:val="left" w:leader="none" w:pos="1350"/>
        </w:tabs>
        <w:jc w:val="both"/>
        <w:rPr>
          <w:rFonts w:ascii="Comic Sans MS" w:cs="HelveticaNeue" w:hAnsi="Comic Sans MS"/>
        </w:rPr>
      </w:pPr>
      <w:r>
        <w:rPr>
          <w:rFonts w:ascii="Comic Sans MS" w:cs="HelveticaNeue" w:hAnsi="Comic Sans MS"/>
        </w:rPr>
        <w:t>Artes</w:t>
      </w:r>
    </w:p>
    <w:p>
      <w:pPr>
        <w:pStyle w:val="style179"/>
        <w:numPr>
          <w:ilvl w:val="0"/>
          <w:numId w:val="40"/>
        </w:numPr>
        <w:tabs>
          <w:tab w:val="left" w:leader="none" w:pos="1350"/>
        </w:tabs>
        <w:jc w:val="both"/>
        <w:rPr>
          <w:rFonts w:ascii="Comic Sans MS" w:cs="HelveticaNeue" w:hAnsi="Comic Sans MS"/>
        </w:rPr>
      </w:pPr>
      <w:r>
        <w:rPr>
          <w:rFonts w:ascii="Comic Sans MS" w:cs="HelveticaNeue" w:hAnsi="Comic Sans MS"/>
        </w:rPr>
        <w:t>Educación Socioemocional</w:t>
      </w:r>
    </w:p>
    <w:p>
      <w:pPr>
        <w:pStyle w:val="style179"/>
        <w:numPr>
          <w:ilvl w:val="0"/>
          <w:numId w:val="40"/>
        </w:numPr>
        <w:tabs>
          <w:tab w:val="left" w:leader="none" w:pos="1350"/>
        </w:tabs>
        <w:jc w:val="both"/>
        <w:rPr>
          <w:rFonts w:ascii="Comic Sans MS" w:cs="HelveticaNeue" w:hAnsi="Comic Sans MS"/>
        </w:rPr>
      </w:pPr>
      <w:r>
        <w:rPr>
          <w:rFonts w:ascii="Comic Sans MS" w:cs="HelveticaNeue" w:hAnsi="Comic Sans MS"/>
        </w:rPr>
        <w:t>Educación Física</w:t>
      </w:r>
    </w:p>
    <w:p>
      <w:pPr>
        <w:pStyle w:val="style0"/>
        <w:tabs>
          <w:tab w:val="left" w:leader="none" w:pos="1350"/>
        </w:tabs>
        <w:jc w:val="both"/>
        <w:rPr>
          <w:rFonts w:ascii="Comic Sans MS" w:cs="HelveticaNeue" w:hAnsi="Comic Sans MS"/>
        </w:rPr>
      </w:pPr>
      <w:r>
        <w:rPr>
          <w:rFonts w:ascii="Comic Sans MS" w:cs="HelveticaNeue" w:hAnsi="Comic Sans MS"/>
        </w:rPr>
        <w:t>Es de suma importancia que las conozcamos a detalle</w:t>
      </w:r>
      <w:r>
        <w:rPr>
          <w:rFonts w:ascii="Comic Sans MS" w:cs="HelveticaNeue" w:hAnsi="Comic Sans MS"/>
        </w:rPr>
        <w:t xml:space="preserve">, pues a partir de sus alcances </w:t>
      </w:r>
      <w:r>
        <w:rPr>
          <w:rFonts w:ascii="Comic Sans MS" w:cs="HelveticaNeue" w:hAnsi="Comic Sans MS"/>
        </w:rPr>
        <w:t>o</w:t>
      </w:r>
      <w:r>
        <w:rPr>
          <w:rFonts w:ascii="Comic Sans MS" w:cs="HelveticaNeue" w:hAnsi="Comic Sans MS"/>
        </w:rPr>
        <w:t xml:space="preserve"> </w:t>
      </w:r>
      <w:r>
        <w:rPr>
          <w:rFonts w:ascii="Comic Sans MS" w:cs="HelveticaNeue" w:hAnsi="Comic Sans MS"/>
        </w:rPr>
        <w:t>límites, tu práctica docente se verá permeada.</w:t>
      </w:r>
      <w:r>
        <w:rPr>
          <w:rFonts w:ascii="Comic Sans MS" w:cs="HelveticaNeue" w:hAnsi="Comic Sans MS"/>
        </w:rPr>
        <w:t xml:space="preserve"> Es por ello que te pedimos que </w:t>
      </w:r>
      <w:r>
        <w:rPr>
          <w:rFonts w:ascii="Comic Sans MS" w:cs="HelveticaNeue" w:hAnsi="Comic Sans MS"/>
        </w:rPr>
        <w:t>consultes</w:t>
      </w:r>
      <w:r>
        <w:rPr>
          <w:rFonts w:ascii="Comic Sans MS" w:cs="HelveticaNeue" w:hAnsi="Comic Sans MS"/>
        </w:rPr>
        <w:t xml:space="preserve"> </w:t>
      </w:r>
      <w:r>
        <w:rPr>
          <w:rFonts w:ascii="Comic Sans MS" w:cs="HelveticaNeue" w:hAnsi="Comic Sans MS"/>
        </w:rPr>
        <w:t xml:space="preserve">en el libro </w:t>
      </w:r>
      <w:r>
        <w:rPr>
          <w:rFonts w:ascii="Comic Sans MS" w:cs="HelveticaNeue" w:hAnsi="Comic Sans MS"/>
          <w:i/>
          <w:iCs/>
        </w:rPr>
        <w:t>Aprendizajes Clave par</w:t>
      </w:r>
      <w:r>
        <w:rPr>
          <w:rFonts w:ascii="Comic Sans MS" w:cs="HelveticaNeue" w:hAnsi="Comic Sans MS"/>
          <w:i/>
          <w:iCs/>
        </w:rPr>
        <w:t xml:space="preserve">a la educación integral. Plan y </w:t>
      </w:r>
      <w:r>
        <w:rPr>
          <w:rFonts w:ascii="Comic Sans MS" w:cs="HelveticaNeue" w:hAnsi="Comic Sans MS"/>
          <w:i/>
          <w:iCs/>
        </w:rPr>
        <w:t>programas de estudio</w:t>
      </w:r>
      <w:r>
        <w:rPr>
          <w:rFonts w:ascii="Comic Sans MS" w:cs="HelveticaNeue" w:hAnsi="Comic Sans MS"/>
        </w:rPr>
        <w:t xml:space="preserve"> </w:t>
      </w:r>
      <w:r>
        <w:rPr>
          <w:rFonts w:ascii="Comic Sans MS" w:cs="HelveticaNeue" w:hAnsi="Comic Sans MS"/>
          <w:i/>
          <w:iCs/>
        </w:rPr>
        <w:t>para la educación básica</w:t>
      </w:r>
      <w:r>
        <w:rPr>
          <w:rFonts w:ascii="Comic Sans MS" w:cs="HelveticaNeue" w:hAnsi="Comic Sans MS"/>
        </w:rPr>
        <w:t>, los siguientes apartados:</w:t>
      </w:r>
    </w:p>
    <w:p>
      <w:pPr>
        <w:pStyle w:val="style179"/>
        <w:numPr>
          <w:ilvl w:val="0"/>
          <w:numId w:val="12"/>
        </w:numPr>
        <w:tabs>
          <w:tab w:val="left" w:leader="none" w:pos="1350"/>
        </w:tabs>
        <w:jc w:val="both"/>
        <w:rPr>
          <w:rFonts w:ascii="Comic Sans MS" w:cs="HelveticaNeue" w:hAnsi="Comic Sans MS"/>
        </w:rPr>
      </w:pPr>
      <w:r>
        <w:rPr>
          <w:rFonts w:ascii="Comic Sans MS" w:cs="HelveticaNeue" w:hAnsi="Comic Sans MS"/>
          <w:i/>
          <w:iCs/>
        </w:rPr>
        <w:t xml:space="preserve">Artes </w:t>
      </w:r>
      <w:r>
        <w:rPr>
          <w:rFonts w:ascii="Comic Sans MS" w:cs="HelveticaNeue" w:hAnsi="Comic Sans MS"/>
        </w:rPr>
        <w:t>(pp. 468-469)</w:t>
      </w:r>
    </w:p>
    <w:p>
      <w:pPr>
        <w:pStyle w:val="style179"/>
        <w:numPr>
          <w:ilvl w:val="0"/>
          <w:numId w:val="12"/>
        </w:numPr>
        <w:tabs>
          <w:tab w:val="left" w:leader="none" w:pos="1350"/>
        </w:tabs>
        <w:jc w:val="both"/>
        <w:rPr>
          <w:rFonts w:ascii="Comic Sans MS" w:cs="HelveticaNeue" w:hAnsi="Comic Sans MS"/>
        </w:rPr>
      </w:pPr>
      <w:r>
        <w:rPr>
          <w:rFonts w:ascii="Comic Sans MS" w:cs="HelveticaNeue" w:hAnsi="Comic Sans MS"/>
          <w:i/>
          <w:iCs/>
        </w:rPr>
        <w:t xml:space="preserve">Educación Socioemocional </w:t>
      </w:r>
      <w:r>
        <w:rPr>
          <w:rFonts w:ascii="Comic Sans MS" w:cs="HelveticaNeue" w:hAnsi="Comic Sans MS"/>
        </w:rPr>
        <w:t>(pp. 519-520)</w:t>
      </w:r>
    </w:p>
    <w:p>
      <w:pPr>
        <w:pStyle w:val="style179"/>
        <w:numPr>
          <w:ilvl w:val="0"/>
          <w:numId w:val="12"/>
        </w:numPr>
        <w:tabs>
          <w:tab w:val="left" w:leader="none" w:pos="1350"/>
        </w:tabs>
        <w:jc w:val="both"/>
        <w:rPr>
          <w:rFonts w:ascii="Comic Sans MS" w:cs="HelveticaNeue" w:hAnsi="Comic Sans MS"/>
        </w:rPr>
      </w:pPr>
      <w:r>
        <w:rPr>
          <w:rFonts w:ascii="Comic Sans MS" w:cs="HelveticaNeue" w:hAnsi="Comic Sans MS"/>
          <w:i/>
          <w:iCs/>
        </w:rPr>
        <w:t xml:space="preserve">Educación Física </w:t>
      </w:r>
      <w:r>
        <w:rPr>
          <w:rFonts w:ascii="Comic Sans MS" w:cs="HelveticaNeue" w:hAnsi="Comic Sans MS"/>
        </w:rPr>
        <w:t>(pp. 583-584)</w:t>
      </w:r>
    </w:p>
    <w:p>
      <w:pPr>
        <w:pStyle w:val="style0"/>
        <w:tabs>
          <w:tab w:val="left" w:leader="none" w:pos="1350"/>
        </w:tabs>
        <w:jc w:val="both"/>
        <w:rPr>
          <w:rFonts w:ascii="Comic Sans MS" w:cs="HelveticaNeue" w:hAnsi="Comic Sans MS"/>
        </w:rPr>
      </w:pPr>
      <w:r>
        <w:rPr>
          <w:rFonts w:ascii="Comic Sans MS" w:cs="HelveticaNeue" w:hAnsi="Comic Sans MS"/>
        </w:rPr>
        <w:t>Una vez consultados los aparatados, estás listo(a) para tu siguiente actividad.</w:t>
      </w:r>
    </w:p>
    <w:p>
      <w:pPr>
        <w:pStyle w:val="style62"/>
        <w:jc w:val="center"/>
        <w:rPr/>
      </w:pPr>
      <w:r>
        <w:t>ACTIVIDAD</w:t>
      </w:r>
    </w:p>
    <w:p>
      <w:pPr>
        <w:pStyle w:val="style0"/>
        <w:jc w:val="both"/>
        <w:rPr/>
      </w:pPr>
      <w:r>
        <w:rPr>
          <w:rFonts w:ascii="Comic Sans MS" w:hAnsi="Comic Sans MS"/>
        </w:rPr>
        <w:t>Instrucciones: Con base en la revisión de los propósitos generales y de primaria por</w:t>
      </w:r>
      <w:r>
        <w:rPr>
          <w:rFonts w:ascii="Comic Sans MS" w:hAnsi="Comic Sans MS"/>
        </w:rPr>
        <w:t xml:space="preserve"> </w:t>
      </w:r>
      <w:r>
        <w:rPr>
          <w:rFonts w:ascii="Comic Sans MS" w:hAnsi="Comic Sans MS"/>
        </w:rPr>
        <w:t>área, subraya</w:t>
      </w:r>
      <w:r>
        <w:rPr>
          <w:rFonts w:ascii="Comic Sans MS" w:hAnsi="Comic Sans MS"/>
        </w:rPr>
        <w:t xml:space="preserve"> las palabras clave que caracterizan a cada una de ellas</w:t>
      </w:r>
      <w:r>
        <w:t>.</w:t>
      </w:r>
    </w:p>
    <w:p>
      <w:pPr>
        <w:pStyle w:val="style0"/>
        <w:jc w:val="both"/>
        <w:rPr>
          <w:rFonts w:ascii="Comic Sans MS" w:hAnsi="Comic Sans MS"/>
          <w:b/>
        </w:rPr>
      </w:pPr>
      <w:r>
        <w:rPr>
          <w:rFonts w:ascii="Comic Sans MS" w:hAnsi="Comic Sans MS"/>
          <w:b/>
        </w:rPr>
        <w:t>Artes</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movimiento, pensamiento estratégico y convivencia</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imaginación, percepción y sensibilidad</w:t>
      </w:r>
    </w:p>
    <w:p>
      <w:pPr>
        <w:pStyle w:val="style0"/>
        <w:jc w:val="both"/>
        <w:rPr>
          <w:rFonts w:ascii="Comic Sans MS" w:hAnsi="Comic Sans MS"/>
        </w:rPr>
      </w:pPr>
      <w:r>
        <w:rPr>
          <w:rFonts w:ascii="Comic Sans MS" w:hAnsi="Comic Sans MS" w:hint="eastAsia"/>
        </w:rPr>
        <w:t></w:t>
      </w:r>
      <w:r>
        <w:rPr>
          <w:rFonts w:ascii="Comic Sans MS" w:hAnsi="Comic Sans MS"/>
        </w:rPr>
        <w:t xml:space="preserve"> Autoconocimiento, autorregulaci</w:t>
      </w:r>
      <w:r>
        <w:rPr>
          <w:rFonts w:ascii="Comic Sans MS" w:hAnsi="Comic Sans MS"/>
        </w:rPr>
        <w:t>ón,</w:t>
      </w:r>
      <w:r>
        <w:rPr>
          <w:rFonts w:ascii="Comic Sans MS" w:hAnsi="Comic Sans MS"/>
        </w:rPr>
        <w:t xml:space="preserve"> empatía y autonomía.</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Educación socioemocional</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movimiento, pensamiento estratégico y convivencia.</w:t>
      </w:r>
    </w:p>
    <w:p>
      <w:pPr>
        <w:pStyle w:val="style0"/>
        <w:jc w:val="both"/>
        <w:rPr>
          <w:rFonts w:ascii="Comic Sans MS" w:hAnsi="Comic Sans MS"/>
        </w:rPr>
      </w:pPr>
      <w:r>
        <w:rPr>
          <w:rFonts w:ascii="Comic Sans MS" w:hAnsi="Comic Sans MS" w:hint="eastAsia"/>
        </w:rPr>
        <w:t></w:t>
      </w:r>
      <w:r>
        <w:rPr>
          <w:rFonts w:ascii="Comic Sans MS" w:hAnsi="Comic Sans MS"/>
        </w:rPr>
        <w:t xml:space="preserve"> Autoconocimiento, autorregulación, empatía, autonomía y colaboración.</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imaginación, percepción y sensibilidad.</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Educación física</w:t>
      </w:r>
    </w:p>
    <w:p>
      <w:pPr>
        <w:pStyle w:val="style0"/>
        <w:jc w:val="both"/>
        <w:rPr>
          <w:rFonts w:ascii="Comic Sans MS" w:hAnsi="Comic Sans MS"/>
        </w:rPr>
      </w:pPr>
      <w:r>
        <w:rPr>
          <w:rFonts w:ascii="Comic Sans MS" w:hAnsi="Comic Sans MS" w:hint="eastAsia"/>
        </w:rPr>
        <w:t></w:t>
      </w:r>
      <w:r>
        <w:rPr>
          <w:rFonts w:ascii="Comic Sans MS" w:hAnsi="Comic Sans MS"/>
        </w:rPr>
        <w:t xml:space="preserve"> Autoconocimiento, autorregulación, empatía y autonomía.</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movimiento, pensamiento estratégico y convivencia.</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imaginación, percepción y sensibilidad.</w:t>
      </w:r>
    </w:p>
    <w:p>
      <w:pPr>
        <w:pStyle w:val="style0"/>
        <w:rPr>
          <w:rFonts w:ascii="Comic Sans MS" w:hAnsi="Comic Sans MS"/>
        </w:rPr>
      </w:pPr>
      <w:r>
        <w:rPr>
          <w:rFonts w:ascii="Comic Sans MS" w:hAnsi="Comic Sans MS"/>
          <w:noProof/>
          <w:lang w:val="es-MX" w:eastAsia="es-MX"/>
        </w:rPr>
        <w:drawing>
          <wp:anchor distT="0" distB="0" distL="0" distR="0" simplePos="false" relativeHeight="150" behindDoc="true" locked="false" layoutInCell="true" allowOverlap="true">
            <wp:simplePos x="0" y="0"/>
            <wp:positionH relativeFrom="column">
              <wp:posOffset>-469900</wp:posOffset>
            </wp:positionH>
            <wp:positionV relativeFrom="paragraph">
              <wp:posOffset>157480</wp:posOffset>
            </wp:positionV>
            <wp:extent cx="1809750" cy="2362200"/>
            <wp:effectExtent l="0" t="0" r="0" b="0"/>
            <wp:wrapNone/>
            <wp:docPr id="1308" name="Imagen 24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n 244"/>
                    <pic:cNvPicPr/>
                  </pic:nvPicPr>
                  <pic:blipFill>
                    <a:blip r:embed="rId28" cstate="print">
                      <a:clrChange>
                        <a:clrFrom>
                          <a:srgbClr val="ffffff"/>
                        </a:clrFrom>
                        <a:clrTo>
                          <a:srgbClr val="ffffff">
                            <a:alpha val="0"/>
                          </a:srgbClr>
                        </a:clrTo>
                      </a:clrChange>
                    </a:blip>
                    <a:srcRect l="0" t="0" r="0" b="0"/>
                    <a:stretch/>
                  </pic:blipFill>
                  <pic:spPr>
                    <a:xfrm rot="0">
                      <a:off x="0" y="0"/>
                      <a:ext cx="1809750" cy="2362200"/>
                    </a:xfrm>
                    <a:prstGeom prst="rect"/>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4"/>
          <w:szCs w:val="24"/>
          <w:lang w:val="es-MX" w:eastAsia="es-MX"/>
        </w:rPr>
        <mc:AlternateContent>
          <mc:Choice Requires="wps">
            <w:drawing>
              <wp:anchor distT="0" distB="0" distL="0" distR="0" simplePos="false" relativeHeight="151" behindDoc="false" locked="false" layoutInCell="true" allowOverlap="true">
                <wp:simplePos x="0" y="0"/>
                <wp:positionH relativeFrom="column">
                  <wp:posOffset>1434465</wp:posOffset>
                </wp:positionH>
                <wp:positionV relativeFrom="paragraph">
                  <wp:posOffset>43181</wp:posOffset>
                </wp:positionV>
                <wp:extent cx="4495800" cy="2209800"/>
                <wp:effectExtent l="0" t="0" r="19050" b="19050"/>
                <wp:wrapNone/>
                <wp:docPr id="1309" name="245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4495800" cy="2209800"/>
                        </a:xfrm>
                        <a:prstGeom prst="rect"/>
                        <a:solidFill>
                          <a:srgbClr val="008000"/>
                        </a:solidFill>
                        <a:ln cmpd="sng" cap="flat" w="6350">
                          <a:solidFill>
                            <a:srgbClr val="000000"/>
                          </a:solidFill>
                          <a:prstDash val="solid"/>
                          <a:round/>
                          <a:headEnd/>
                          <a:tailEnd/>
                        </a:ln>
                      </wps:spPr>
                      <wps:txbx id="1309">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DEL CUESTIONARIO ANTERIOR.</w:t>
                            </w:r>
                          </w:p>
                          <w:p>
                            <w:pPr>
                              <w:pStyle w:val="style0"/>
                              <w:widowControl w:val="false"/>
                              <w:autoSpaceDE w:val="false"/>
                              <w:autoSpaceDN w:val="false"/>
                              <w:adjustRightInd w:val="false"/>
                              <w:spacing w:after="0" w:lineRule="auto" w:line="240"/>
                              <w:rPr>
                                <w:rFonts w:ascii="Comic Sans MS" w:hAnsi="Comic Sans MS"/>
                                <w:color w:val="ffffff"/>
                                <w:sz w:val="18"/>
                                <w:szCs w:val="18"/>
                              </w:rPr>
                            </w:pPr>
                          </w:p>
                          <w:p>
                            <w:pPr>
                              <w:pStyle w:val="style0"/>
                              <w:jc w:val="both"/>
                              <w:rPr>
                                <w:rFonts w:ascii="Comic Sans MS" w:hAnsi="Comic Sans MS"/>
                                <w:color w:val="ffffff"/>
                              </w:rPr>
                            </w:pPr>
                            <w:r>
                              <w:rPr>
                                <w:rFonts w:ascii="Comic Sans MS" w:hAnsi="Comic Sans MS"/>
                                <w:color w:val="ffffff"/>
                              </w:rPr>
                              <w:t xml:space="preserve">1. </w:t>
                            </w:r>
                            <w:r>
                              <w:rPr>
                                <w:rFonts w:ascii="Comic Sans MS" w:hAnsi="Comic Sans MS" w:hint="eastAsia"/>
                                <w:color w:val="ffffff"/>
                              </w:rPr>
                              <w:t></w:t>
                            </w:r>
                            <w:r>
                              <w:rPr>
                                <w:rFonts w:ascii="Comic Sans MS" w:hAnsi="Comic Sans MS"/>
                                <w:color w:val="ffffff"/>
                              </w:rPr>
                              <w:t xml:space="preserve"> Creatividad, imaginación, percepción y sensibilidad</w:t>
                            </w:r>
                            <w:r>
                              <w:rPr>
                                <w:rFonts w:ascii="Comic Sans MS" w:hAnsi="Comic Sans MS"/>
                                <w:color w:val="ffffff"/>
                              </w:rPr>
                              <w:t>.</w:t>
                            </w:r>
                          </w:p>
                          <w:p>
                            <w:pPr>
                              <w:pStyle w:val="style0"/>
                              <w:jc w:val="both"/>
                              <w:rPr>
                                <w:rFonts w:ascii="Comic Sans MS" w:hAnsi="Comic Sans MS"/>
                                <w:color w:val="ffffff"/>
                              </w:rPr>
                            </w:pPr>
                            <w:r>
                              <w:rPr>
                                <w:rFonts w:ascii="Comic Sans MS" w:hAnsi="Comic Sans MS"/>
                                <w:color w:val="ffffff"/>
                              </w:rPr>
                              <w:t>2.</w:t>
                            </w:r>
                            <w:r>
                              <w:rPr>
                                <w:rFonts w:ascii="Comic Sans MS" w:hAnsi="Comic Sans MS" w:hint="eastAsia"/>
                              </w:rPr>
                              <w:t xml:space="preserve"> </w:t>
                            </w:r>
                            <w:r>
                              <w:rPr>
                                <w:rFonts w:ascii="Comic Sans MS" w:hAnsi="Comic Sans MS" w:hint="eastAsia"/>
                                <w:color w:val="ffffff"/>
                              </w:rPr>
                              <w:t></w:t>
                            </w:r>
                            <w:r>
                              <w:rPr>
                                <w:rFonts w:ascii="Comic Sans MS" w:hAnsi="Comic Sans MS"/>
                                <w:color w:val="ffffff"/>
                              </w:rPr>
                              <w:t xml:space="preserve"> Autoconocimiento, autorregulación, empatía, autonomía y colaboración.</w:t>
                            </w:r>
                          </w:p>
                          <w:p>
                            <w:pPr>
                              <w:pStyle w:val="style0"/>
                              <w:jc w:val="both"/>
                              <w:rPr>
                                <w:rFonts w:ascii="Comic Sans MS" w:hAnsi="Comic Sans MS"/>
                                <w:color w:val="ffffff"/>
                              </w:rPr>
                            </w:pPr>
                            <w:r>
                              <w:rPr>
                                <w:rFonts w:ascii="Comic Sans MS" w:hAnsi="Comic Sans MS"/>
                                <w:color w:val="ffffff"/>
                              </w:rPr>
                              <w:t xml:space="preserve">3. </w:t>
                            </w:r>
                            <w:r>
                              <w:rPr>
                                <w:rFonts w:ascii="Comic Sans MS" w:hAnsi="Comic Sans MS" w:hint="eastAsia"/>
                                <w:color w:val="ffffff"/>
                              </w:rPr>
                              <w:t></w:t>
                            </w:r>
                            <w:r>
                              <w:rPr>
                                <w:rFonts w:ascii="Comic Sans MS" w:hAnsi="Comic Sans MS"/>
                                <w:color w:val="ffffff"/>
                              </w:rPr>
                              <w:t xml:space="preserve"> Creatividad, movimiento, pensamiento estratégico y convivencia.</w:t>
                            </w:r>
                          </w:p>
                          <w:p>
                            <w:pPr>
                              <w:pStyle w:val="style0"/>
                              <w:jc w:val="both"/>
                              <w:rPr>
                                <w:rFonts w:ascii="Comic Sans MS" w:hAnsi="Comic Sans MS"/>
                                <w:color w:val="ffffff"/>
                              </w:rPr>
                            </w:pPr>
                          </w:p>
                          <w:p>
                            <w:pPr>
                              <w:pStyle w:val="style0"/>
                              <w:jc w:val="both"/>
                              <w:rPr>
                                <w:color w:val="ffffff"/>
                              </w:rPr>
                            </w:pPr>
                          </w:p>
                          <w:p>
                            <w:pPr>
                              <w:pStyle w:val="style0"/>
                              <w:rPr>
                                <w:color w:val="ffffff"/>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309" fillcolor="green" stroked="t" style="position:absolute;margin-left:112.95pt;margin-top:3.4pt;width:354.0pt;height:174.0pt;z-index:151;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DEL CUESTIONARIO ANTERIOR.</w:t>
                      </w:r>
                    </w:p>
                    <w:p>
                      <w:pPr>
                        <w:pStyle w:val="style0"/>
                        <w:widowControl w:val="false"/>
                        <w:autoSpaceDE w:val="false"/>
                        <w:autoSpaceDN w:val="false"/>
                        <w:adjustRightInd w:val="false"/>
                        <w:spacing w:after="0" w:lineRule="auto" w:line="240"/>
                        <w:rPr>
                          <w:rFonts w:ascii="Comic Sans MS" w:hAnsi="Comic Sans MS"/>
                          <w:color w:val="ffffff"/>
                          <w:sz w:val="18"/>
                          <w:szCs w:val="18"/>
                        </w:rPr>
                      </w:pPr>
                    </w:p>
                    <w:p>
                      <w:pPr>
                        <w:pStyle w:val="style0"/>
                        <w:jc w:val="both"/>
                        <w:rPr>
                          <w:rFonts w:ascii="Comic Sans MS" w:hAnsi="Comic Sans MS"/>
                          <w:color w:val="ffffff"/>
                        </w:rPr>
                      </w:pPr>
                      <w:r>
                        <w:rPr>
                          <w:rFonts w:ascii="Comic Sans MS" w:hAnsi="Comic Sans MS"/>
                          <w:color w:val="ffffff"/>
                        </w:rPr>
                        <w:t xml:space="preserve">1. </w:t>
                      </w:r>
                      <w:r>
                        <w:rPr>
                          <w:rFonts w:ascii="Comic Sans MS" w:hAnsi="Comic Sans MS" w:hint="eastAsia"/>
                          <w:color w:val="ffffff"/>
                        </w:rPr>
                        <w:t></w:t>
                      </w:r>
                      <w:r>
                        <w:rPr>
                          <w:rFonts w:ascii="Comic Sans MS" w:hAnsi="Comic Sans MS"/>
                          <w:color w:val="ffffff"/>
                        </w:rPr>
                        <w:t xml:space="preserve"> Creatividad, imaginación, percepción y sensibilidad</w:t>
                      </w:r>
                      <w:r>
                        <w:rPr>
                          <w:rFonts w:ascii="Comic Sans MS" w:hAnsi="Comic Sans MS"/>
                          <w:color w:val="ffffff"/>
                        </w:rPr>
                        <w:t>.</w:t>
                      </w:r>
                    </w:p>
                    <w:p>
                      <w:pPr>
                        <w:pStyle w:val="style0"/>
                        <w:jc w:val="both"/>
                        <w:rPr>
                          <w:rFonts w:ascii="Comic Sans MS" w:hAnsi="Comic Sans MS"/>
                          <w:color w:val="ffffff"/>
                        </w:rPr>
                      </w:pPr>
                      <w:r>
                        <w:rPr>
                          <w:rFonts w:ascii="Comic Sans MS" w:hAnsi="Comic Sans MS"/>
                          <w:color w:val="ffffff"/>
                        </w:rPr>
                        <w:t>2.</w:t>
                      </w:r>
                      <w:r>
                        <w:rPr>
                          <w:rFonts w:ascii="Comic Sans MS" w:hAnsi="Comic Sans MS" w:hint="eastAsia"/>
                        </w:rPr>
                        <w:t xml:space="preserve"> </w:t>
                      </w:r>
                      <w:r>
                        <w:rPr>
                          <w:rFonts w:ascii="Comic Sans MS" w:hAnsi="Comic Sans MS" w:hint="eastAsia"/>
                          <w:color w:val="ffffff"/>
                        </w:rPr>
                        <w:t></w:t>
                      </w:r>
                      <w:r>
                        <w:rPr>
                          <w:rFonts w:ascii="Comic Sans MS" w:hAnsi="Comic Sans MS"/>
                          <w:color w:val="ffffff"/>
                        </w:rPr>
                        <w:t xml:space="preserve"> Autoconocimiento, autorregulación, empatía, autonomía y colaboración.</w:t>
                      </w:r>
                    </w:p>
                    <w:p>
                      <w:pPr>
                        <w:pStyle w:val="style0"/>
                        <w:jc w:val="both"/>
                        <w:rPr>
                          <w:rFonts w:ascii="Comic Sans MS" w:hAnsi="Comic Sans MS"/>
                          <w:color w:val="ffffff"/>
                        </w:rPr>
                      </w:pPr>
                      <w:r>
                        <w:rPr>
                          <w:rFonts w:ascii="Comic Sans MS" w:hAnsi="Comic Sans MS"/>
                          <w:color w:val="ffffff"/>
                        </w:rPr>
                        <w:t xml:space="preserve">3. </w:t>
                      </w:r>
                      <w:r>
                        <w:rPr>
                          <w:rFonts w:ascii="Comic Sans MS" w:hAnsi="Comic Sans MS" w:hint="eastAsia"/>
                          <w:color w:val="ffffff"/>
                        </w:rPr>
                        <w:t></w:t>
                      </w:r>
                      <w:r>
                        <w:rPr>
                          <w:rFonts w:ascii="Comic Sans MS" w:hAnsi="Comic Sans MS"/>
                          <w:color w:val="ffffff"/>
                        </w:rPr>
                        <w:t xml:space="preserve"> Creatividad, movimiento, pensamiento estratégico y convivencia.</w:t>
                      </w:r>
                    </w:p>
                    <w:p>
                      <w:pPr>
                        <w:pStyle w:val="style0"/>
                        <w:jc w:val="both"/>
                        <w:rPr>
                          <w:rFonts w:ascii="Comic Sans MS" w:hAnsi="Comic Sans MS"/>
                          <w:color w:val="ffffff"/>
                        </w:rPr>
                      </w:pPr>
                    </w:p>
                    <w:p>
                      <w:pPr>
                        <w:pStyle w:val="style0"/>
                        <w:jc w:val="both"/>
                        <w:rPr>
                          <w:color w:val="ffffff"/>
                        </w:rPr>
                      </w:pPr>
                    </w:p>
                    <w:p>
                      <w:pPr>
                        <w:pStyle w:val="style0"/>
                        <w:rPr>
                          <w:color w:val="ffffff"/>
                        </w:rPr>
                      </w:pP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62"/>
        <w:jc w:val="center"/>
        <w:rPr/>
      </w:pPr>
      <w:r>
        <w:t>ENFOQUE PEDAGOGICO</w:t>
      </w: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 w:hAnsi="Comic Sans MS"/>
          <w:color w:val="555555"/>
        </w:rPr>
        <w:t>El enfoque pedagógico te permite entender desde qué perspectiva se plantea la</w:t>
      </w:r>
      <w:r>
        <w:rPr>
          <w:rFonts w:ascii="Comic Sans MS" w:cs="HelveticaNeue" w:hAnsi="Comic Sans MS"/>
          <w:color w:val="555555"/>
        </w:rPr>
        <w:t xml:space="preserve"> </w:t>
      </w:r>
      <w:r>
        <w:rPr>
          <w:rFonts w:ascii="Comic Sans MS" w:cs="HelveticaNeue" w:hAnsi="Comic Sans MS"/>
          <w:color w:val="555555"/>
        </w:rPr>
        <w:t xml:space="preserve">enseñanza de un espacio curricular, asignatura o área; </w:t>
      </w:r>
      <w:r>
        <w:rPr>
          <w:rFonts w:ascii="Comic Sans MS" w:cs="HelveticaNeue" w:hAnsi="Comic Sans MS"/>
          <w:color w:val="555555"/>
        </w:rPr>
        <w:t xml:space="preserve">y tener una mirada global de lo </w:t>
      </w:r>
      <w:r>
        <w:rPr>
          <w:rFonts w:ascii="Comic Sans MS" w:cs="HelveticaNeue" w:hAnsi="Comic Sans MS"/>
          <w:color w:val="555555"/>
        </w:rPr>
        <w:t>que se quiere lograr a través de ésta, cómo se organiza</w:t>
      </w:r>
      <w:r>
        <w:rPr>
          <w:rFonts w:ascii="Comic Sans MS" w:cs="HelveticaNeue" w:hAnsi="Comic Sans MS"/>
          <w:color w:val="555555"/>
        </w:rPr>
        <w:t xml:space="preserve"> en la educación básica y dónde </w:t>
      </w:r>
      <w:r>
        <w:rPr>
          <w:rFonts w:ascii="Comic Sans MS" w:cs="HelveticaNeue" w:hAnsi="Comic Sans MS"/>
          <w:color w:val="555555"/>
        </w:rPr>
        <w:t>se deben poner los énfasis en su enseñanza.</w:t>
      </w:r>
    </w:p>
    <w:p>
      <w:pPr>
        <w:pStyle w:val="style0"/>
        <w:autoSpaceDE w:val="false"/>
        <w:autoSpaceDN w:val="false"/>
        <w:adjustRightInd w:val="false"/>
        <w:spacing w:after="0" w:lineRule="auto" w:line="240"/>
        <w:jc w:val="both"/>
        <w:rPr>
          <w:rFonts w:ascii="Comic Sans MS" w:cs="HelveticaNeue" w:hAnsi="Comic Sans MS"/>
          <w:color w:val="1d6893"/>
        </w:rPr>
      </w:pPr>
      <w:r>
        <w:rPr>
          <w:rFonts w:ascii="Comic Sans MS" w:cs="HelveticaNeue" w:hAnsi="Comic Sans MS"/>
          <w:color w:val="555555"/>
        </w:rPr>
        <w:t>Para conocer a profundidad las características y qué el</w:t>
      </w:r>
      <w:r>
        <w:rPr>
          <w:rFonts w:ascii="Comic Sans MS" w:cs="HelveticaNeue" w:hAnsi="Comic Sans MS"/>
          <w:color w:val="555555"/>
        </w:rPr>
        <w:t xml:space="preserve">ementos organizan el estudio de </w:t>
      </w:r>
      <w:r>
        <w:rPr>
          <w:rFonts w:ascii="Comic Sans MS" w:cs="HelveticaNeue" w:hAnsi="Comic Sans MS"/>
          <w:color w:val="555555"/>
        </w:rPr>
        <w:t>las tres áreas de desarrollo, revisa el enfoque pedagógico de cada una en las s</w:t>
      </w:r>
      <w:r>
        <w:rPr>
          <w:rFonts w:ascii="Comic Sans MS" w:cs="HelveticaNeue" w:hAnsi="Comic Sans MS"/>
          <w:color w:val="555555"/>
        </w:rPr>
        <w:t xml:space="preserve">iguientes </w:t>
      </w:r>
      <w:r>
        <w:rPr>
          <w:rFonts w:ascii="Comic Sans MS" w:cs="HelveticaNeue" w:hAnsi="Comic Sans MS"/>
          <w:color w:val="555555"/>
        </w:rPr>
        <w:t xml:space="preserve">páginas del libro </w:t>
      </w:r>
      <w:r>
        <w:rPr>
          <w:rFonts w:ascii="Comic Sans MS" w:cs="HelveticaNeue-Italic" w:hAnsi="Comic Sans MS"/>
          <w:i/>
          <w:iCs/>
          <w:color w:val="1d6893"/>
        </w:rPr>
        <w:t>Aprendizajes clave para la educación integral. Plan y programas de</w:t>
      </w:r>
      <w:r>
        <w:rPr>
          <w:rFonts w:ascii="Comic Sans MS" w:cs="HelveticaNeue" w:hAnsi="Comic Sans MS"/>
          <w:color w:val="555555"/>
        </w:rPr>
        <w:t xml:space="preserve"> </w:t>
      </w:r>
      <w:r>
        <w:rPr>
          <w:rFonts w:ascii="Comic Sans MS" w:cs="HelveticaNeue-Italic" w:hAnsi="Comic Sans MS"/>
          <w:i/>
          <w:iCs/>
          <w:color w:val="1d6893"/>
        </w:rPr>
        <w:t>estudio para la educación básica</w:t>
      </w:r>
      <w:r>
        <w:rPr>
          <w:rFonts w:ascii="Comic Sans MS" w:cs="HelveticaNeue" w:hAnsi="Comic Sans MS"/>
          <w:color w:val="1d6893"/>
        </w:rPr>
        <w:t>:</w:t>
      </w:r>
    </w:p>
    <w:p>
      <w:pPr>
        <w:pStyle w:val="style0"/>
        <w:autoSpaceDE w:val="false"/>
        <w:autoSpaceDN w:val="false"/>
        <w:adjustRightInd w:val="false"/>
        <w:spacing w:after="0" w:lineRule="auto" w:line="240"/>
        <w:jc w:val="both"/>
        <w:rPr>
          <w:rFonts w:ascii="Comic Sans MS" w:cs="HelveticaNeue" w:hAnsi="Comic Sans MS"/>
          <w:color w:val="555555"/>
        </w:rPr>
      </w:pPr>
    </w:p>
    <w:p>
      <w:pPr>
        <w:pStyle w:val="style179"/>
        <w:numPr>
          <w:ilvl w:val="0"/>
          <w:numId w:val="9"/>
        </w:numPr>
        <w:autoSpaceDE w:val="false"/>
        <w:autoSpaceDN w:val="false"/>
        <w:adjustRightInd w:val="false"/>
        <w:spacing w:after="0" w:lineRule="auto" w:line="240"/>
        <w:jc w:val="both"/>
        <w:rPr>
          <w:rFonts w:ascii="Comic Sans MS" w:cs="HelveticaNeue" w:hAnsi="Comic Sans MS"/>
          <w:color w:val="555555"/>
        </w:rPr>
      </w:pPr>
      <w:r>
        <w:rPr>
          <w:rFonts w:ascii="Comic Sans MS" w:cs="HelveticaNeue" w:hAnsi="Comic Sans MS"/>
          <w:color w:val="555555"/>
        </w:rPr>
        <w:t>Artes (páginas 470-475)</w:t>
      </w:r>
    </w:p>
    <w:p>
      <w:pPr>
        <w:pStyle w:val="style179"/>
        <w:numPr>
          <w:ilvl w:val="0"/>
          <w:numId w:val="9"/>
        </w:numPr>
        <w:autoSpaceDE w:val="false"/>
        <w:autoSpaceDN w:val="false"/>
        <w:adjustRightInd w:val="false"/>
        <w:spacing w:after="0" w:lineRule="auto" w:line="240"/>
        <w:jc w:val="both"/>
        <w:rPr>
          <w:rFonts w:ascii="Comic Sans MS" w:cs="HelveticaNeue" w:hAnsi="Comic Sans MS"/>
          <w:color w:val="555555"/>
        </w:rPr>
      </w:pPr>
      <w:r>
        <w:rPr>
          <w:rFonts w:ascii="Comic Sans MS" w:cs="HelveticaNeue" w:hAnsi="Comic Sans MS"/>
          <w:color w:val="555555"/>
        </w:rPr>
        <w:t>Educación Socioemocional (páginas 521-536)</w:t>
      </w:r>
    </w:p>
    <w:p>
      <w:pPr>
        <w:pStyle w:val="style179"/>
        <w:numPr>
          <w:ilvl w:val="0"/>
          <w:numId w:val="9"/>
        </w:numPr>
        <w:autoSpaceDE w:val="false"/>
        <w:autoSpaceDN w:val="false"/>
        <w:adjustRightInd w:val="false"/>
        <w:spacing w:after="0" w:lineRule="auto" w:line="240"/>
        <w:jc w:val="both"/>
        <w:rPr>
          <w:rFonts w:ascii="Comic Sans MS" w:cs="HelveticaNeue" w:hAnsi="Comic Sans MS"/>
          <w:color w:val="555555"/>
        </w:rPr>
      </w:pPr>
      <w:r>
        <w:rPr>
          <w:rFonts w:ascii="Comic Sans MS" w:cs="HelveticaNeue" w:hAnsi="Comic Sans MS"/>
          <w:color w:val="555555"/>
        </w:rPr>
        <w:t>Educación Física (páginas 584-594)</w:t>
      </w: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 w:hAnsi="Comic Sans MS"/>
          <w:color w:val="555555"/>
        </w:rPr>
        <w:t>Toma nota de las principales ideas que en tu op</w:t>
      </w:r>
      <w:r>
        <w:rPr>
          <w:rFonts w:ascii="Comic Sans MS" w:cs="HelveticaNeue" w:hAnsi="Comic Sans MS"/>
          <w:color w:val="555555"/>
        </w:rPr>
        <w:t xml:space="preserve">inión caracterizan cada enfoque </w:t>
      </w:r>
      <w:r>
        <w:rPr>
          <w:rFonts w:ascii="Comic Sans MS" w:cs="HelveticaNeue" w:hAnsi="Comic Sans MS"/>
          <w:color w:val="555555"/>
        </w:rPr>
        <w:t>pedagógico.</w:t>
      </w:r>
    </w:p>
    <w:p>
      <w:pPr>
        <w:pStyle w:val="style0"/>
        <w:autoSpaceDE w:val="false"/>
        <w:autoSpaceDN w:val="false"/>
        <w:adjustRightInd w:val="false"/>
        <w:spacing w:after="0" w:lineRule="auto" w:line="240"/>
        <w:jc w:val="both"/>
        <w:rPr>
          <w:rFonts w:ascii="Comic Sans MS" w:cs="HelveticaNeue" w:hAnsi="Comic Sans MS"/>
          <w:color w:val="555555"/>
        </w:rPr>
      </w:pP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 w:hAnsi="Comic Sans MS"/>
          <w:color w:val="555555"/>
        </w:rPr>
        <w:t xml:space="preserve">Una vez que hayas realizado la lectura, elabora en tu </w:t>
      </w:r>
      <w:r>
        <w:rPr>
          <w:rFonts w:ascii="Comic Sans MS" w:cs="HelveticaNeue" w:hAnsi="Comic Sans MS"/>
          <w:color w:val="555555"/>
        </w:rPr>
        <w:t>CUADERILLO</w:t>
      </w:r>
      <w:r>
        <w:rPr>
          <w:rFonts w:ascii="Comic Sans MS" w:cs="HelveticaNeue" w:hAnsi="Comic Sans MS"/>
          <w:color w:val="555555"/>
        </w:rPr>
        <w:t xml:space="preserve"> de trabajo un listado de</w:t>
      </w:r>
      <w:r>
        <w:rPr>
          <w:rFonts w:ascii="Comic Sans MS" w:cs="HelveticaNeue" w:hAnsi="Comic Sans MS"/>
          <w:color w:val="555555"/>
        </w:rPr>
        <w:t xml:space="preserve"> </w:t>
      </w:r>
      <w:r>
        <w:rPr>
          <w:rFonts w:ascii="Comic Sans MS" w:cs="HelveticaNeue" w:hAnsi="Comic Sans MS"/>
          <w:color w:val="555555"/>
        </w:rPr>
        <w:t>ideas generales en las que definas qué tipo de actividades o qué criterios de evaluación</w:t>
      </w:r>
      <w:r>
        <w:rPr>
          <w:rFonts w:ascii="Comic Sans MS" w:cs="HelveticaNeue" w:hAnsi="Comic Sans MS"/>
          <w:color w:val="555555"/>
        </w:rPr>
        <w:t xml:space="preserve"> </w:t>
      </w:r>
      <w:r>
        <w:rPr>
          <w:rFonts w:ascii="Comic Sans MS" w:cs="HelveticaNeue" w:hAnsi="Comic Sans MS"/>
          <w:color w:val="555555"/>
        </w:rPr>
        <w:t>debes evitar en la enseñanza del Arte, la Educación socioemocional, y la Educación</w:t>
      </w:r>
      <w:r>
        <w:rPr>
          <w:rFonts w:ascii="Comic Sans MS" w:cs="HelveticaNeue" w:hAnsi="Comic Sans MS"/>
          <w:color w:val="555555"/>
        </w:rPr>
        <w:t xml:space="preserve"> </w:t>
      </w:r>
      <w:r>
        <w:rPr>
          <w:rFonts w:ascii="Comic Sans MS" w:cs="HelveticaNeue" w:hAnsi="Comic Sans MS"/>
          <w:color w:val="555555"/>
        </w:rPr>
        <w:t>física, con base en sus propósitos y enfoques.</w:t>
      </w:r>
    </w:p>
    <w:p>
      <w:pPr>
        <w:pStyle w:val="style0"/>
        <w:autoSpaceDE w:val="false"/>
        <w:autoSpaceDN w:val="false"/>
        <w:adjustRightInd w:val="false"/>
        <w:spacing w:after="0" w:lineRule="auto" w:line="240"/>
        <w:jc w:val="both"/>
        <w:rPr>
          <w:rFonts w:ascii="Comic Sans MS" w:cs="HelveticaNeue" w:hAnsi="Comic Sans MS"/>
          <w:color w:val="555555"/>
        </w:rPr>
      </w:pPr>
    </w:p>
    <w:p>
      <w:pPr>
        <w:pStyle w:val="style0"/>
        <w:autoSpaceDE w:val="false"/>
        <w:autoSpaceDN w:val="false"/>
        <w:adjustRightInd w:val="false"/>
        <w:spacing w:after="0" w:lineRule="auto" w:line="240"/>
        <w:jc w:val="both"/>
        <w:rPr>
          <w:rFonts w:ascii="Comic Sans MS" w:cs="HelveticaNeue" w:hAnsi="Comic Sans MS"/>
          <w:color w:val="555555"/>
        </w:rPr>
      </w:pPr>
    </w:p>
    <w:p>
      <w:pPr>
        <w:pStyle w:val="style0"/>
        <w:autoSpaceDE w:val="false"/>
        <w:autoSpaceDN w:val="false"/>
        <w:adjustRightInd w:val="false"/>
        <w:spacing w:after="0" w:lineRule="auto" w:line="240"/>
        <w:jc w:val="both"/>
        <w:rPr>
          <w:rFonts w:ascii="Comic Sans MS" w:cs="HelveticaNeue" w:hAnsi="Comic Sans MS"/>
        </w:rPr>
      </w:pPr>
      <w:r>
        <w:rPr>
          <w:rFonts w:ascii="Comic Sans MS" w:cs="HelveticaNeue" w:hAnsi="Comic Sans MS"/>
        </w:rPr>
        <w:t>LISTADO DE IDEAS GENERALES ACTIVIDADES Y CRITERIOS DE EVALUACION</w:t>
      </w:r>
      <w:r>
        <w:rPr>
          <w:rFonts w:ascii="Comic Sans MS" w:cs="HelveticaNeue" w:hAnsi="Comic Sans MS"/>
        </w:rPr>
        <w:t>.</w:t>
      </w:r>
    </w:p>
    <w:tbl>
      <w:tblPr>
        <w:tblStyle w:val="style154"/>
        <w:tblW w:w="0" w:type="auto"/>
        <w:tblLook w:val="04A0" w:firstRow="1" w:lastRow="0" w:firstColumn="1" w:lastColumn="0" w:noHBand="0" w:noVBand="1"/>
      </w:tblPr>
      <w:tblGrid>
        <w:gridCol w:w="2881"/>
        <w:gridCol w:w="2881"/>
        <w:gridCol w:w="2882"/>
      </w:tblGrid>
      <w:tr>
        <w:trPr/>
        <w:tc>
          <w:tcPr>
            <w:tcW w:w="2881"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ARTE</w:t>
            </w:r>
          </w:p>
        </w:tc>
        <w:tc>
          <w:tcPr>
            <w:tcW w:w="2881"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Educación socioemocional</w:t>
            </w:r>
          </w:p>
          <w:p>
            <w:pPr>
              <w:pStyle w:val="style0"/>
              <w:autoSpaceDE w:val="false"/>
              <w:autoSpaceDN w:val="false"/>
              <w:adjustRightInd w:val="false"/>
              <w:jc w:val="both"/>
              <w:rPr>
                <w:rFonts w:ascii="Comic Sans MS" w:cs="HelveticaNeue" w:hAnsi="Comic Sans MS"/>
              </w:rPr>
            </w:pPr>
          </w:p>
        </w:tc>
        <w:tc>
          <w:tcPr>
            <w:tcW w:w="2882"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 xml:space="preserve">  </w:t>
            </w:r>
            <w:r>
              <w:rPr>
                <w:rFonts w:ascii="Comic Sans MS" w:cs="HelveticaNeue" w:hAnsi="Comic Sans MS"/>
              </w:rPr>
              <w:t>Educación física</w:t>
            </w:r>
          </w:p>
          <w:p>
            <w:pPr>
              <w:pStyle w:val="style0"/>
              <w:autoSpaceDE w:val="false"/>
              <w:autoSpaceDN w:val="false"/>
              <w:adjustRightInd w:val="false"/>
              <w:jc w:val="both"/>
              <w:rPr>
                <w:rFonts w:ascii="Comic Sans MS" w:cs="HelveticaNeue" w:hAnsi="Comic Sans MS"/>
              </w:rPr>
            </w:pPr>
          </w:p>
        </w:tc>
      </w:tr>
      <w:tr>
        <w:tblPrEx/>
        <w:trPr/>
        <w:tc>
          <w:tcPr>
            <w:tcW w:w="2881"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La evaluación debe pensarse como una serie de acciones que realiza el docente, en diferentes momentos, para recabar información que le permita emitir juicios sobre el desempeño de los alumnos y tomar decisiones que contribuyan al logro de los aprendizajes.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Observaciones diagnósticas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Bitácora (diario) del alumno</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Bitácora-docente</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Bitácora (mensual) del colectivo</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Rúbricas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 xml:space="preserve">ELABORE </w:t>
            </w:r>
            <w:r>
              <w:rPr>
                <w:rFonts w:ascii="Comic Sans MS" w:cs="HelveticaNeue" w:hAnsi="Comic Sans MS"/>
              </w:rPr>
              <w:t>una lista de preguntas que involucren elementos básicos de las artes (color, cuerpo, espacio, forma, sonido y tiempo) para motivar la observación de div</w:t>
            </w:r>
            <w:r>
              <w:rPr>
                <w:rFonts w:ascii="Comic Sans MS" w:cs="HelveticaNeue" w:hAnsi="Comic Sans MS"/>
              </w:rPr>
              <w:t xml:space="preserve">ersas obras artísticas. </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ANOTE</w:t>
            </w:r>
            <w:r>
              <w:rPr>
                <w:rFonts w:ascii="Comic Sans MS" w:cs="HelveticaNeue" w:hAnsi="Comic Sans MS"/>
              </w:rPr>
              <w:t xml:space="preserve"> en el pizarrón las respuestas de los alumnos de modo que estén visi</w:t>
            </w:r>
            <w:r>
              <w:rPr>
                <w:rFonts w:ascii="Comic Sans MS" w:cs="HelveticaNeue" w:hAnsi="Comic Sans MS"/>
              </w:rPr>
              <w:t xml:space="preserve">bles todo el tiempo. </w:t>
            </w:r>
            <w:r>
              <w:rPr>
                <w:rFonts w:ascii="Comic Sans MS" w:cs="HelveticaNeue" w:hAnsi="Comic Sans MS"/>
              </w:rPr>
              <w:t>s</w:t>
            </w:r>
            <w:r>
              <w:rPr>
                <w:rFonts w:ascii="Comic Sans MS" w:cs="HelveticaNeue" w:hAnsi="Comic Sans MS"/>
              </w:rPr>
              <w:t xml:space="preserve"> MOTIVAR </w:t>
            </w:r>
            <w:r>
              <w:rPr>
                <w:rFonts w:ascii="Comic Sans MS" w:cs="HelveticaNeue" w:hAnsi="Comic Sans MS"/>
              </w:rPr>
              <w:t>a los alumnos, a partir de sus repuestas, a buscar diferencias y similitudes entre las obras para identificar los temas</w:t>
            </w:r>
            <w:r>
              <w:rPr>
                <w:rFonts w:ascii="Comic Sans MS" w:cs="HelveticaNeue" w:hAnsi="Comic Sans MS"/>
              </w:rPr>
              <w:t xml:space="preserve"> que representan. PEDIR</w:t>
            </w:r>
            <w:r>
              <w:rPr>
                <w:rFonts w:ascii="Comic Sans MS" w:cs="HelveticaNeue" w:hAnsi="Comic Sans MS"/>
              </w:rPr>
              <w:t xml:space="preserve"> Pida a los alumnos que registren en su bitácora sus impresiones de la sesión: ¿Qué recuerdas de lo que vimos hoy? ¿Qué fue lo que más te gustó o disgustó? ¿Qué materiales </w:t>
            </w:r>
            <w:r>
              <w:rPr>
                <w:rFonts w:ascii="Comic Sans MS" w:cs="HelveticaNeue" w:hAnsi="Comic Sans MS"/>
              </w:rPr>
              <w:t xml:space="preserve">usaban? </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AL TERMINAR LA SESION</w:t>
            </w:r>
            <w:r>
              <w:rPr>
                <w:rFonts w:ascii="Comic Sans MS" w:cs="HelveticaNeue" w:hAnsi="Comic Sans MS"/>
              </w:rPr>
              <w:t xml:space="preserve"> anote en su bitácora las respuestas de los alumnos y sus impresiones sobre la sesión para dar seguimiento.</w:t>
            </w:r>
          </w:p>
        </w:tc>
        <w:tc>
          <w:tcPr>
            <w:tcW w:w="2881"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En el marco de este programa se propone una evaluación cualitativa y formativa, ya que permite atender los procesos de aprendizaje de los alumnos, apoyar y realimentar los conocimientos, habilidades y actitudes, reformular estrategias de enseñanza y aprendizaje, replantear o fortalecer proyectos y programas de estudio, así como explorar formas más creativas de interacción pedagógica entre profesores y alumnos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 xml:space="preserve"> Las guías de observación permiten tomar registro de situaciones individuales y grupales (descriptivos y anecdóticos) para valorar la consecución de </w:t>
            </w:r>
            <w:r>
              <w:rPr>
                <w:rFonts w:ascii="Comic Sans MS" w:cs="HelveticaNeue" w:hAnsi="Comic Sans MS"/>
              </w:rPr>
              <w:t xml:space="preserve">los objetivos de aprendizaje. </w:t>
            </w:r>
            <w:r>
              <w:rPr>
                <w:rFonts w:ascii="Comic Sans MS" w:cs="HelveticaNeue" w:hAnsi="Comic Sans MS"/>
              </w:rPr>
              <w:t xml:space="preserve"> La escala de valoración permite ponderar los indicadores de logro de los aprendizajes alcanzados (por ejemplo: Logro Alcanzado o en Proceso); este tipo de instrumento puede ser utilizado para valorar los lo</w:t>
            </w:r>
            <w:r>
              <w:rPr>
                <w:rFonts w:ascii="Comic Sans MS" w:cs="HelveticaNeue" w:hAnsi="Comic Sans MS"/>
              </w:rPr>
              <w:t xml:space="preserve">gros grupales o individuales. </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 xml:space="preserve"> La evaluación de esta área puede beneficiarse también con portafolios que reporten el tipo de actividades realizadas junto con algunas evidencias de los logros más significativos alcanzados, sea a nivel grupal o individual de parte de los estudiantes.</w:t>
            </w:r>
          </w:p>
        </w:tc>
        <w:tc>
          <w:tcPr>
            <w:tcW w:w="2882"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La evaluación educativa se concibe como un proceso de carácter formativo, una acción permanente dentro de la enseñanza y no un momento de comprobación de lo aprendido al final del periodo; constituye la oportunidad de mejora continua, permite realimentar los aprendizajes logrados por los estudiantes e identificar la pertinencia de las actividades.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PRODUCCIONES ESCRITAS O GRAFICAS</w:t>
            </w:r>
            <w:r>
              <w:rPr>
                <w:rFonts w:ascii="Comic Sans MS" w:cs="HelveticaNeue" w:hAnsi="Comic Sans MS"/>
              </w:rPr>
              <w:t>, en las que argumenten su</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postura</w:t>
            </w:r>
            <w:r>
              <w:rPr>
                <w:rFonts w:ascii="Comic Sans MS" w:cs="HelveticaNeue" w:hAnsi="Comic Sans MS"/>
              </w:rPr>
              <w:t xml:space="preserve"> ante situaciones que viven y expresen</w:t>
            </w:r>
            <w:r>
              <w:rPr>
                <w:rFonts w:ascii="Comic Sans MS" w:cs="HelveticaNeue" w:hAnsi="Comic Sans MS"/>
              </w:rPr>
              <w:t xml:space="preserve"> su perspectiva y sentimientos.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ESQUEMAS Y MAPAS CONCEPTUALES</w:t>
            </w:r>
            <w:r>
              <w:rPr>
                <w:rFonts w:ascii="Comic Sans MS" w:cs="HelveticaNeue" w:hAnsi="Comic Sans MS"/>
              </w:rPr>
              <w:t xml:space="preserve"> para ponderar la comprensión</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y</w:t>
            </w:r>
            <w:r>
              <w:rPr>
                <w:rFonts w:ascii="Comic Sans MS" w:cs="HelveticaNeue" w:hAnsi="Comic Sans MS"/>
              </w:rPr>
              <w:t xml:space="preserve"> formulación de argumentos y explicaciones.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REGISTRO DE OBSERVACION</w:t>
            </w:r>
            <w:r>
              <w:rPr>
                <w:rFonts w:ascii="Comic Sans MS" w:cs="HelveticaNeue" w:hAnsi="Comic Sans MS"/>
              </w:rPr>
              <w:t xml:space="preserve"> acerca de las actitudes y desempeños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mostrados</w:t>
            </w:r>
            <w:r>
              <w:rPr>
                <w:rFonts w:ascii="Comic Sans MS" w:cs="HelveticaNeue" w:hAnsi="Comic Sans MS"/>
              </w:rPr>
              <w:t xml:space="preserve"> en las actividades.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RUBRICAS QUE COTENGAN ASPECTOS</w:t>
            </w:r>
            <w:r>
              <w:rPr>
                <w:rFonts w:ascii="Comic Sans MS" w:cs="HelveticaNeue" w:hAnsi="Comic Sans MS"/>
              </w:rPr>
              <w:t xml:space="preserve"> que se evalúan y nivel</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de</w:t>
            </w:r>
            <w:r>
              <w:rPr>
                <w:rFonts w:ascii="Comic Sans MS" w:cs="HelveticaNeue" w:hAnsi="Comic Sans MS"/>
              </w:rPr>
              <w:t xml:space="preserve"> desempeño logrado.</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PORTAFOLIO DE EVIDECIAS</w:t>
            </w:r>
            <w:r>
              <w:rPr>
                <w:rFonts w:ascii="Comic Sans MS" w:cs="HelveticaNeue" w:hAnsi="Comic Sans MS"/>
              </w:rPr>
              <w:t xml:space="preserve"> que permitan identificar el progreso</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de</w:t>
            </w:r>
            <w:r>
              <w:rPr>
                <w:rFonts w:ascii="Comic Sans MS" w:cs="HelveticaNeue" w:hAnsi="Comic Sans MS"/>
              </w:rPr>
              <w:t xml:space="preserve"> sus aprendizajes.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PROYECTOS COLECTIVOS</w:t>
            </w:r>
            <w:r>
              <w:rPr>
                <w:rFonts w:ascii="Comic Sans MS" w:cs="HelveticaNeue" w:hAnsi="Comic Sans MS"/>
              </w:rPr>
              <w:t xml:space="preserve"> que consideren la búsqueda de información,</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identificación</w:t>
            </w:r>
            <w:r>
              <w:rPr>
                <w:rFonts w:ascii="Comic Sans MS" w:cs="HelveticaNeue" w:hAnsi="Comic Sans MS"/>
              </w:rPr>
              <w:t xml:space="preserve"> de problemas y formulación de alternativas de solución.</w:t>
            </w:r>
          </w:p>
        </w:tc>
      </w:tr>
    </w:tbl>
    <w:p>
      <w:pPr>
        <w:pStyle w:val="style0"/>
        <w:autoSpaceDE w:val="false"/>
        <w:autoSpaceDN w:val="false"/>
        <w:adjustRightInd w:val="false"/>
        <w:spacing w:after="0" w:lineRule="auto" w:line="240"/>
        <w:jc w:val="both"/>
        <w:rPr>
          <w:rFonts w:ascii="Comic Sans MS" w:cs="HelveticaNeue" w:hAnsi="Comic Sans MS"/>
        </w:rPr>
      </w:pPr>
    </w:p>
    <w:p>
      <w:pPr>
        <w:pStyle w:val="style0"/>
        <w:autoSpaceDE w:val="false"/>
        <w:autoSpaceDN w:val="false"/>
        <w:adjustRightInd w:val="false"/>
        <w:spacing w:after="0" w:lineRule="auto" w:line="240"/>
        <w:jc w:val="both"/>
        <w:rPr>
          <w:rFonts w:ascii="Comic Sans MS" w:cs="HelveticaNeue" w:hAnsi="Comic Sans MS"/>
        </w:rPr>
      </w:pPr>
    </w:p>
    <w:p>
      <w:pPr>
        <w:pStyle w:val="style0"/>
        <w:jc w:val="center"/>
        <w:rPr>
          <w:rFonts w:ascii="Comic Sans MS" w:cs="HelveticaNeue" w:hAnsi="Comic Sans MS"/>
        </w:rPr>
      </w:pPr>
    </w:p>
    <w:p>
      <w:pPr>
        <w:pStyle w:val="style0"/>
        <w:jc w:val="center"/>
        <w:rPr>
          <w:rFonts w:ascii="Comic Sans MS" w:cs="HelveticaNeue" w:hAnsi="Comic Sans MS"/>
        </w:rPr>
      </w:pPr>
    </w:p>
    <w:p>
      <w:pPr>
        <w:pStyle w:val="style0"/>
        <w:jc w:val="center"/>
        <w:rPr>
          <w:rFonts w:ascii="Comic Sans MS" w:cs="HelveticaNeue" w:hAnsi="Comic Sans MS"/>
        </w:rPr>
      </w:pPr>
    </w:p>
    <w:p>
      <w:pPr>
        <w:pStyle w:val="style0"/>
        <w:jc w:val="center"/>
        <w:rPr>
          <w:rFonts w:ascii="Comic Sans MS" w:cs="HelveticaNeue" w:hAnsi="Comic Sans MS"/>
        </w:rPr>
      </w:pPr>
    </w:p>
    <w:p>
      <w:pPr>
        <w:pStyle w:val="style0"/>
        <w:jc w:val="center"/>
        <w:rPr>
          <w:rFonts w:ascii="Comic Sans MS" w:cs="HelveticaNeue" w:hAnsi="Comic Sans MS"/>
        </w:rPr>
      </w:pPr>
    </w:p>
    <w:p>
      <w:pPr>
        <w:pStyle w:val="style0"/>
        <w:jc w:val="center"/>
        <w:rPr>
          <w:rFonts w:ascii="Comic Sans MS" w:cs="HelveticaNeue" w:hAnsi="Comic Sans MS"/>
        </w:rPr>
      </w:pPr>
    </w:p>
    <w:p>
      <w:pPr>
        <w:pStyle w:val="style0"/>
        <w:jc w:val="center"/>
        <w:rPr>
          <w:rFonts w:ascii="Comic Sans MS" w:cs="HelveticaNeue" w:hAnsi="Comic Sans MS"/>
        </w:rPr>
      </w:pPr>
    </w:p>
    <w:p>
      <w:pPr>
        <w:pStyle w:val="style0"/>
        <w:jc w:val="center"/>
        <w:rPr>
          <w:rFonts w:ascii="Comic Sans MS" w:cs="HelveticaNeue" w:hAnsi="Comic Sans MS"/>
        </w:rPr>
      </w:pPr>
    </w:p>
    <w:p>
      <w:pPr>
        <w:pStyle w:val="style62"/>
        <w:jc w:val="center"/>
        <w:rPr/>
      </w:pPr>
      <w:r>
        <w:t>Estructura curricular</w:t>
      </w:r>
    </w:p>
    <w:p>
      <w:pPr>
        <w:pStyle w:val="style0"/>
        <w:tabs>
          <w:tab w:val="left" w:leader="none" w:pos="5385"/>
        </w:tabs>
        <w:jc w:val="both"/>
        <w:rPr>
          <w:rFonts w:ascii="Comic Sans MS" w:hAnsi="Comic Sans MS"/>
        </w:rPr>
      </w:pPr>
      <w:r>
        <w:rPr>
          <w:rFonts w:ascii="Comic Sans MS" w:hAnsi="Comic Sans MS"/>
          <w:noProof/>
          <w:lang w:val="es-MX" w:eastAsia="es-MX"/>
        </w:rPr>
        <w:drawing>
          <wp:anchor distT="0" distB="0" distL="0" distR="0" simplePos="false" relativeHeight="152" behindDoc="true" locked="false" layoutInCell="true" allowOverlap="true">
            <wp:simplePos x="0" y="0"/>
            <wp:positionH relativeFrom="column">
              <wp:posOffset>-289560</wp:posOffset>
            </wp:positionH>
            <wp:positionV relativeFrom="paragraph">
              <wp:posOffset>387350</wp:posOffset>
            </wp:positionV>
            <wp:extent cx="6048375" cy="4200525"/>
            <wp:effectExtent l="0" t="0" r="9525" b="9525"/>
            <wp:wrapNone/>
            <wp:docPr id="1310" name="Imagen 24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2" name="Imagen 248"/>
                    <pic:cNvPicPr/>
                  </pic:nvPicPr>
                  <pic:blipFill>
                    <a:blip r:embed="rId102" cstate="print"/>
                    <a:srcRect l="0" t="0" r="0" b="0"/>
                    <a:stretch/>
                  </pic:blipFill>
                  <pic:spPr>
                    <a:xfrm rot="0">
                      <a:off x="0" y="0"/>
                      <a:ext cx="6048375" cy="420052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rPr>
        <w:t>Identifica los elementos curriculares que conforman cada área y toma nota de las principales ideas</w:t>
      </w:r>
      <w:r>
        <w:rPr>
          <w:rFonts w:ascii="Comic Sans MS" w:hAnsi="Comic Sans MS"/>
        </w:rPr>
        <w:t>.</w:t>
      </w:r>
    </w:p>
    <w:p>
      <w:pPr>
        <w:pStyle w:val="style0"/>
        <w:tabs>
          <w:tab w:val="left" w:leader="none" w:pos="5385"/>
        </w:tabs>
        <w:jc w:val="both"/>
        <w:rPr>
          <w:rFonts w:ascii="Comic Sans MS" w:hAnsi="Comic Sans MS"/>
        </w:rPr>
      </w:pPr>
      <w:r>
        <w:rPr>
          <w:rFonts w:ascii="Comic Sans MS" w:hAnsi="Comic Sans MS"/>
          <w:noProof/>
          <w:lang w:val="es-MX" w:eastAsia="es-MX"/>
        </w:rPr>
        <mc:AlternateContent>
          <mc:Choice Requires="wps">
            <w:drawing>
              <wp:anchor distT="0" distB="0" distL="0" distR="0" simplePos="false" relativeHeight="153" behindDoc="false" locked="false" layoutInCell="true" allowOverlap="true">
                <wp:simplePos x="0" y="0"/>
                <wp:positionH relativeFrom="column">
                  <wp:posOffset>-118110</wp:posOffset>
                </wp:positionH>
                <wp:positionV relativeFrom="paragraph">
                  <wp:posOffset>292100</wp:posOffset>
                </wp:positionV>
                <wp:extent cx="5762625" cy="3238500"/>
                <wp:effectExtent l="0" t="0" r="28575" b="19050"/>
                <wp:wrapNone/>
                <wp:docPr id="1311" name="256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762625" cy="3238500"/>
                        </a:xfrm>
                        <a:prstGeom prst="rect"/>
                        <a:solidFill>
                          <a:srgbClr val="ffffff"/>
                        </a:solidFill>
                        <a:ln cmpd="sng" cap="flat" w="6350">
                          <a:solidFill>
                            <a:srgbClr val="000000"/>
                          </a:solidFill>
                          <a:prstDash val="solid"/>
                          <a:round/>
                          <a:headEnd/>
                          <a:tailEnd/>
                        </a:ln>
                      </wps:spPr>
                      <wps:txbx id="1311">
                        <w:txbxContent>
                          <w:p>
                            <w:pPr>
                              <w:pStyle w:val="style0"/>
                              <w:jc w:val="center"/>
                              <w:rPr>
                                <w:rFonts w:ascii="Comic Sans MS" w:cs="Arial" w:hAnsi="Comic Sans MS"/>
                                <w:b/>
                                <w:sz w:val="28"/>
                                <w:szCs w:val="28"/>
                              </w:rPr>
                            </w:pPr>
                            <w:r>
                              <w:rPr>
                                <w:rFonts w:ascii="Comic Sans MS" w:cs="Arial" w:hAnsi="Comic Sans MS"/>
                                <w:b/>
                                <w:sz w:val="28"/>
                                <w:szCs w:val="28"/>
                              </w:rPr>
                              <w:t>ARTES</w:t>
                            </w:r>
                          </w:p>
                          <w:p>
                            <w:pPr>
                              <w:pStyle w:val="style0"/>
                              <w:rPr>
                                <w:rFonts w:ascii="Comic Sans MS" w:cs="Arial" w:hAnsi="Comic Sans MS"/>
                                <w:b/>
                                <w:sz w:val="28"/>
                                <w:szCs w:val="28"/>
                              </w:rPr>
                            </w:pPr>
                            <w:r>
                              <w:rPr>
                                <w:noProof/>
                                <w:lang w:val="es-MX" w:eastAsia="es-MX"/>
                              </w:rPr>
                              <w:drawing>
                                <wp:inline distT="0" distB="0" distR="0" distL="0">
                                  <wp:extent cx="857250" cy="619125"/>
                                  <wp:effectExtent l="0" t="0" r="0" b="9525"/>
                                  <wp:docPr id="2050" name="Imagen 25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3" name="Imagen 258"/>
                                          <pic:cNvPicPr/>
                                        </pic:nvPicPr>
                                        <pic:blipFill>
                                          <a:blip r:embed="rId103" cstate="print"/>
                                          <a:srcRect l="0" t="0" r="0" b="0"/>
                                          <a:stretch/>
                                        </pic:blipFill>
                                        <pic:spPr>
                                          <a:xfrm rot="0">
                                            <a:off x="0" y="0"/>
                                            <a:ext cx="857250" cy="619125"/>
                                          </a:xfrm>
                                          <a:prstGeom prst="rect"/>
                                          <a:ln>
                                            <a:noFill/>
                                          </a:ln>
                                        </pic:spPr>
                                      </pic:pic>
                                    </a:graphicData>
                                  </a:graphic>
                                </wp:inline>
                              </w:drawing>
                            </w:r>
                            <w:r>
                              <w:rPr>
                                <w:rFonts w:ascii="Helvetica" w:hAnsi="Helvetica"/>
                                <w:color w:val="545454"/>
                                <w:shd w:val="clear" w:color="auto" w:fill="ffffff"/>
                              </w:rPr>
                              <w:t xml:space="preserve"> </w:t>
                            </w:r>
                            <w:r>
                              <w:rPr>
                                <w:rFonts w:ascii="Comic Sans MS" w:cs="Arial" w:hAnsi="Comic Sans MS"/>
                                <w:b/>
                                <w:sz w:val="28"/>
                                <w:szCs w:val="28"/>
                              </w:rPr>
                              <w:t>Por medio del arte, los estudiantes aprenden otras formas de comunicarse, a expresarse de manera original, única e intencional mediante el uso del cuerpo, los movimientos, el espacio, el tiempo, los sonidos, las formas y el color; y desarrollan un pensamiento artístico que les permite integrar la sensibilidad estética con otras habilidades complejas de pensamiento.</w:t>
                            </w:r>
                          </w:p>
                          <w:p>
                            <w:pPr>
                              <w:pStyle w:val="style0"/>
                              <w:jc w:val="center"/>
                              <w:rPr>
                                <w:rFonts w:ascii="Comic Sans MS" w:cs="Arial" w:hAnsi="Comic Sans MS"/>
                                <w:b/>
                                <w:sz w:val="28"/>
                                <w:szCs w:val="28"/>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311" fillcolor="white" stroked="t" style="position:absolute;margin-left:-9.3pt;margin-top:23.0pt;width:453.75pt;height:255.0pt;z-index:153;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jc w:val="center"/>
                        <w:rPr>
                          <w:rFonts w:ascii="Comic Sans MS" w:cs="Arial" w:hAnsi="Comic Sans MS"/>
                          <w:b/>
                          <w:sz w:val="28"/>
                          <w:szCs w:val="28"/>
                        </w:rPr>
                      </w:pPr>
                      <w:r>
                        <w:rPr>
                          <w:rFonts w:ascii="Comic Sans MS" w:cs="Arial" w:hAnsi="Comic Sans MS"/>
                          <w:b/>
                          <w:sz w:val="28"/>
                          <w:szCs w:val="28"/>
                        </w:rPr>
                        <w:t>ARTES</w:t>
                      </w:r>
                    </w:p>
                    <w:p>
                      <w:pPr>
                        <w:pStyle w:val="style0"/>
                        <w:rPr>
                          <w:rFonts w:ascii="Comic Sans MS" w:cs="Arial" w:hAnsi="Comic Sans MS"/>
                          <w:b/>
                          <w:sz w:val="28"/>
                          <w:szCs w:val="28"/>
                        </w:rPr>
                      </w:pPr>
                      <w:r>
                        <w:rPr>
                          <w:noProof/>
                          <w:lang w:val="es-MX" w:eastAsia="es-MX"/>
                        </w:rPr>
                        <w:drawing>
                          <wp:inline distT="0" distB="0" distR="0" distL="0">
                            <wp:extent cx="857250" cy="619125"/>
                            <wp:effectExtent l="0" t="0" r="0" b="9525"/>
                            <wp:docPr id="2050" name="Imagen 25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3" name="Imagen 258"/>
                                    <pic:cNvPicPr/>
                                  </pic:nvPicPr>
                                  <pic:blipFill>
                                    <a:blip r:embed="rId103" cstate="print"/>
                                    <a:srcRect l="0" t="0" r="0" b="0"/>
                                    <a:stretch/>
                                  </pic:blipFill>
                                  <pic:spPr>
                                    <a:xfrm rot="0">
                                      <a:off x="0" y="0"/>
                                      <a:ext cx="857250" cy="619125"/>
                                    </a:xfrm>
                                    <a:prstGeom prst="rect"/>
                                    <a:ln>
                                      <a:noFill/>
                                    </a:ln>
                                  </pic:spPr>
                                </pic:pic>
                              </a:graphicData>
                            </a:graphic>
                          </wp:inline>
                        </w:drawing>
                      </w:r>
                      <w:r>
                        <w:rPr>
                          <w:rFonts w:ascii="Helvetica" w:hAnsi="Helvetica"/>
                          <w:color w:val="545454"/>
                          <w:shd w:val="clear" w:color="auto" w:fill="ffffff"/>
                        </w:rPr>
                        <w:t xml:space="preserve"> </w:t>
                      </w:r>
                      <w:r>
                        <w:rPr>
                          <w:rFonts w:ascii="Comic Sans MS" w:cs="Arial" w:hAnsi="Comic Sans MS"/>
                          <w:b/>
                          <w:sz w:val="28"/>
                          <w:szCs w:val="28"/>
                        </w:rPr>
                        <w:t>Por medio del arte, los estudiantes aprenden otras formas de comunicarse, a expresarse de manera original, única e intencional mediante el uso del cuerpo, los movimientos, el espacio, el tiempo, los sonidos, las formas y el color; y desarrollan un pensamiento artístico que les permite integrar la sensibilidad estética con otras habilidades complejas de pensamiento.</w:t>
                      </w:r>
                    </w:p>
                    <w:p>
                      <w:pPr>
                        <w:pStyle w:val="style0"/>
                        <w:jc w:val="center"/>
                        <w:rPr>
                          <w:rFonts w:ascii="Comic Sans MS" w:cs="Arial" w:hAnsi="Comic Sans MS"/>
                          <w:b/>
                          <w:sz w:val="28"/>
                          <w:szCs w:val="28"/>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v:textbox>
              </v:rect>
            </w:pict>
          </mc:Fallback>
        </mc:AlternateContent>
      </w:r>
    </w:p>
    <w:p>
      <w:pPr>
        <w:pStyle w:val="style0"/>
        <w:tabs>
          <w:tab w:val="left" w:leader="none" w:pos="5385"/>
        </w:tabs>
        <w:jc w:val="both"/>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val="es-MX" w:eastAsia="es-MX"/>
        </w:rPr>
        <w:drawing>
          <wp:anchor distT="0" distB="0" distL="0" distR="0" simplePos="false" relativeHeight="154" behindDoc="true" locked="false" layoutInCell="true" allowOverlap="true">
            <wp:simplePos x="0" y="0"/>
            <wp:positionH relativeFrom="column">
              <wp:posOffset>-289560</wp:posOffset>
            </wp:positionH>
            <wp:positionV relativeFrom="paragraph">
              <wp:posOffset>58420</wp:posOffset>
            </wp:positionV>
            <wp:extent cx="6048375" cy="3981449"/>
            <wp:effectExtent l="0" t="0" r="9525" b="0"/>
            <wp:wrapNone/>
            <wp:docPr id="1312" name="Imagen 25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2" name="Imagen 259"/>
                    <pic:cNvPicPr/>
                  </pic:nvPicPr>
                  <pic:blipFill>
                    <a:blip r:embed="rId102" cstate="print"/>
                    <a:srcRect l="0" t="0" r="0" b="0"/>
                    <a:stretch/>
                  </pic:blipFill>
                  <pic:spPr>
                    <a:xfrm rot="0">
                      <a:off x="0" y="0"/>
                      <a:ext cx="6048375" cy="3981449"/>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r>
        <w:rPr>
          <w:rFonts w:ascii="Comic Sans MS" w:hAnsi="Comic Sans MS"/>
          <w:noProof/>
          <w:lang w:val="es-MX" w:eastAsia="es-MX"/>
        </w:rPr>
        <mc:AlternateContent>
          <mc:Choice Requires="wps">
            <w:drawing>
              <wp:anchor distT="0" distB="0" distL="0" distR="0" simplePos="false" relativeHeight="155" behindDoc="false" locked="false" layoutInCell="true" allowOverlap="true">
                <wp:simplePos x="0" y="0"/>
                <wp:positionH relativeFrom="column">
                  <wp:posOffset>-127635</wp:posOffset>
                </wp:positionH>
                <wp:positionV relativeFrom="paragraph">
                  <wp:posOffset>120014</wp:posOffset>
                </wp:positionV>
                <wp:extent cx="5762625" cy="3238500"/>
                <wp:effectExtent l="0" t="0" r="28575" b="19050"/>
                <wp:wrapNone/>
                <wp:docPr id="1313" name="260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762625" cy="3238500"/>
                        </a:xfrm>
                        <a:prstGeom prst="rect"/>
                        <a:solidFill>
                          <a:srgbClr val="ffffff"/>
                        </a:solidFill>
                        <a:ln cmpd="sng" cap="flat" w="6350">
                          <a:solidFill>
                            <a:srgbClr val="000000"/>
                          </a:solidFill>
                          <a:prstDash val="solid"/>
                          <a:round/>
                          <a:headEnd/>
                          <a:tailEnd/>
                        </a:ln>
                      </wps:spPr>
                      <wps:txbx id="1313">
                        <w:txbxContent>
                          <w:p>
                            <w:pPr>
                              <w:pStyle w:val="style0"/>
                              <w:jc w:val="center"/>
                              <w:rPr>
                                <w:rFonts w:ascii="Comic Sans MS" w:cs="Arial" w:hAnsi="Comic Sans MS"/>
                                <w:b/>
                                <w:sz w:val="28"/>
                                <w:szCs w:val="28"/>
                              </w:rPr>
                            </w:pPr>
                            <w:r>
                              <w:rPr>
                                <w:rFonts w:ascii="Comic Sans MS" w:cs="Arial" w:hAnsi="Comic Sans MS"/>
                                <w:b/>
                                <w:sz w:val="28"/>
                                <w:szCs w:val="28"/>
                              </w:rPr>
                              <w:t>EDUCACION SOCIOEMOCIONAL</w:t>
                            </w:r>
                          </w:p>
                          <w:p>
                            <w:pPr>
                              <w:pStyle w:val="style0"/>
                              <w:rPr>
                                <w:rFonts w:ascii="Comic Sans MS" w:cs="Arial" w:hAnsi="Comic Sans MS"/>
                                <w:b/>
                                <w:sz w:val="28"/>
                                <w:szCs w:val="28"/>
                              </w:rPr>
                            </w:pPr>
                            <w:r>
                              <w:rPr>
                                <w:noProof/>
                                <w:lang w:val="es-MX" w:eastAsia="es-MX"/>
                              </w:rPr>
                              <w:drawing>
                                <wp:inline distT="0" distB="0" distR="0" distL="0">
                                  <wp:extent cx="1038224" cy="714375"/>
                                  <wp:effectExtent l="0" t="0" r="9525" b="9525"/>
                                  <wp:docPr id="2051" name="Imagen 26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4" name="Imagen 262"/>
                                          <pic:cNvPicPr/>
                                        </pic:nvPicPr>
                                        <pic:blipFill>
                                          <a:blip r:embed="rId104" cstate="print"/>
                                          <a:srcRect l="0" t="0" r="0" b="0"/>
                                          <a:stretch/>
                                        </pic:blipFill>
                                        <pic:spPr>
                                          <a:xfrm rot="0">
                                            <a:off x="0" y="0"/>
                                            <a:ext cx="1038224" cy="714375"/>
                                          </a:xfrm>
                                          <a:prstGeom prst="rect"/>
                                          <a:ln>
                                            <a:noFill/>
                                          </a:ln>
                                        </pic:spPr>
                                      </pic:pic>
                                    </a:graphicData>
                                  </a:graphic>
                                </wp:inline>
                              </w:drawing>
                            </w:r>
                            <w:r>
                              <w:rPr>
                                <w:rFonts w:ascii="Helvetica" w:hAnsi="Helvetica"/>
                                <w:color w:val="545454"/>
                                <w:shd w:val="clear" w:color="auto" w:fill="ffffff"/>
                              </w:rPr>
                              <w:t xml:space="preserve"> </w:t>
                            </w:r>
                            <w:r>
                              <w:rPr>
                                <w:rFonts w:ascii="Comic Sans MS" w:cs="Arial" w:hAnsi="Comic Sans MS"/>
                                <w:b/>
                                <w:sz w:val="28"/>
                                <w:szCs w:val="28"/>
                              </w:rPr>
                              <w:t>Los estudiantes desarrollan habilidades, comportamientos, actitudes y rasgos de la personalidad que les permiten aprender a conocerse y comprenderse a sí mismos, cultivar la atención, tener sentido de autoeficacia y confianza en sus capacidades, entender y regular sus emociones, establecer y alcanzar metas positivas, tomar decisiones responsables, mostrar empatía hacia los demás, establecer y mantener relaciones interpersonales armónicas y desarrollar sentido de comunidad.</w:t>
                            </w:r>
                          </w:p>
                          <w:p>
                            <w:pPr>
                              <w:pStyle w:val="style0"/>
                              <w:jc w:val="center"/>
                              <w:rPr>
                                <w:rFonts w:ascii="Comic Sans MS" w:cs="Arial" w:hAnsi="Comic Sans MS"/>
                                <w:b/>
                                <w:sz w:val="28"/>
                                <w:szCs w:val="28"/>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313" fillcolor="white" stroked="t" style="position:absolute;margin-left:-10.05pt;margin-top:9.45pt;width:453.75pt;height:255.0pt;z-index:155;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jc w:val="center"/>
                        <w:rPr>
                          <w:rFonts w:ascii="Comic Sans MS" w:cs="Arial" w:hAnsi="Comic Sans MS"/>
                          <w:b/>
                          <w:sz w:val="28"/>
                          <w:szCs w:val="28"/>
                        </w:rPr>
                      </w:pPr>
                      <w:r>
                        <w:rPr>
                          <w:rFonts w:ascii="Comic Sans MS" w:cs="Arial" w:hAnsi="Comic Sans MS"/>
                          <w:b/>
                          <w:sz w:val="28"/>
                          <w:szCs w:val="28"/>
                        </w:rPr>
                        <w:t>EDUCACION SOCIOEMOCIONAL</w:t>
                      </w:r>
                    </w:p>
                    <w:p>
                      <w:pPr>
                        <w:pStyle w:val="style0"/>
                        <w:rPr>
                          <w:rFonts w:ascii="Comic Sans MS" w:cs="Arial" w:hAnsi="Comic Sans MS"/>
                          <w:b/>
                          <w:sz w:val="28"/>
                          <w:szCs w:val="28"/>
                        </w:rPr>
                      </w:pPr>
                      <w:r>
                        <w:rPr>
                          <w:noProof/>
                          <w:lang w:val="es-MX" w:eastAsia="es-MX"/>
                        </w:rPr>
                        <w:drawing>
                          <wp:inline distT="0" distB="0" distR="0" distL="0">
                            <wp:extent cx="1038224" cy="714375"/>
                            <wp:effectExtent l="0" t="0" r="9525" b="9525"/>
                            <wp:docPr id="2051" name="Imagen 26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4" name="Imagen 262"/>
                                    <pic:cNvPicPr/>
                                  </pic:nvPicPr>
                                  <pic:blipFill>
                                    <a:blip r:embed="rId104" cstate="print"/>
                                    <a:srcRect l="0" t="0" r="0" b="0"/>
                                    <a:stretch/>
                                  </pic:blipFill>
                                  <pic:spPr>
                                    <a:xfrm rot="0">
                                      <a:off x="0" y="0"/>
                                      <a:ext cx="1038224" cy="714375"/>
                                    </a:xfrm>
                                    <a:prstGeom prst="rect"/>
                                    <a:ln>
                                      <a:noFill/>
                                    </a:ln>
                                  </pic:spPr>
                                </pic:pic>
                              </a:graphicData>
                            </a:graphic>
                          </wp:inline>
                        </w:drawing>
                      </w:r>
                      <w:r>
                        <w:rPr>
                          <w:rFonts w:ascii="Helvetica" w:hAnsi="Helvetica"/>
                          <w:color w:val="545454"/>
                          <w:shd w:val="clear" w:color="auto" w:fill="ffffff"/>
                        </w:rPr>
                        <w:t xml:space="preserve"> </w:t>
                      </w:r>
                      <w:r>
                        <w:rPr>
                          <w:rFonts w:ascii="Comic Sans MS" w:cs="Arial" w:hAnsi="Comic Sans MS"/>
                          <w:b/>
                          <w:sz w:val="28"/>
                          <w:szCs w:val="28"/>
                        </w:rPr>
                        <w:t>Los estudiantes desarrollan habilidades, comportamientos, actitudes y rasgos de la personalidad que les permiten aprender a conocerse y comprenderse a sí mismos, cultivar la atención, tener sentido de autoeficacia y confianza en sus capacidades, entender y regular sus emociones, establecer y alcanzar metas positivas, tomar decisiones responsables, mostrar empatía hacia los demás, establecer y mantener relaciones interpersonales armónicas y desarrollar sentido de comunidad.</w:t>
                      </w:r>
                    </w:p>
                    <w:p>
                      <w:pPr>
                        <w:pStyle w:val="style0"/>
                        <w:jc w:val="center"/>
                        <w:rPr>
                          <w:rFonts w:ascii="Comic Sans MS" w:cs="Arial" w:hAnsi="Comic Sans MS"/>
                          <w:b/>
                          <w:sz w:val="28"/>
                          <w:szCs w:val="28"/>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val="es-MX" w:eastAsia="es-MX"/>
        </w:rPr>
        <mc:AlternateContent>
          <mc:Choice Requires="wps">
            <w:drawing>
              <wp:anchor distT="0" distB="0" distL="0" distR="0" simplePos="false" relativeHeight="157" behindDoc="false" locked="false" layoutInCell="true" allowOverlap="true">
                <wp:simplePos x="0" y="0"/>
                <wp:positionH relativeFrom="column">
                  <wp:posOffset>15240</wp:posOffset>
                </wp:positionH>
                <wp:positionV relativeFrom="paragraph">
                  <wp:posOffset>243205</wp:posOffset>
                </wp:positionV>
                <wp:extent cx="5667375" cy="3105150"/>
                <wp:effectExtent l="0" t="0" r="28575" b="19050"/>
                <wp:wrapNone/>
                <wp:docPr id="1314" name="264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67375" cy="3105150"/>
                        </a:xfrm>
                        <a:prstGeom prst="rect"/>
                        <a:solidFill>
                          <a:srgbClr val="ffffff"/>
                        </a:solidFill>
                        <a:ln cmpd="sng" cap="flat" w="6350">
                          <a:solidFill>
                            <a:srgbClr val="000000"/>
                          </a:solidFill>
                          <a:prstDash val="solid"/>
                          <a:round/>
                          <a:headEnd/>
                          <a:tailEnd/>
                        </a:ln>
                      </wps:spPr>
                      <wps:txbx id="1314">
                        <w:txbxContent>
                          <w:p>
                            <w:pPr>
                              <w:pStyle w:val="style0"/>
                              <w:jc w:val="center"/>
                              <w:rPr>
                                <w:rFonts w:ascii="Comic Sans MS" w:cs="Arial" w:hAnsi="Comic Sans MS"/>
                                <w:b/>
                                <w:sz w:val="28"/>
                                <w:szCs w:val="28"/>
                              </w:rPr>
                            </w:pPr>
                            <w:r>
                              <w:rPr>
                                <w:rFonts w:ascii="Comic Sans MS" w:cs="Arial" w:hAnsi="Comic Sans MS"/>
                                <w:b/>
                                <w:sz w:val="28"/>
                                <w:szCs w:val="28"/>
                              </w:rPr>
                              <w:t>EDUCACION FISICA</w:t>
                            </w:r>
                          </w:p>
                          <w:p>
                            <w:pPr>
                              <w:pStyle w:val="style0"/>
                              <w:rPr>
                                <w:rFonts w:ascii="Comic Sans MS" w:cs="Arial" w:hAnsi="Comic Sans MS"/>
                                <w:b/>
                                <w:sz w:val="28"/>
                                <w:szCs w:val="28"/>
                              </w:rPr>
                            </w:pPr>
                            <w:r>
                              <w:rPr>
                                <w:rFonts w:ascii="Comic Sans MS" w:cs="Arial" w:hAnsi="Comic Sans MS"/>
                                <w:b/>
                                <w:sz w:val="28"/>
                                <w:szCs w:val="28"/>
                              </w:rPr>
                              <w:t>Los alumnos a partir de actividades que desarrollan su corporeidad, motricidad y creatividad. En esta área, los estudiantes ponen a prueba sus capacidades, habilidades y destrezas motrices mediante el juego motor, la iniciación deportiva y el deporte educativo. Este espacio también es un promotor de estilos de vida activos y saludables asociados con el conocimiento y cuidado del cuerpo y la práctica de la actividad física.</w:t>
                            </w:r>
                          </w:p>
                          <w:p>
                            <w:pPr>
                              <w:pStyle w:val="style0"/>
                              <w:jc w:val="center"/>
                              <w:rPr>
                                <w:rFonts w:ascii="Comic Sans MS" w:cs="Arial" w:hAnsi="Comic Sans MS"/>
                                <w:b/>
                                <w:sz w:val="28"/>
                                <w:szCs w:val="28"/>
                              </w:rPr>
                            </w:pPr>
                          </w:p>
                          <w:p>
                            <w:pPr>
                              <w:pStyle w:val="style0"/>
                              <w:rPr/>
                            </w:pPr>
                          </w:p>
                          <w:p>
                            <w:pPr>
                              <w:pStyle w:val="style0"/>
                              <w:rPr/>
                            </w:pPr>
                          </w:p>
                          <w:p>
                            <w:pPr>
                              <w:pStyle w:val="style0"/>
                              <w:rPr/>
                            </w:pPr>
                            <w:r>
                              <w:rPr>
                                <w:noProof/>
                                <w:lang w:val="es-MX" w:eastAsia="es-MX"/>
                              </w:rPr>
                              <w:drawing>
                                <wp:inline distT="0" distB="0" distR="0" distL="0">
                                  <wp:extent cx="764640" cy="1080000"/>
                                  <wp:effectExtent l="0" t="0" r="0" b="6350"/>
                                  <wp:docPr id="2052" name="Imagen 26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5" name="Imagen 266"/>
                                          <pic:cNvPicPr/>
                                        </pic:nvPicPr>
                                        <pic:blipFill>
                                          <a:blip r:embed="rId105" cstate="print"/>
                                          <a:srcRect l="0" t="0" r="0" b="0"/>
                                          <a:stretch/>
                                        </pic:blipFill>
                                        <pic:spPr>
                                          <a:xfrm rot="0">
                                            <a:off x="0" y="0"/>
                                            <a:ext cx="764640" cy="1080000"/>
                                          </a:xfrm>
                                          <a:prstGeom prst="rect"/>
                                          <a:ln>
                                            <a:noFill/>
                                          </a:ln>
                                        </pic:spPr>
                                      </pic:pic>
                                    </a:graphicData>
                                  </a:graphic>
                                </wp:inline>
                              </w:drawing>
                            </w: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314" fillcolor="white" stroked="t" style="position:absolute;margin-left:1.2pt;margin-top:19.15pt;width:446.25pt;height:244.5pt;z-index:157;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jc w:val="center"/>
                        <w:rPr>
                          <w:rFonts w:ascii="Comic Sans MS" w:cs="Arial" w:hAnsi="Comic Sans MS"/>
                          <w:b/>
                          <w:sz w:val="28"/>
                          <w:szCs w:val="28"/>
                        </w:rPr>
                      </w:pPr>
                      <w:r>
                        <w:rPr>
                          <w:rFonts w:ascii="Comic Sans MS" w:cs="Arial" w:hAnsi="Comic Sans MS"/>
                          <w:b/>
                          <w:sz w:val="28"/>
                          <w:szCs w:val="28"/>
                        </w:rPr>
                        <w:t>EDUCACION FISICA</w:t>
                      </w:r>
                    </w:p>
                    <w:p>
                      <w:pPr>
                        <w:pStyle w:val="style0"/>
                        <w:rPr>
                          <w:rFonts w:ascii="Comic Sans MS" w:cs="Arial" w:hAnsi="Comic Sans MS"/>
                          <w:b/>
                          <w:sz w:val="28"/>
                          <w:szCs w:val="28"/>
                        </w:rPr>
                      </w:pPr>
                      <w:r>
                        <w:rPr>
                          <w:rFonts w:ascii="Comic Sans MS" w:cs="Arial" w:hAnsi="Comic Sans MS"/>
                          <w:b/>
                          <w:sz w:val="28"/>
                          <w:szCs w:val="28"/>
                        </w:rPr>
                        <w:t>Los alumnos a partir de actividades que desarrollan su corporeidad, motricidad y creatividad. En esta área, los estudiantes ponen a prueba sus capacidades, habilidades y destrezas motrices mediante el juego motor, la iniciación deportiva y el deporte educativo. Este espacio también es un promotor de estilos de vida activos y saludables asociados con el conocimiento y cuidado del cuerpo y la práctica de la actividad física.</w:t>
                      </w:r>
                    </w:p>
                    <w:p>
                      <w:pPr>
                        <w:pStyle w:val="style0"/>
                        <w:jc w:val="center"/>
                        <w:rPr>
                          <w:rFonts w:ascii="Comic Sans MS" w:cs="Arial" w:hAnsi="Comic Sans MS"/>
                          <w:b/>
                          <w:sz w:val="28"/>
                          <w:szCs w:val="28"/>
                        </w:rPr>
                      </w:pPr>
                    </w:p>
                    <w:p>
                      <w:pPr>
                        <w:pStyle w:val="style0"/>
                        <w:rPr/>
                      </w:pPr>
                    </w:p>
                    <w:p>
                      <w:pPr>
                        <w:pStyle w:val="style0"/>
                        <w:rPr/>
                      </w:pPr>
                    </w:p>
                    <w:p>
                      <w:pPr>
                        <w:pStyle w:val="style0"/>
                        <w:rPr/>
                      </w:pPr>
                      <w:r>
                        <w:rPr>
                          <w:noProof/>
                          <w:lang w:val="es-MX" w:eastAsia="es-MX"/>
                        </w:rPr>
                        <w:drawing>
                          <wp:inline distT="0" distB="0" distR="0" distL="0">
                            <wp:extent cx="764640" cy="1080000"/>
                            <wp:effectExtent l="0" t="0" r="0" b="6350"/>
                            <wp:docPr id="2052" name="Imagen 26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5" name="Imagen 266"/>
                                    <pic:cNvPicPr/>
                                  </pic:nvPicPr>
                                  <pic:blipFill>
                                    <a:blip r:embed="rId105" cstate="print"/>
                                    <a:srcRect l="0" t="0" r="0" b="0"/>
                                    <a:stretch/>
                                  </pic:blipFill>
                                  <pic:spPr>
                                    <a:xfrm rot="0">
                                      <a:off x="0" y="0"/>
                                      <a:ext cx="764640" cy="1080000"/>
                                    </a:xfrm>
                                    <a:prstGeom prst="rect"/>
                                    <a:ln>
                                      <a:noFill/>
                                    </a:ln>
                                  </pic:spPr>
                                </pic:pic>
                              </a:graphicData>
                            </a:graphic>
                          </wp:inline>
                        </w:drawing>
                      </w: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v:textbox>
              </v:rect>
            </w:pict>
          </mc:Fallback>
        </mc:AlternateContent>
      </w:r>
      <w:r>
        <w:rPr>
          <w:rFonts w:ascii="Comic Sans MS" w:hAnsi="Comic Sans MS"/>
          <w:noProof/>
          <w:lang w:val="es-MX" w:eastAsia="es-MX"/>
        </w:rPr>
        <w:drawing>
          <wp:anchor distT="0" distB="0" distL="0" distR="0" simplePos="false" relativeHeight="156" behindDoc="true" locked="false" layoutInCell="true" allowOverlap="true">
            <wp:simplePos x="0" y="0"/>
            <wp:positionH relativeFrom="column">
              <wp:posOffset>-203835</wp:posOffset>
            </wp:positionH>
            <wp:positionV relativeFrom="paragraph">
              <wp:posOffset>-166370</wp:posOffset>
            </wp:positionV>
            <wp:extent cx="6048375" cy="3981449"/>
            <wp:effectExtent l="0" t="0" r="9525" b="0"/>
            <wp:wrapNone/>
            <wp:docPr id="1315" name="Imagen 26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2" name="Imagen 263"/>
                    <pic:cNvPicPr/>
                  </pic:nvPicPr>
                  <pic:blipFill>
                    <a:blip r:embed="rId102" cstate="print"/>
                    <a:srcRect l="0" t="0" r="0" b="0"/>
                    <a:stretch/>
                  </pic:blipFill>
                  <pic:spPr>
                    <a:xfrm rot="0">
                      <a:off x="0" y="0"/>
                      <a:ext cx="6048375" cy="3981449"/>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b/>
        </w:rPr>
      </w:pPr>
      <w:r>
        <w:rPr>
          <w:rFonts w:ascii="Comic Sans MS" w:hAnsi="Comic Sans MS"/>
          <w:b/>
        </w:rPr>
        <w:t>Contesta lo siguiente:</w:t>
      </w:r>
    </w:p>
    <w:p>
      <w:pPr>
        <w:pStyle w:val="style0"/>
        <w:rPr>
          <w:rFonts w:ascii="Comic Sans MS" w:hAnsi="Comic Sans MS"/>
          <w:b/>
        </w:rPr>
      </w:pPr>
      <w:r>
        <w:rPr>
          <w:rFonts w:ascii="Comic Sans MS" w:hAnsi="Comic Sans MS"/>
          <w:b/>
        </w:rPr>
        <w:t>Menciona tres innovaciones que caracterizan el área de</w:t>
      </w:r>
      <w:r>
        <w:rPr>
          <w:rFonts w:ascii="Comic Sans MS" w:hAnsi="Comic Sans MS"/>
          <w:b/>
        </w:rPr>
        <w:t xml:space="preserve"> </w:t>
      </w:r>
      <w:r>
        <w:rPr>
          <w:rFonts w:ascii="Comic Sans MS" w:hAnsi="Comic Sans MS"/>
          <w:b/>
        </w:rPr>
        <w:t>socioemocional</w:t>
      </w:r>
      <w:r>
        <w:rPr>
          <w:rFonts w:ascii="Comic Sans MS" w:hAnsi="Comic Sans MS"/>
          <w:b/>
        </w:rPr>
        <w:t>.</w:t>
      </w:r>
      <w:r>
        <w:rPr>
          <w:rFonts w:ascii="Comic Sans MS" w:hAnsi="Comic Sans MS"/>
          <w:b/>
          <w:noProof/>
          <w:lang w:val="es-MX" w:eastAsia="es-MX"/>
        </w:rPr>
        <w:drawing>
          <wp:inline distT="0" distB="0" distR="0" distL="0">
            <wp:extent cx="5800725" cy="3867149"/>
            <wp:effectExtent l="0" t="0" r="0" b="38100"/>
            <wp:docPr id="1316" name="Diagrama 26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6" r:lo="rId108" r:qs="rId109" r:cs="rId110"/>
              </a:graphicData>
            </a:graphic>
          </wp:inline>
        </w:drawing>
      </w:r>
    </w:p>
    <w:p>
      <w:pPr>
        <w:pStyle w:val="style0"/>
        <w:rPr>
          <w:rFonts w:ascii="Comic Sans MS" w:hAnsi="Comic Sans MS"/>
          <w:b/>
        </w:rPr>
      </w:pPr>
      <w:r>
        <w:rPr>
          <w:rFonts w:ascii="Comic Sans MS" w:hAnsi="Comic Sans MS"/>
          <w:b/>
        </w:rPr>
        <w:t>Menciona tres cambios que presenta el área de Artes</w:t>
      </w:r>
    </w:p>
    <w:p>
      <w:pPr>
        <w:pStyle w:val="style0"/>
        <w:rPr>
          <w:rFonts w:ascii="Comic Sans MS" w:hAnsi="Comic Sans MS"/>
          <w:b/>
        </w:rPr>
      </w:pPr>
      <w:r>
        <w:rPr>
          <w:rFonts w:ascii="Comic Sans MS" w:hAnsi="Comic Sans MS"/>
          <w:b/>
          <w:noProof/>
          <w:lang w:val="es-MX" w:eastAsia="es-MX"/>
        </w:rPr>
        <w:drawing>
          <wp:inline distT="0" distB="0" distR="0" distL="0">
            <wp:extent cx="5705475" cy="3867149"/>
            <wp:effectExtent l="0" t="0" r="0" b="19050"/>
            <wp:docPr id="1317" name="Diagrama 26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1" r:lo="rId112" r:qs="rId113" r:cs="rId114"/>
              </a:graphicData>
            </a:graphic>
          </wp:inline>
        </w:drawing>
      </w:r>
    </w:p>
    <w:p>
      <w:pPr>
        <w:pStyle w:val="style0"/>
        <w:rPr>
          <w:rFonts w:ascii="Comic Sans MS" w:hAnsi="Comic Sans MS"/>
          <w:b/>
        </w:rPr>
      </w:pPr>
      <w:r>
        <w:rPr>
          <w:rFonts w:ascii="Comic Sans MS" w:hAnsi="Comic Sans MS"/>
          <w:b/>
        </w:rPr>
        <w:t>Menciona tres continuidades del área de Educación física</w:t>
      </w:r>
    </w:p>
    <w:p>
      <w:pPr>
        <w:pStyle w:val="style0"/>
        <w:rPr>
          <w:rFonts w:ascii="Comic Sans MS" w:hAnsi="Comic Sans MS"/>
          <w:b/>
        </w:rPr>
      </w:pPr>
      <w:r>
        <w:rPr>
          <w:rFonts w:ascii="Comic Sans MS" w:hAnsi="Comic Sans MS"/>
          <w:b/>
          <w:noProof/>
          <w:lang w:val="es-MX" w:eastAsia="es-MX"/>
        </w:rPr>
        <w:drawing>
          <wp:inline distT="0" distB="0" distR="0" distL="0">
            <wp:extent cx="5772150" cy="4086225"/>
            <wp:effectExtent l="0" t="0" r="0" b="28575"/>
            <wp:docPr id="1318" name="Diagrama 26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5" r:lo="rId116" r:qs="rId117" r:cs="rId118"/>
              </a:graphicData>
            </a:graphic>
          </wp:inline>
        </w:drawing>
      </w:r>
    </w:p>
    <w:p>
      <w:pPr>
        <w:pStyle w:val="style62"/>
        <w:jc w:val="center"/>
        <w:rPr/>
      </w:pPr>
      <w:r>
        <w:t>EVALUACION</w:t>
      </w:r>
    </w:p>
    <w:p>
      <w:pPr>
        <w:pStyle w:val="style0"/>
        <w:jc w:val="both"/>
        <w:rPr>
          <w:rFonts w:ascii="Comic Sans MS" w:hAnsi="Comic Sans MS"/>
          <w:b/>
        </w:rPr>
      </w:pPr>
      <w:r>
        <w:rPr>
          <w:rFonts w:ascii="Comic Sans MS" w:hAnsi="Comic Sans MS"/>
          <w:b/>
        </w:rPr>
        <w:t xml:space="preserve">1. </w:t>
      </w:r>
      <w:r>
        <w:rPr>
          <w:rFonts w:ascii="Comic Sans MS" w:hAnsi="Comic Sans MS"/>
          <w:b/>
        </w:rPr>
        <w:t>Las áreas que integran el componente Desarrollo personal y social son:</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highlight w:val="yellow"/>
        </w:rPr>
        <w:t>a. Artes, Educación socioemocional y Educación física.</w:t>
      </w:r>
    </w:p>
    <w:p>
      <w:pPr>
        <w:pStyle w:val="style0"/>
        <w:jc w:val="both"/>
        <w:rPr>
          <w:rFonts w:ascii="Comic Sans MS" w:hAnsi="Comic Sans MS"/>
        </w:rPr>
      </w:pPr>
      <w:r>
        <w:rPr>
          <w:rFonts w:ascii="Comic Sans MS" w:hAnsi="Comic Sans MS"/>
        </w:rPr>
        <w:t>b. Educación artística, Educación física y Educación emocional</w:t>
      </w:r>
    </w:p>
    <w:p>
      <w:pPr>
        <w:pStyle w:val="style0"/>
        <w:jc w:val="both"/>
        <w:rPr>
          <w:rFonts w:ascii="Comic Sans MS" w:hAnsi="Comic Sans MS"/>
        </w:rPr>
      </w:pPr>
      <w:r>
        <w:rPr>
          <w:rFonts w:ascii="Comic Sans MS" w:hAnsi="Comic Sans MS"/>
        </w:rPr>
        <w:t>c. Desarrollo artístico, Desarrollo personal y Desarrollo social</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2. </w:t>
      </w:r>
      <w:r>
        <w:rPr>
          <w:rFonts w:ascii="Comic Sans MS" w:hAnsi="Comic Sans MS"/>
          <w:b/>
        </w:rPr>
        <w:t>El componente Desarrollo personal y social se caracteriza por:</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t>a. Ser de observancia nacional y organizarse por campos y asignaturas. Aportan especialmente</w:t>
      </w:r>
      <w:r>
        <w:rPr>
          <w:rFonts w:ascii="Comic Sans MS" w:hAnsi="Comic Sans MS"/>
        </w:rPr>
        <w:t xml:space="preserve"> </w:t>
      </w:r>
      <w:r>
        <w:rPr>
          <w:rFonts w:ascii="Comic Sans MS" w:hAnsi="Comic Sans MS"/>
        </w:rPr>
        <w:t>al desarrollo de la capacidad de aprender a aprender de los alumnos.</w:t>
      </w:r>
    </w:p>
    <w:p>
      <w:pPr>
        <w:pStyle w:val="style0"/>
        <w:jc w:val="both"/>
        <w:rPr>
          <w:rFonts w:ascii="Comic Sans MS" w:hAnsi="Comic Sans MS"/>
        </w:rPr>
      </w:pPr>
      <w:r>
        <w:rPr>
          <w:rFonts w:ascii="Comic Sans MS" w:hAnsi="Comic Sans MS"/>
        </w:rPr>
        <w:t>b. Ser de observancia nacional y organizarse por ámbitos. Impulsa la toma de decisiones de</w:t>
      </w:r>
      <w:r>
        <w:rPr>
          <w:rFonts w:ascii="Comic Sans MS" w:hAnsi="Comic Sans MS"/>
        </w:rPr>
        <w:t xml:space="preserve"> </w:t>
      </w:r>
      <w:r>
        <w:rPr>
          <w:rFonts w:ascii="Comic Sans MS" w:hAnsi="Comic Sans MS"/>
        </w:rPr>
        <w:t>cada escuela para atender las necesidades e intereses educativos de los alumnos.</w:t>
      </w:r>
    </w:p>
    <w:p>
      <w:pPr>
        <w:pStyle w:val="style0"/>
        <w:jc w:val="both"/>
        <w:rPr>
          <w:rFonts w:ascii="Comic Sans MS" w:hAnsi="Comic Sans MS"/>
        </w:rPr>
      </w:pPr>
      <w:r>
        <w:rPr>
          <w:rFonts w:ascii="Comic Sans MS" w:hAnsi="Comic Sans MS"/>
          <w:highlight w:val="yellow"/>
        </w:rPr>
        <w:t>c. Ser de observancia nacional y organizarse por áreas. Brinda oportunidades para complementar el desarrollo de otras capacidades humanas en los alumnos.</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3. </w:t>
      </w:r>
      <w:r>
        <w:rPr>
          <w:rFonts w:ascii="Comic Sans MS" w:hAnsi="Comic Sans MS"/>
          <w:b/>
        </w:rPr>
        <w:t>Las dimensiones que organizan los programas de Educación Socioemocional son:</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highlight w:val="yellow"/>
        </w:rPr>
        <w:t>a. Autoconocimiento, Autorregulación, Autonomía, Empatía y Colaboración.</w:t>
      </w:r>
    </w:p>
    <w:p>
      <w:pPr>
        <w:pStyle w:val="style0"/>
        <w:jc w:val="both"/>
        <w:rPr>
          <w:rFonts w:ascii="Comic Sans MS" w:hAnsi="Comic Sans MS"/>
        </w:rPr>
      </w:pPr>
      <w:r>
        <w:rPr>
          <w:rFonts w:ascii="Comic Sans MS" w:hAnsi="Comic Sans MS"/>
        </w:rPr>
        <w:t>b. Atención, Regulación de las emociones, Perseverancia, Autoeficacia e Inclusión</w:t>
      </w:r>
    </w:p>
    <w:p>
      <w:pPr>
        <w:pStyle w:val="style0"/>
        <w:jc w:val="both"/>
        <w:rPr>
          <w:rFonts w:ascii="Comic Sans MS" w:hAnsi="Comic Sans MS"/>
        </w:rPr>
      </w:pPr>
      <w:r>
        <w:rPr>
          <w:rFonts w:ascii="Comic Sans MS" w:hAnsi="Comic Sans MS"/>
        </w:rPr>
        <w:t>c. Autoestima, Metacognición, Iniciativa personal, Comunicación asertiva e Interdependencia.</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4. </w:t>
      </w:r>
      <w:r>
        <w:rPr>
          <w:rFonts w:ascii="Comic Sans MS" w:hAnsi="Comic Sans MS"/>
          <w:b/>
        </w:rPr>
        <w:t>La finalidad formativa de la Educación física en la educación básica es:</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t>a. La promoción de la Cultura física</w:t>
      </w:r>
    </w:p>
    <w:p>
      <w:pPr>
        <w:pStyle w:val="style0"/>
        <w:jc w:val="both"/>
        <w:rPr>
          <w:rFonts w:ascii="Comic Sans MS" w:hAnsi="Comic Sans MS"/>
        </w:rPr>
      </w:pPr>
      <w:r>
        <w:rPr>
          <w:rFonts w:ascii="Comic Sans MS" w:hAnsi="Comic Sans MS"/>
        </w:rPr>
        <w:t>b. El incremento de la condición física</w:t>
      </w:r>
    </w:p>
    <w:p>
      <w:pPr>
        <w:pStyle w:val="style0"/>
        <w:jc w:val="both"/>
        <w:rPr>
          <w:rFonts w:ascii="Comic Sans MS" w:hAnsi="Comic Sans MS"/>
        </w:rPr>
      </w:pPr>
      <w:r>
        <w:rPr>
          <w:rFonts w:ascii="Comic Sans MS" w:hAnsi="Comic Sans MS"/>
          <w:highlight w:val="yellow"/>
        </w:rPr>
        <w:t>c. La edificación de la competencia motriz</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5. </w:t>
      </w:r>
      <w:r>
        <w:rPr>
          <w:rFonts w:ascii="Comic Sans MS" w:hAnsi="Comic Sans MS"/>
          <w:b/>
        </w:rPr>
        <w:t>El principal propósito de las Artes en la educación básica es:</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t>a. Desarrollar el pensamiento crítico para que los alumnos aprendan a reconocer las obras de</w:t>
      </w:r>
      <w:r>
        <w:rPr>
          <w:rFonts w:ascii="Comic Sans MS" w:hAnsi="Comic Sans MS"/>
        </w:rPr>
        <w:t xml:space="preserve"> </w:t>
      </w:r>
      <w:r>
        <w:rPr>
          <w:rFonts w:ascii="Comic Sans MS" w:hAnsi="Comic Sans MS"/>
        </w:rPr>
        <w:t>arte.</w:t>
      </w:r>
    </w:p>
    <w:p>
      <w:pPr>
        <w:pStyle w:val="style0"/>
        <w:jc w:val="both"/>
        <w:rPr>
          <w:rFonts w:ascii="Comic Sans MS" w:hAnsi="Comic Sans MS"/>
        </w:rPr>
      </w:pPr>
      <w:r>
        <w:rPr>
          <w:rFonts w:ascii="Comic Sans MS" w:hAnsi="Comic Sans MS"/>
          <w:highlight w:val="yellow"/>
        </w:rPr>
        <w:t>b. Desarrollar el pensamiento artístico para que los alumnos encuentren una forma de comunicarse por medio del arte.</w:t>
      </w:r>
    </w:p>
    <w:p>
      <w:pPr>
        <w:pStyle w:val="style0"/>
        <w:jc w:val="both"/>
        <w:rPr>
          <w:rFonts w:ascii="Comic Sans MS" w:hAnsi="Comic Sans MS"/>
        </w:rPr>
      </w:pPr>
      <w:r>
        <w:rPr>
          <w:rFonts w:ascii="Comic Sans MS" w:hAnsi="Comic Sans MS"/>
        </w:rPr>
        <w:t>c. Desarrollar las habilidades técnicas y expresivas para que los alumnos se conviertan en</w:t>
      </w:r>
      <w:r>
        <w:rPr>
          <w:rFonts w:ascii="Comic Sans MS" w:hAnsi="Comic Sans MS"/>
        </w:rPr>
        <w:t xml:space="preserve"> </w:t>
      </w:r>
      <w:r>
        <w:rPr>
          <w:rFonts w:ascii="Comic Sans MS" w:hAnsi="Comic Sans MS"/>
        </w:rPr>
        <w:t>profesionales del arte.</w:t>
      </w: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dfe"/>
            </w14:solidFill>
            <w14:prstDash w14:val="solid"/>
            <w14:miter/>
          </w14:textOutline>
          <w14:textFill>
            <w14:gradFill w14:flip="none" w14:rotWithShape="false">
              <w14:gsLst>
                <w14:gs w14:pos="0">
                  <w14:srgbClr w14:val="96c3ff"/>
                </w14:gs>
                <w14:gs w14:pos="10000">
                  <w14:srgbClr w14:val="96c3ff"/>
                </w14:gs>
                <w14:gs w14:pos="90000">
                  <w14:srgbClr w14:val="41709b"/>
                </w14:gs>
                <w14:gs w14:pos="100000">
                  <w14:srgbClr w14:val="41709b"/>
                </w14:gs>
              </w14:gsLst>
              <w14:lin w14:ang="5400000" w14:scaled="false"/>
            </w14:gradFill>
          </w14:textFill>
        </w:rPr>
        <w:t>NOTAS</w:t>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noProof/>
          <w:lang w:val="es-MX" w:eastAsia="es-MX"/>
        </w:rPr>
        <w:drawing>
          <wp:anchor distT="0" distB="0" distL="114300" distR="114300" simplePos="false" relativeHeight="158" behindDoc="false" locked="false" layoutInCell="true" allowOverlap="true">
            <wp:simplePos x="0" y="0"/>
            <wp:positionH relativeFrom="column">
              <wp:posOffset>-241934</wp:posOffset>
            </wp:positionH>
            <wp:positionV relativeFrom="paragraph">
              <wp:posOffset>42545</wp:posOffset>
            </wp:positionV>
            <wp:extent cx="1847849" cy="2949575"/>
            <wp:effectExtent l="0" t="0" r="0" b="3175"/>
            <wp:wrapSquare wrapText="bothSides"/>
            <wp:docPr id="1319" name="Imagen 27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6" name="Imagen 272"/>
                    <pic:cNvPicPr/>
                  </pic:nvPicPr>
                  <pic:blipFill>
                    <a:blip r:embed="rId119" cstate="print"/>
                    <a:srcRect l="0" t="0" r="0" b="0"/>
                    <a:stretch/>
                  </pic:blipFill>
                  <pic:spPr>
                    <a:xfrm rot="0">
                      <a:off x="0" y="0"/>
                      <a:ext cx="1847849" cy="2949575"/>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rFonts w:ascii="Comic Sans MS" w:hAnsi="Comic Sans MS"/>
          <w:noProof/>
          <w:lang w:val="es-MX" w:eastAsia="es-MX"/>
        </w:rPr>
        <w:drawing>
          <wp:anchor distT="0" distB="0" distL="0" distR="0" simplePos="false" relativeHeight="159" behindDoc="false" locked="false" layoutInCell="true" allowOverlap="true">
            <wp:simplePos x="0" y="0"/>
            <wp:positionH relativeFrom="column">
              <wp:posOffset>-327660</wp:posOffset>
            </wp:positionH>
            <wp:positionV relativeFrom="paragraph">
              <wp:posOffset>-166370</wp:posOffset>
            </wp:positionV>
            <wp:extent cx="6124575" cy="9210675"/>
            <wp:effectExtent l="0" t="0" r="9525" b="9525"/>
            <wp:wrapNone/>
            <wp:docPr id="1320" name="Imagen 1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7" name="Imagen 10"/>
                    <pic:cNvPicPr/>
                  </pic:nvPicPr>
                  <pic:blipFill>
                    <a:blip r:embed="rId120" cstate="print"/>
                    <a:srcRect l="0" t="0" r="0" b="0"/>
                    <a:stretch/>
                  </pic:blipFill>
                  <pic:spPr>
                    <a:xfrm rot="0">
                      <a:off x="0" y="0"/>
                      <a:ext cx="6124575" cy="9210675"/>
                    </a:xfrm>
                    <a:prstGeom prst="rect"/>
                    <a:ln>
                      <a:noFill/>
                    </a:ln>
                  </pic:spPr>
                </pic:pic>
              </a:graphicData>
            </a:graphic>
            <wp14:sizeRelH relativeFrom="page">
              <wp14:pctWidth>0</wp14:pctWidth>
            </wp14:sizeRelH>
            <wp14:sizeRelV relativeFrom="page">
              <wp14:pctHeight>0</wp14:pctHeight>
            </wp14:sizeRelV>
          </wp:anchor>
        </w:drawing>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val="es-MX" w:eastAsia="es-MX"/>
        </w:rPr>
        <w:drawing>
          <wp:anchor distT="0" distB="0" distL="0" distR="0" simplePos="false" relativeHeight="160" behindDoc="false" locked="false" layoutInCell="true" allowOverlap="true">
            <wp:simplePos x="0" y="0"/>
            <wp:positionH relativeFrom="column">
              <wp:posOffset>-337185</wp:posOffset>
            </wp:positionH>
            <wp:positionV relativeFrom="paragraph">
              <wp:posOffset>-4445</wp:posOffset>
            </wp:positionV>
            <wp:extent cx="6115050" cy="8829675"/>
            <wp:effectExtent l="0" t="0" r="0" b="9525"/>
            <wp:wrapNone/>
            <wp:docPr id="1321" name="Imagen 3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8" name="Imagen 31"/>
                    <pic:cNvPicPr/>
                  </pic:nvPicPr>
                  <pic:blipFill>
                    <a:blip r:embed="rId121" cstate="print"/>
                    <a:srcRect l="0" t="0" r="0" b="0"/>
                    <a:stretch/>
                  </pic:blipFill>
                  <pic:spPr>
                    <a:xfrm rot="0">
                      <a:off x="0" y="0"/>
                      <a:ext cx="6115050" cy="8829675"/>
                    </a:xfrm>
                    <a:prstGeom prst="rect"/>
                    <a:ln>
                      <a:noFill/>
                    </a:ln>
                  </pic:spPr>
                </pic:pic>
              </a:graphicData>
            </a:graphic>
            <wp14:sizeRelH relativeFrom="page">
              <wp14:pctWidth>0</wp14:pctWidth>
            </wp14:sizeRelH>
            <wp14:sizeRelV relativeFrom="page">
              <wp14:pctHeight>0</wp14:pctHeight>
            </wp14:sizeRelV>
          </wp:anchor>
        </w:drawing>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val="es-MX" w:eastAsia="es-MX"/>
        </w:rPr>
        <w:drawing>
          <wp:anchor distT="0" distB="0" distL="0" distR="0" simplePos="false" relativeHeight="161" behindDoc="false" locked="false" layoutInCell="true" allowOverlap="true">
            <wp:simplePos x="0" y="0"/>
            <wp:positionH relativeFrom="column">
              <wp:posOffset>-318135</wp:posOffset>
            </wp:positionH>
            <wp:positionV relativeFrom="paragraph">
              <wp:posOffset>-156846</wp:posOffset>
            </wp:positionV>
            <wp:extent cx="6057900" cy="9039225"/>
            <wp:effectExtent l="0" t="0" r="0" b="9525"/>
            <wp:wrapNone/>
            <wp:docPr id="1322" name="Imagen 22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9" name="Imagen 228"/>
                    <pic:cNvPicPr/>
                  </pic:nvPicPr>
                  <pic:blipFill>
                    <a:blip r:embed="rId122" cstate="print"/>
                    <a:srcRect l="0" t="0" r="0" b="0"/>
                    <a:stretch/>
                  </pic:blipFill>
                  <pic:spPr>
                    <a:xfrm rot="0">
                      <a:off x="0" y="0"/>
                      <a:ext cx="6057900" cy="9039225"/>
                    </a:xfrm>
                    <a:prstGeom prst="rect"/>
                    <a:ln>
                      <a:noFill/>
                    </a:ln>
                  </pic:spPr>
                </pic:pic>
              </a:graphicData>
            </a:graphic>
            <wp14:sizeRelH relativeFrom="page">
              <wp14:pctWidth>0</wp14:pctWidth>
            </wp14:sizeRelH>
            <wp14:sizeRelV relativeFrom="page">
              <wp14:pctHeight>0</wp14:pctHeight>
            </wp14:sizeRelV>
          </wp:anchor>
        </w:drawing>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val="es-MX" w:eastAsia="es-MX"/>
        </w:rPr>
        <w:drawing>
          <wp:anchor distT="0" distB="0" distL="0" distR="0" simplePos="false" relativeHeight="162" behindDoc="false" locked="false" layoutInCell="true" allowOverlap="true">
            <wp:simplePos x="0" y="0"/>
            <wp:positionH relativeFrom="column">
              <wp:posOffset>-327660</wp:posOffset>
            </wp:positionH>
            <wp:positionV relativeFrom="paragraph">
              <wp:posOffset>-4445</wp:posOffset>
            </wp:positionV>
            <wp:extent cx="6096000" cy="8991600"/>
            <wp:effectExtent l="0" t="0" r="0" b="0"/>
            <wp:wrapNone/>
            <wp:docPr id="1323" name="Imagen 23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0" name="Imagen 233"/>
                    <pic:cNvPicPr/>
                  </pic:nvPicPr>
                  <pic:blipFill>
                    <a:blip r:embed="rId123" cstate="print"/>
                    <a:srcRect l="0" t="0" r="0" b="0"/>
                    <a:stretch/>
                  </pic:blipFill>
                  <pic:spPr>
                    <a:xfrm rot="0">
                      <a:off x="0" y="0"/>
                      <a:ext cx="6096000" cy="8991600"/>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5415"/>
        </w:tabs>
        <w:rPr>
          <w:rFonts w:ascii="Comic Sans MS" w:hAnsi="Comic Sans MS"/>
        </w:rPr>
      </w:pPr>
      <w:r>
        <w:rPr>
          <w:rFonts w:ascii="Comic Sans MS" w:hAnsi="Comic Sans MS"/>
        </w:rPr>
        <w:tab/>
      </w:r>
    </w:p>
    <w:p>
      <w:pPr>
        <w:pStyle w:val="style0"/>
        <w:tabs>
          <w:tab w:val="left" w:leader="none" w:pos="5415"/>
        </w:tabs>
        <w:rPr>
          <w:rFonts w:ascii="Comic Sans MS" w:hAnsi="Comic Sans MS"/>
        </w:rPr>
      </w:pPr>
      <w:r>
        <w:rPr>
          <w:rFonts w:ascii="Comic Sans MS" w:hAnsi="Comic Sans MS"/>
          <w:noProof/>
          <w:lang w:val="es-MX" w:eastAsia="es-MX"/>
        </w:rPr>
        <w:drawing>
          <wp:inline distT="0" distB="0" distR="0" distL="0">
            <wp:extent cx="5686425" cy="8905875"/>
            <wp:effectExtent l="0" t="0" r="9525" b="9525"/>
            <wp:docPr id="1324" name="Imagen 23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1" name="Imagen 236"/>
                    <pic:cNvPicPr/>
                  </pic:nvPicPr>
                  <pic:blipFill>
                    <a:blip r:embed="rId124" cstate="print"/>
                    <a:srcRect l="0" t="0" r="0" b="0"/>
                    <a:stretch/>
                  </pic:blipFill>
                  <pic:spPr>
                    <a:xfrm rot="0">
                      <a:off x="0" y="0"/>
                      <a:ext cx="5686425" cy="8905875"/>
                    </a:xfrm>
                    <a:prstGeom prst="rect"/>
                    <a:ln>
                      <a:noFill/>
                    </a:ln>
                  </pic:spPr>
                </pic:pic>
              </a:graphicData>
            </a:graphic>
          </wp:inline>
        </w:drawing>
      </w:r>
    </w:p>
    <w:p>
      <w:pPr>
        <w:pStyle w:val="style0"/>
        <w:tabs>
          <w:tab w:val="left" w:leader="none" w:pos="4770"/>
        </w:tabs>
        <w:rPr>
          <w:rFonts w:ascii="Comic Sans MS" w:hAnsi="Comic Sans MS"/>
        </w:rPr>
      </w:pPr>
      <w:r>
        <w:rPr>
          <w:rFonts w:ascii="Comic Sans MS" w:hAnsi="Comic Sans MS"/>
          <w:noProof/>
          <w:lang w:val="es-MX" w:eastAsia="es-MX"/>
        </w:rPr>
        <w:drawing>
          <wp:anchor distT="0" distB="0" distL="0" distR="0" simplePos="false" relativeHeight="163" behindDoc="false" locked="false" layoutInCell="true" allowOverlap="true">
            <wp:simplePos x="0" y="0"/>
            <wp:positionH relativeFrom="column">
              <wp:posOffset>-251460</wp:posOffset>
            </wp:positionH>
            <wp:positionV relativeFrom="paragraph">
              <wp:posOffset>-4445</wp:posOffset>
            </wp:positionV>
            <wp:extent cx="5905500" cy="8486775"/>
            <wp:effectExtent l="0" t="0" r="0" b="9525"/>
            <wp:wrapNone/>
            <wp:docPr id="1325" name="Imagen 24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2" name="Imagen 240"/>
                    <pic:cNvPicPr/>
                  </pic:nvPicPr>
                  <pic:blipFill>
                    <a:blip r:embed="rId125" cstate="print"/>
                    <a:srcRect l="0" t="0" r="0" b="0"/>
                    <a:stretch/>
                  </pic:blipFill>
                  <pic:spPr>
                    <a:xfrm rot="0">
                      <a:off x="0" y="0"/>
                      <a:ext cx="5905500" cy="848677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rPr>
        <w:tab/>
      </w:r>
    </w:p>
    <w:p>
      <w:pPr>
        <w:pStyle w:val="style0"/>
        <w:tabs>
          <w:tab w:val="left" w:leader="none" w:pos="4770"/>
        </w:tabs>
        <w:rPr>
          <w:rFonts w:ascii="Comic Sans MS" w:hAnsi="Comic Sans MS"/>
        </w:rPr>
      </w:pPr>
    </w:p>
    <w:p>
      <w:pPr>
        <w:pStyle w:val="style0"/>
        <w:tabs>
          <w:tab w:val="left" w:leader="none" w:pos="4770"/>
        </w:tabs>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4920"/>
        </w:tabs>
        <w:rPr>
          <w:rFonts w:ascii="Comic Sans MS" w:hAnsi="Comic Sans MS"/>
        </w:rPr>
      </w:pPr>
      <w:r>
        <w:rPr>
          <w:rFonts w:ascii="Comic Sans MS" w:hAnsi="Comic Sans MS"/>
        </w:rPr>
        <w:tab/>
      </w:r>
    </w:p>
    <w:p>
      <w:pPr>
        <w:pStyle w:val="style0"/>
        <w:tabs>
          <w:tab w:val="left" w:leader="none" w:pos="4920"/>
        </w:tabs>
        <w:rPr>
          <w:rFonts w:ascii="Comic Sans MS" w:hAnsi="Comic Sans MS"/>
        </w:rPr>
      </w:pPr>
    </w:p>
    <w:p>
      <w:pPr>
        <w:pStyle w:val="style0"/>
        <w:tabs>
          <w:tab w:val="left" w:leader="none" w:pos="4920"/>
        </w:tabs>
        <w:rPr>
          <w:rFonts w:ascii="Comic Sans MS" w:hAnsi="Comic Sans MS"/>
        </w:rPr>
      </w:pPr>
      <w:r>
        <w:rPr>
          <w:rFonts w:ascii="Comic Sans MS" w:hAnsi="Comic Sans MS"/>
          <w:noProof/>
          <w:lang w:val="es-MX" w:eastAsia="es-MX"/>
        </w:rPr>
        <w:drawing>
          <wp:anchor distT="0" distB="0" distL="0" distR="0" simplePos="false" relativeHeight="164" behindDoc="false" locked="false" layoutInCell="true" allowOverlap="true">
            <wp:simplePos x="0" y="0"/>
            <wp:positionH relativeFrom="column">
              <wp:posOffset>-327660</wp:posOffset>
            </wp:positionH>
            <wp:positionV relativeFrom="paragraph">
              <wp:posOffset>-156846</wp:posOffset>
            </wp:positionV>
            <wp:extent cx="6048375" cy="9058275"/>
            <wp:effectExtent l="0" t="0" r="9525" b="9525"/>
            <wp:wrapNone/>
            <wp:docPr id="1326" name="Imagen 24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3" name="Imagen 241"/>
                    <pic:cNvPicPr/>
                  </pic:nvPicPr>
                  <pic:blipFill>
                    <a:blip r:embed="rId126" cstate="print"/>
                    <a:srcRect l="0" t="0" r="0" b="0"/>
                    <a:stretch/>
                  </pic:blipFill>
                  <pic:spPr>
                    <a:xfrm rot="0">
                      <a:off x="0" y="0"/>
                      <a:ext cx="6048375" cy="90582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6090"/>
        </w:tabs>
        <w:rPr>
          <w:rFonts w:ascii="Comic Sans MS" w:hAnsi="Comic Sans MS"/>
        </w:rPr>
      </w:pPr>
      <w:r>
        <w:rPr>
          <w:rFonts w:ascii="Comic Sans MS" w:hAnsi="Comic Sans MS"/>
        </w:rPr>
        <w:tab/>
      </w:r>
    </w:p>
    <w:p>
      <w:pPr>
        <w:pStyle w:val="style0"/>
        <w:tabs>
          <w:tab w:val="left" w:leader="none" w:pos="6090"/>
        </w:tabs>
        <w:rPr>
          <w:rFonts w:ascii="Comic Sans MS" w:hAnsi="Comic Sans MS"/>
        </w:rPr>
      </w:pPr>
    </w:p>
    <w:p>
      <w:pPr>
        <w:pStyle w:val="style0"/>
        <w:tabs>
          <w:tab w:val="left" w:leader="none" w:pos="6090"/>
        </w:tabs>
        <w:rPr>
          <w:rFonts w:ascii="Comic Sans MS" w:hAnsi="Comic Sans MS"/>
        </w:rPr>
      </w:pPr>
    </w:p>
    <w:p>
      <w:pPr>
        <w:pStyle w:val="style0"/>
        <w:tabs>
          <w:tab w:val="left" w:leader="none" w:pos="6090"/>
        </w:tabs>
        <w:rPr>
          <w:rFonts w:ascii="Comic Sans MS" w:hAnsi="Comic Sans MS"/>
        </w:rPr>
      </w:pPr>
    </w:p>
    <w:p>
      <w:pPr>
        <w:pStyle w:val="style0"/>
        <w:tabs>
          <w:tab w:val="left" w:leader="none" w:pos="6090"/>
        </w:tabs>
        <w:rPr>
          <w:rFonts w:ascii="Comic Sans MS" w:hAnsi="Comic Sans MS"/>
        </w:rPr>
      </w:pPr>
      <w:r>
        <w:rPr>
          <w:rFonts w:ascii="Comic Sans MS" w:hAnsi="Comic Sans MS"/>
          <w:noProof/>
          <w:lang w:val="es-MX" w:eastAsia="es-MX"/>
        </w:rPr>
        <w:drawing>
          <wp:anchor distT="0" distB="0" distL="0" distR="0" simplePos="false" relativeHeight="165" behindDoc="false" locked="false" layoutInCell="true" allowOverlap="true">
            <wp:simplePos x="0" y="0"/>
            <wp:positionH relativeFrom="column">
              <wp:posOffset>-375285</wp:posOffset>
            </wp:positionH>
            <wp:positionV relativeFrom="paragraph">
              <wp:posOffset>-4445</wp:posOffset>
            </wp:positionV>
            <wp:extent cx="6115050" cy="8924925"/>
            <wp:effectExtent l="0" t="0" r="0" b="9525"/>
            <wp:wrapNone/>
            <wp:docPr id="1327" name="Imagen 24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4" name="Imagen 242"/>
                    <pic:cNvPicPr/>
                  </pic:nvPicPr>
                  <pic:blipFill>
                    <a:blip r:embed="rId127" cstate="print"/>
                    <a:srcRect l="0" t="0" r="0" b="0"/>
                    <a:stretch/>
                  </pic:blipFill>
                  <pic:spPr>
                    <a:xfrm rot="0">
                      <a:off x="0" y="0"/>
                      <a:ext cx="6115050" cy="892492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5265"/>
        </w:tabs>
        <w:rPr>
          <w:rFonts w:ascii="Comic Sans MS" w:hAnsi="Comic Sans MS"/>
        </w:rPr>
      </w:pPr>
      <w:r>
        <w:rPr>
          <w:rFonts w:ascii="Comic Sans MS" w:hAnsi="Comic Sans MS"/>
        </w:rPr>
        <w:tab/>
      </w:r>
    </w:p>
    <w:p>
      <w:pPr>
        <w:pStyle w:val="style0"/>
        <w:tabs>
          <w:tab w:val="left" w:leader="none" w:pos="5265"/>
        </w:tabs>
        <w:rPr>
          <w:rFonts w:ascii="Comic Sans MS" w:hAnsi="Comic Sans MS"/>
        </w:rPr>
      </w:pPr>
    </w:p>
    <w:p>
      <w:pPr>
        <w:pStyle w:val="style0"/>
        <w:tabs>
          <w:tab w:val="left" w:leader="none" w:pos="5265"/>
        </w:tabs>
        <w:rPr>
          <w:rFonts w:ascii="Comic Sans MS" w:hAnsi="Comic Sans MS"/>
        </w:rPr>
      </w:pPr>
      <w:r>
        <w:rPr>
          <w:rFonts w:ascii="Comic Sans MS" w:hAnsi="Comic Sans MS"/>
          <w:noProof/>
          <w:lang w:val="es-MX" w:eastAsia="es-MX"/>
        </w:rPr>
        <w:drawing>
          <wp:anchor distT="0" distB="0" distL="0" distR="0" simplePos="false" relativeHeight="166" behindDoc="false" locked="false" layoutInCell="true" allowOverlap="true">
            <wp:simplePos x="0" y="0"/>
            <wp:positionH relativeFrom="column">
              <wp:posOffset>-327660</wp:posOffset>
            </wp:positionH>
            <wp:positionV relativeFrom="paragraph">
              <wp:posOffset>-223520</wp:posOffset>
            </wp:positionV>
            <wp:extent cx="6076950" cy="9134475"/>
            <wp:effectExtent l="0" t="0" r="0" b="9525"/>
            <wp:wrapNone/>
            <wp:docPr id="1328" name="Imagen 24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5" name="Imagen 246"/>
                    <pic:cNvPicPr/>
                  </pic:nvPicPr>
                  <pic:blipFill>
                    <a:blip r:embed="rId128" cstate="print"/>
                    <a:srcRect l="0" t="0" r="0" b="0"/>
                    <a:stretch/>
                  </pic:blipFill>
                  <pic:spPr>
                    <a:xfrm rot="0">
                      <a:off x="0" y="0"/>
                      <a:ext cx="6076950" cy="91344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val="es-MX" w:eastAsia="es-MX"/>
        </w:rPr>
        <w:drawing>
          <wp:anchor distT="0" distB="0" distL="0" distR="0" simplePos="false" relativeHeight="167" behindDoc="false" locked="false" layoutInCell="true" allowOverlap="true">
            <wp:simplePos x="0" y="0"/>
            <wp:positionH relativeFrom="column">
              <wp:posOffset>-318135</wp:posOffset>
            </wp:positionH>
            <wp:positionV relativeFrom="paragraph">
              <wp:posOffset>-194945</wp:posOffset>
            </wp:positionV>
            <wp:extent cx="6038850" cy="9191625"/>
            <wp:effectExtent l="0" t="0" r="0" b="9525"/>
            <wp:wrapNone/>
            <wp:docPr id="1329" name="Imagen 24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6" name="Imagen 249"/>
                    <pic:cNvPicPr/>
                  </pic:nvPicPr>
                  <pic:blipFill>
                    <a:blip r:embed="rId129" cstate="print"/>
                    <a:srcRect l="0" t="0" r="0" b="0"/>
                    <a:stretch/>
                  </pic:blipFill>
                  <pic:spPr>
                    <a:xfrm rot="0">
                      <a:off x="0" y="0"/>
                      <a:ext cx="6038850" cy="919162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val="es-MX" w:eastAsia="es-MX"/>
        </w:rPr>
        <w:drawing>
          <wp:anchor distT="0" distB="0" distL="0" distR="0" simplePos="false" relativeHeight="168" behindDoc="false" locked="false" layoutInCell="true" allowOverlap="true">
            <wp:simplePos x="0" y="0"/>
            <wp:positionH relativeFrom="column">
              <wp:posOffset>2186940</wp:posOffset>
            </wp:positionH>
            <wp:positionV relativeFrom="paragraph">
              <wp:posOffset>-42545</wp:posOffset>
            </wp:positionV>
            <wp:extent cx="3343275" cy="4105275"/>
            <wp:effectExtent l="0" t="0" r="9525" b="9525"/>
            <wp:wrapNone/>
            <wp:docPr id="1330" name="Imagen 25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7" name="Imagen 250"/>
                    <pic:cNvPicPr/>
                  </pic:nvPicPr>
                  <pic:blipFill>
                    <a:blip r:embed="rId130" cstate="print"/>
                    <a:srcRect l="0" t="0" r="0" b="0"/>
                    <a:stretch/>
                  </pic:blipFill>
                  <pic:spPr>
                    <a:xfrm rot="0">
                      <a:off x="0" y="0"/>
                      <a:ext cx="3343275" cy="410527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w:drawing>
          <wp:anchor distT="0" distB="0" distL="0" distR="0" simplePos="false" relativeHeight="169" behindDoc="false" locked="false" layoutInCell="true" allowOverlap="true">
            <wp:simplePos x="0" y="0"/>
            <wp:positionH relativeFrom="column">
              <wp:posOffset>-337185</wp:posOffset>
            </wp:positionH>
            <wp:positionV relativeFrom="paragraph">
              <wp:posOffset>833755</wp:posOffset>
            </wp:positionV>
            <wp:extent cx="2409825" cy="3048000"/>
            <wp:effectExtent l="0" t="0" r="9525" b="0"/>
            <wp:wrapNone/>
            <wp:docPr id="1331" name="Imagen 25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8" name="Imagen 251"/>
                    <pic:cNvPicPr/>
                  </pic:nvPicPr>
                  <pic:blipFill>
                    <a:blip r:embed="rId131" cstate="print"/>
                    <a:srcRect l="0" t="0" r="0" b="0"/>
                    <a:stretch/>
                  </pic:blipFill>
                  <pic:spPr>
                    <a:xfrm rot="0">
                      <a:off x="0" y="0"/>
                      <a:ext cx="2409825" cy="3048000"/>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2265"/>
        </w:tabs>
        <w:rPr>
          <w:rFonts w:ascii="Comic Sans MS" w:hAnsi="Comic Sans MS"/>
        </w:rPr>
      </w:pPr>
      <w:r>
        <w:rPr>
          <w:rFonts w:ascii="Comic Sans MS" w:hAnsi="Comic Sans MS"/>
        </w:rPr>
        <w:tab/>
      </w:r>
    </w:p>
    <w:p>
      <w:pPr>
        <w:pStyle w:val="style0"/>
        <w:rPr>
          <w:rFonts w:ascii="Comic Sans MS" w:hAnsi="Comic Sans MS"/>
        </w:rPr>
      </w:pPr>
      <w:r>
        <w:rPr>
          <w:rFonts w:ascii="Comic Sans MS" w:hAnsi="Comic Sans MS"/>
          <w:noProof/>
          <w:lang w:val="es-MX" w:eastAsia="es-MX"/>
        </w:rPr>
        <w:drawing>
          <wp:inline distT="0" distB="0" distR="0" distL="0">
            <wp:extent cx="5429250" cy="3895724"/>
            <wp:effectExtent l="0" t="0" r="0" b="9525"/>
            <wp:docPr id="1332" name="Imagen 25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9" name="Imagen 253"/>
                    <pic:cNvPicPr/>
                  </pic:nvPicPr>
                  <pic:blipFill>
                    <a:blip r:embed="rId132" cstate="print"/>
                    <a:srcRect l="0" t="0" r="0" b="0"/>
                    <a:stretch/>
                  </pic:blipFill>
                  <pic:spPr>
                    <a:xfrm rot="0">
                      <a:off x="0" y="0"/>
                      <a:ext cx="5429250" cy="3895724"/>
                    </a:xfrm>
                    <a:prstGeom prst="rect"/>
                    <a:ln>
                      <a:noFill/>
                    </a:ln>
                  </pic:spPr>
                </pic:pic>
              </a:graphicData>
            </a:graphic>
          </wp:inline>
        </w:drawing>
      </w:r>
    </w:p>
    <w:p>
      <w:pPr>
        <w:pStyle w:val="style0"/>
        <w:rPr>
          <w:rFonts w:ascii="Comic Sans MS" w:hAnsi="Comic Sans MS"/>
        </w:rPr>
      </w:pPr>
    </w:p>
    <w:p>
      <w:pPr>
        <w:pStyle w:val="style0"/>
        <w:rPr>
          <w:rFonts w:ascii="Comic Sans MS" w:hAnsi="Comic Sans MS"/>
        </w:rPr>
      </w:pPr>
      <w:r>
        <w:rPr>
          <w:rFonts w:ascii="Comic Sans MS" w:hAnsi="Comic Sans MS"/>
          <w:noProof/>
          <w:lang w:val="es-MX" w:eastAsia="es-MX"/>
        </w:rPr>
        <w:drawing>
          <wp:anchor distT="0" distB="0" distL="0" distR="0" simplePos="false" relativeHeight="172" behindDoc="false" locked="false" layoutInCell="true" allowOverlap="true">
            <wp:simplePos x="0" y="0"/>
            <wp:positionH relativeFrom="column">
              <wp:posOffset>-3810</wp:posOffset>
            </wp:positionH>
            <wp:positionV relativeFrom="paragraph">
              <wp:posOffset>-4445</wp:posOffset>
            </wp:positionV>
            <wp:extent cx="5372100" cy="4019550"/>
            <wp:effectExtent l="0" t="0" r="0" b="0"/>
            <wp:wrapNone/>
            <wp:docPr id="1333" name="Imagen 25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0" name="Imagen 255"/>
                    <pic:cNvPicPr/>
                  </pic:nvPicPr>
                  <pic:blipFill>
                    <a:blip r:embed="rId133" cstate="print"/>
                    <a:srcRect l="0" t="0" r="0" b="0"/>
                    <a:stretch/>
                  </pic:blipFill>
                  <pic:spPr>
                    <a:xfrm rot="0">
                      <a:off x="0" y="0"/>
                      <a:ext cx="5372100" cy="4019550"/>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val="es-MX" w:eastAsia="es-MX"/>
        </w:rPr>
        <w:drawing>
          <wp:inline distT="0" distB="0" distR="0" distL="0">
            <wp:extent cx="5372100" cy="4229100"/>
            <wp:effectExtent l="0" t="0" r="0" b="0"/>
            <wp:docPr id="1334" name="Imagen 5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1" name="Imagen 55"/>
                    <pic:cNvPicPr/>
                  </pic:nvPicPr>
                  <pic:blipFill>
                    <a:blip r:embed="rId134" cstate="print"/>
                    <a:srcRect l="0" t="0" r="0" b="0"/>
                    <a:stretch/>
                  </pic:blipFill>
                  <pic:spPr>
                    <a:xfrm rot="0">
                      <a:off x="0" y="0"/>
                      <a:ext cx="5372100" cy="4229100"/>
                    </a:xfrm>
                    <a:prstGeom prst="rect"/>
                    <a:ln>
                      <a:noFill/>
                    </a:ln>
                  </pic:spPr>
                </pic:pic>
              </a:graphicData>
            </a:graphic>
          </wp:inline>
        </w:drawing>
      </w:r>
    </w:p>
    <w:p>
      <w:pPr>
        <w:pStyle w:val="style0"/>
        <w:tabs>
          <w:tab w:val="left" w:leader="none" w:pos="4740"/>
        </w:tabs>
        <w:rPr>
          <w:rFonts w:ascii="Comic Sans MS" w:hAnsi="Comic Sans MS"/>
        </w:rPr>
      </w:pPr>
      <w:r>
        <w:rPr>
          <w:rFonts w:ascii="Comic Sans MS" w:hAnsi="Comic Sans MS"/>
          <w:noProof/>
          <w:lang w:val="es-MX" w:eastAsia="es-MX"/>
        </w:rPr>
        <w:drawing>
          <wp:anchor distT="0" distB="0" distL="0" distR="0" simplePos="false" relativeHeight="170" behindDoc="false" locked="false" layoutInCell="true" allowOverlap="true">
            <wp:simplePos x="0" y="0"/>
            <wp:positionH relativeFrom="column">
              <wp:posOffset>491490</wp:posOffset>
            </wp:positionH>
            <wp:positionV relativeFrom="paragraph">
              <wp:posOffset>166370</wp:posOffset>
            </wp:positionV>
            <wp:extent cx="4943475" cy="7115175"/>
            <wp:effectExtent l="0" t="0" r="9525" b="9525"/>
            <wp:wrapNone/>
            <wp:docPr id="1335" name="Imagen 25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2" name="Imagen 252"/>
                    <pic:cNvPicPr/>
                  </pic:nvPicPr>
                  <pic:blipFill>
                    <a:blip r:embed="rId135" cstate="print"/>
                    <a:srcRect l="0" t="0" r="0" b="0"/>
                    <a:stretch/>
                  </pic:blipFill>
                  <pic:spPr>
                    <a:xfrm rot="0">
                      <a:off x="0" y="0"/>
                      <a:ext cx="4943475" cy="711517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4740"/>
        </w:tabs>
        <w:rPr>
          <w:rFonts w:ascii="Comic Sans MS" w:hAnsi="Comic Sans MS"/>
        </w:rPr>
      </w:pPr>
    </w:p>
    <w:p>
      <w:pPr>
        <w:pStyle w:val="style0"/>
        <w:tabs>
          <w:tab w:val="left" w:leader="none" w:pos="4740"/>
        </w:tabs>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val="es-MX" w:eastAsia="es-MX"/>
        </w:rPr>
        <w:drawing>
          <wp:anchor distT="0" distB="0" distL="0" distR="0" simplePos="false" relativeHeight="171" behindDoc="false" locked="false" layoutInCell="true" allowOverlap="true">
            <wp:simplePos x="0" y="0"/>
            <wp:positionH relativeFrom="column">
              <wp:posOffset>-546735</wp:posOffset>
            </wp:positionH>
            <wp:positionV relativeFrom="paragraph">
              <wp:posOffset>203835</wp:posOffset>
            </wp:positionV>
            <wp:extent cx="2028825" cy="1743075"/>
            <wp:effectExtent l="0" t="0" r="9525" b="9525"/>
            <wp:wrapNone/>
            <wp:docPr id="1336" name="Imagen 25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3" name="Imagen 254"/>
                    <pic:cNvPicPr/>
                  </pic:nvPicPr>
                  <pic:blipFill>
                    <a:blip r:embed="rId136" cstate="print"/>
                    <a:srcRect l="0" t="0" r="0" b="0"/>
                    <a:stretch/>
                  </pic:blipFill>
                  <pic:spPr>
                    <a:xfrm rot="0">
                      <a:off x="0" y="0"/>
                      <a:ext cx="2028825" cy="17430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jc w:val="center"/>
        <w:rPr>
          <w:rFonts w:ascii="Comic Sans MS" w:hAnsi="Comic Sans MS"/>
        </w:rPr>
      </w:pPr>
      <w:r>
        <w:rPr>
          <w:rFonts w:ascii="Comic Sans MS" w:hAnsi="Comic Sans MS"/>
          <w:noProof/>
          <w:lang w:val="es-MX" w:eastAsia="es-MX"/>
        </w:rPr>
        <w:drawing>
          <wp:anchor distT="0" distB="0" distL="0" distR="0" simplePos="false" relativeHeight="173" behindDoc="false" locked="false" layoutInCell="true" allowOverlap="true">
            <wp:simplePos x="0" y="0"/>
            <wp:positionH relativeFrom="column">
              <wp:posOffset>1215390</wp:posOffset>
            </wp:positionH>
            <wp:positionV relativeFrom="paragraph">
              <wp:posOffset>-137795</wp:posOffset>
            </wp:positionV>
            <wp:extent cx="4524375" cy="3228975"/>
            <wp:effectExtent l="0" t="0" r="9525" b="9525"/>
            <wp:wrapNone/>
            <wp:docPr id="1337" name="Imagen 25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4" name="Imagen 257"/>
                    <pic:cNvPicPr/>
                  </pic:nvPicPr>
                  <pic:blipFill>
                    <a:blip r:embed="rId137" cstate="print"/>
                    <a:srcRect l="0" t="0" r="0" b="0"/>
                    <a:stretch/>
                  </pic:blipFill>
                  <pic:spPr>
                    <a:xfrm rot="0">
                      <a:off x="0" y="0"/>
                      <a:ext cx="4524375" cy="3228975"/>
                    </a:xfrm>
                    <a:prstGeom prst="rect"/>
                    <a:ln>
                      <a:noFill/>
                    </a:ln>
                  </pic:spPr>
                </pic:pic>
              </a:graphicData>
            </a:graphic>
            <wp14:sizeRelH relativeFrom="page">
              <wp14:pctWidth>0</wp14:pctWidth>
            </wp14:sizeRelH>
            <wp14:sizeRelV relativeFrom="page">
              <wp14:pctHeight>0</wp14:pctHeight>
            </wp14:sizeRelV>
          </wp:anchor>
        </w:drawing>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2535"/>
        </w:tabs>
        <w:rPr>
          <w:rFonts w:ascii="Comic Sans MS" w:hAnsi="Comic Sans MS"/>
        </w:rPr>
      </w:pPr>
      <w:r>
        <w:rPr>
          <w:rFonts w:ascii="Comic Sans MS" w:hAnsi="Comic Sans MS"/>
          <w:noProof/>
          <w:lang w:val="es-MX" w:eastAsia="es-MX"/>
        </w:rPr>
        <w:drawing>
          <wp:anchor distT="0" distB="0" distL="0" distR="0" simplePos="false" relativeHeight="175" behindDoc="false" locked="false" layoutInCell="true" allowOverlap="true">
            <wp:simplePos x="0" y="0"/>
            <wp:positionH relativeFrom="column">
              <wp:posOffset>-356235</wp:posOffset>
            </wp:positionH>
            <wp:positionV relativeFrom="paragraph">
              <wp:posOffset>2538095</wp:posOffset>
            </wp:positionV>
            <wp:extent cx="1571625" cy="3549605"/>
            <wp:effectExtent l="0" t="0" r="0" b="0"/>
            <wp:wrapNone/>
            <wp:docPr id="1338" name="Imagen 26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5" name="Imagen 265"/>
                    <pic:cNvPicPr/>
                  </pic:nvPicPr>
                  <pic:blipFill>
                    <a:blip r:embed="rId138" cstate="print"/>
                    <a:srcRect l="0" t="0" r="0" b="0"/>
                    <a:stretch/>
                  </pic:blipFill>
                  <pic:spPr>
                    <a:xfrm rot="0">
                      <a:off x="0" y="0"/>
                      <a:ext cx="1571625" cy="354960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val="es-MX" w:eastAsia="es-MX"/>
        </w:rPr>
        <w:drawing>
          <wp:anchor distT="0" distB="0" distL="0" distR="0" simplePos="false" relativeHeight="174" behindDoc="false" locked="false" layoutInCell="true" allowOverlap="true">
            <wp:simplePos x="0" y="0"/>
            <wp:positionH relativeFrom="column">
              <wp:posOffset>1215390</wp:posOffset>
            </wp:positionH>
            <wp:positionV relativeFrom="paragraph">
              <wp:posOffset>223520</wp:posOffset>
            </wp:positionV>
            <wp:extent cx="4572000" cy="2771775"/>
            <wp:effectExtent l="0" t="0" r="0" b="9525"/>
            <wp:wrapNone/>
            <wp:docPr id="1339" name="Imagen 26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6" name="Imagen 261"/>
                    <pic:cNvPicPr/>
                  </pic:nvPicPr>
                  <pic:blipFill>
                    <a:blip r:embed="rId139" cstate="print"/>
                    <a:srcRect l="0" t="0" r="0" b="0"/>
                    <a:stretch/>
                  </pic:blipFill>
                  <pic:spPr>
                    <a:xfrm rot="0">
                      <a:off x="0" y="0"/>
                      <a:ext cx="4572000" cy="277177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rPr>
        <w:tab/>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5280"/>
        </w:tabs>
        <w:rPr>
          <w:rFonts w:ascii="Comic Sans MS" w:hAnsi="Comic Sans MS"/>
        </w:rPr>
      </w:pPr>
      <w:r>
        <w:rPr>
          <w:rFonts w:ascii="Comic Sans MS" w:hAnsi="Comic Sans MS"/>
        </w:rPr>
        <w:tab/>
      </w:r>
    </w:p>
    <w:p>
      <w:pPr>
        <w:pStyle w:val="style0"/>
        <w:tabs>
          <w:tab w:val="left" w:leader="none" w:pos="5280"/>
        </w:tabs>
        <w:rPr>
          <w:rFonts w:ascii="Comic Sans MS" w:hAnsi="Comic Sans MS"/>
        </w:rPr>
      </w:pPr>
    </w:p>
    <w:p>
      <w:pPr>
        <w:pStyle w:val="style0"/>
        <w:tabs>
          <w:tab w:val="left" w:leader="none" w:pos="5280"/>
        </w:tabs>
        <w:rPr>
          <w:rFonts w:ascii="Comic Sans MS" w:hAnsi="Comic Sans MS"/>
        </w:rPr>
      </w:pPr>
    </w:p>
    <w:p>
      <w:pPr>
        <w:pStyle w:val="style0"/>
        <w:tabs>
          <w:tab w:val="left" w:leader="none" w:pos="5280"/>
        </w:tabs>
        <w:rPr>
          <w:rFonts w:ascii="Comic Sans MS" w:hAnsi="Comic Sans MS"/>
        </w:rPr>
      </w:pPr>
    </w:p>
    <w:p>
      <w:pPr>
        <w:pStyle w:val="style0"/>
        <w:tabs>
          <w:tab w:val="left" w:leader="none" w:pos="5280"/>
        </w:tabs>
        <w:rPr>
          <w:rFonts w:ascii="Comic Sans MS" w:hAnsi="Comic Sans MS"/>
        </w:rPr>
      </w:pPr>
    </w:p>
    <w:p>
      <w:pPr>
        <w:pStyle w:val="style0"/>
        <w:tabs>
          <w:tab w:val="left" w:leader="none" w:pos="5280"/>
        </w:tabs>
        <w:rPr>
          <w:rFonts w:ascii="Comic Sans MS" w:hAnsi="Comic Sans MS"/>
        </w:rPr>
      </w:pPr>
    </w:p>
    <w:p>
      <w:pPr>
        <w:pStyle w:val="style0"/>
        <w:tabs>
          <w:tab w:val="left" w:leader="none" w:pos="5280"/>
        </w:tabs>
        <w:rPr>
          <w:rFonts w:ascii="Comic Sans MS" w:hAnsi="Comic Sans MS"/>
        </w:rPr>
      </w:pPr>
    </w:p>
    <w:p>
      <w:pPr>
        <w:pStyle w:val="style0"/>
        <w:tabs>
          <w:tab w:val="left" w:leader="none" w:pos="5280"/>
        </w:tabs>
        <w:rPr>
          <w:rFonts w:ascii="Comic Sans MS" w:hAnsi="Comic Sans MS"/>
        </w:rPr>
      </w:pPr>
      <w:r>
        <w:rPr>
          <w:rFonts w:ascii="Comic Sans MS" w:hAnsi="Comic Sans MS"/>
          <w:noProof/>
          <w:lang w:val="es-MX" w:eastAsia="es-MX"/>
        </w:rPr>
        <w:drawing>
          <wp:inline distT="0" distB="0" distR="0" distL="0">
            <wp:extent cx="5476875" cy="4086225"/>
            <wp:effectExtent l="0" t="0" r="9525" b="9525"/>
            <wp:docPr id="1340" name="Imagen 27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7" name="Imagen 270"/>
                    <pic:cNvPicPr/>
                  </pic:nvPicPr>
                  <pic:blipFill>
                    <a:blip r:embed="rId140" cstate="print"/>
                    <a:srcRect l="0" t="0" r="0" b="0"/>
                    <a:stretch/>
                  </pic:blipFill>
                  <pic:spPr>
                    <a:xfrm rot="0">
                      <a:off x="0" y="0"/>
                      <a:ext cx="5476875" cy="4086225"/>
                    </a:xfrm>
                    <a:prstGeom prst="rect"/>
                    <a:ln>
                      <a:noFill/>
                    </a:ln>
                  </pic:spPr>
                </pic:pic>
              </a:graphicData>
            </a:graphic>
          </wp:inline>
        </w:drawing>
      </w:r>
    </w:p>
    <w:p>
      <w:pPr>
        <w:pStyle w:val="style0"/>
        <w:tabs>
          <w:tab w:val="left" w:leader="none" w:pos="5280"/>
        </w:tabs>
        <w:rPr>
          <w:rFonts w:ascii="Comic Sans MS" w:hAnsi="Comic Sans MS"/>
        </w:rPr>
      </w:pPr>
      <w:r>
        <w:rPr>
          <w:rFonts w:ascii="Comic Sans MS" w:hAnsi="Comic Sans MS"/>
          <w:noProof/>
          <w:lang w:val="es-MX" w:eastAsia="es-MX"/>
        </w:rPr>
        <w:drawing>
          <wp:inline distT="0" distB="0" distR="0" distL="0">
            <wp:extent cx="5476875" cy="4210050"/>
            <wp:effectExtent l="0" t="0" r="9525" b="0"/>
            <wp:docPr id="1341" name="Imagen 27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8" name="Imagen 273"/>
                    <pic:cNvPicPr/>
                  </pic:nvPicPr>
                  <pic:blipFill>
                    <a:blip r:embed="rId141" cstate="print"/>
                    <a:srcRect l="0" t="0" r="0" b="0"/>
                    <a:stretch/>
                  </pic:blipFill>
                  <pic:spPr>
                    <a:xfrm rot="0">
                      <a:off x="0" y="0"/>
                      <a:ext cx="5476875" cy="4210050"/>
                    </a:xfrm>
                    <a:prstGeom prst="rect"/>
                    <a:ln>
                      <a:noFill/>
                    </a:ln>
                  </pic:spPr>
                </pic:pic>
              </a:graphicData>
            </a:graphic>
          </wp:inline>
        </w:drawing>
      </w:r>
    </w:p>
    <w:p>
      <w:pPr>
        <w:pStyle w:val="style0"/>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val="es-MX" w:eastAsia="es-MX"/>
        </w:rPr>
        <w:drawing>
          <wp:inline distT="0" distB="0" distR="0" distL="0">
            <wp:extent cx="4819650" cy="3409950"/>
            <wp:effectExtent l="0" t="0" r="0" b="0"/>
            <wp:docPr id="1342" name="Imagen 27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9" name="Imagen 274"/>
                    <pic:cNvPicPr/>
                  </pic:nvPicPr>
                  <pic:blipFill>
                    <a:blip r:embed="rId142" cstate="print"/>
                    <a:srcRect l="0" t="0" r="0" b="0"/>
                    <a:stretch/>
                  </pic:blipFill>
                  <pic:spPr>
                    <a:xfrm rot="0">
                      <a:off x="0" y="0"/>
                      <a:ext cx="4819650" cy="3409950"/>
                    </a:xfrm>
                    <a:prstGeom prst="rect"/>
                    <a:ln>
                      <a:noFill/>
                    </a:ln>
                  </pic:spPr>
                </pic:pic>
              </a:graphicData>
            </a:graphic>
          </wp:inline>
        </w:drawing>
      </w:r>
    </w:p>
    <w:p>
      <w:pPr>
        <w:pStyle w:val="style0"/>
        <w:jc w:val="center"/>
        <w:rPr>
          <w:rFonts w:ascii="Comic Sans MS" w:hAnsi="Comic Sans MS"/>
        </w:rPr>
      </w:pPr>
    </w:p>
    <w:p>
      <w:pPr>
        <w:pStyle w:val="style62"/>
        <w:jc w:val="center"/>
        <w:rPr/>
      </w:pPr>
    </w:p>
    <w:p>
      <w:pPr>
        <w:pStyle w:val="style62"/>
        <w:jc w:val="center"/>
        <w:rPr/>
      </w:pPr>
      <w:r>
        <w:t>BIBLIOGRAFIA</w:t>
      </w:r>
    </w:p>
    <w:p>
      <w:pPr>
        <w:pStyle w:val="style0"/>
        <w:widowControl w:val="false"/>
        <w:numPr>
          <w:ilvl w:val="0"/>
          <w:numId w:val="32"/>
        </w:numPr>
        <w:autoSpaceDE w:val="false"/>
        <w:autoSpaceDN w:val="false"/>
        <w:adjustRightInd w:val="false"/>
        <w:spacing w:after="0" w:lineRule="auto" w:line="240"/>
        <w:jc w:val="both"/>
        <w:rPr>
          <w:rFonts w:ascii="Times New Roman" w:hAnsi="Times New Roman"/>
          <w:b/>
          <w:bCs/>
          <w:sz w:val="24"/>
          <w:szCs w:val="24"/>
        </w:rPr>
      </w:pPr>
      <w:r>
        <w:rPr>
          <w:rFonts w:ascii="Times New Roman" w:hAnsi="Times New Roman"/>
          <w:b/>
          <w:bCs/>
          <w:sz w:val="24"/>
          <w:szCs w:val="24"/>
        </w:rPr>
        <w:t>Secretaría de Educación Pública, “Capítulo 1. ¿Por qué y para qué enseñar ciencias?,” en Las ciencias naturales en Educación Básica: formación de ciudadanía para el siglo XXI (México: SEP, 2011), 13-41, https://www2.sepdf.gob.mx/proesa/archivos/biblioteca_linea/las%20_ciencias_naturales_educacion_basica.pdf (consultada el 01 de noviembre de 2017).</w:t>
      </w:r>
    </w:p>
    <w:p>
      <w:pPr>
        <w:pStyle w:val="style0"/>
        <w:widowControl w:val="false"/>
        <w:numPr>
          <w:ilvl w:val="0"/>
          <w:numId w:val="32"/>
        </w:numPr>
        <w:autoSpaceDE w:val="false"/>
        <w:autoSpaceDN w:val="false"/>
        <w:adjustRightInd w:val="false"/>
        <w:spacing w:after="0" w:lineRule="auto" w:line="240"/>
        <w:jc w:val="both"/>
        <w:rPr>
          <w:rFonts w:ascii="Times New Roman" w:hAnsi="Times New Roman"/>
          <w:b/>
          <w:bCs/>
          <w:sz w:val="24"/>
          <w:szCs w:val="24"/>
        </w:rPr>
      </w:pPr>
      <w:r>
        <w:rPr>
          <w:rFonts w:ascii="Times New Roman" w:hAnsi="Times New Roman"/>
          <w:b/>
          <w:bCs/>
          <w:sz w:val="24"/>
          <w:szCs w:val="24"/>
          <w:lang w:val="en-US"/>
        </w:rPr>
        <w:t xml:space="preserve">American Association for the Advancement of Science, “Capítulo 1. </w:t>
      </w:r>
      <w:r>
        <w:rPr>
          <w:rFonts w:ascii="Times New Roman" w:hAnsi="Times New Roman"/>
          <w:b/>
          <w:bCs/>
          <w:sz w:val="24"/>
          <w:szCs w:val="24"/>
        </w:rPr>
        <w:t>La naturaleza de la ciencia”, en Ciencia: conocimiento para todos (México: SEP/Oxford University Press, 2008), 1-12.</w:t>
      </w:r>
    </w:p>
    <w:p>
      <w:pPr>
        <w:pStyle w:val="style0"/>
        <w:widowControl w:val="false"/>
        <w:numPr>
          <w:ilvl w:val="0"/>
          <w:numId w:val="3"/>
        </w:numPr>
        <w:autoSpaceDE w:val="false"/>
        <w:autoSpaceDN w:val="false"/>
        <w:adjustRightInd w:val="false"/>
        <w:spacing w:after="0" w:lineRule="auto" w:line="240"/>
        <w:jc w:val="both"/>
        <w:rPr>
          <w:rFonts w:ascii="Times New Roman" w:hAnsi="Times New Roman"/>
          <w:b/>
          <w:bCs/>
          <w:sz w:val="24"/>
          <w:szCs w:val="24"/>
        </w:rPr>
      </w:pPr>
      <w:r>
        <w:rPr>
          <w:rFonts w:ascii="Times New Roman" w:hAnsi="Times New Roman"/>
          <w:b/>
          <w:bCs/>
          <w:sz w:val="24"/>
          <w:szCs w:val="24"/>
        </w:rPr>
        <w:t>Pujol Vilallonga, Rosa María, “Capítulo 3. Una ciencia para la etapa de primaria”, en Didáctica de las ciencias en la educación primaria (Madrid: Editorial Síntesis, S. A., 2003),  63-82.</w:t>
      </w:r>
    </w:p>
    <w:p>
      <w:pPr>
        <w:pStyle w:val="style0"/>
        <w:widowControl w:val="false"/>
        <w:numPr>
          <w:ilvl w:val="0"/>
          <w:numId w:val="24"/>
        </w:numPr>
        <w:autoSpaceDE w:val="false"/>
        <w:autoSpaceDN w:val="false"/>
        <w:adjustRightInd w:val="false"/>
        <w:spacing w:after="0" w:lineRule="auto" w:line="240"/>
        <w:jc w:val="both"/>
        <w:rPr>
          <w:rFonts w:ascii="Times New Roman" w:hAnsi="Times New Roman"/>
          <w:b/>
          <w:bCs/>
          <w:sz w:val="24"/>
          <w:szCs w:val="24"/>
        </w:rPr>
      </w:pPr>
      <w:r>
        <w:rPr>
          <w:rFonts w:ascii="Times New Roman" w:hAnsi="Times New Roman"/>
          <w:b/>
          <w:bCs/>
          <w:sz w:val="24"/>
          <w:szCs w:val="24"/>
        </w:rPr>
        <w:t>Juana Nieda y Beatriz Macedo, “Capítulo 1. Importancia de la enseñanza de las ciencias en la sociedad actual”, en Un currículo científico para estudiantes de 11 a 14 años  (México: SEP/Cooperación Española, Fondo Mixto de Cooperación Técnica y Científica México-España, 1998), 19-24.</w:t>
      </w:r>
    </w:p>
    <w:p>
      <w:pPr>
        <w:pStyle w:val="style0"/>
        <w:widowControl w:val="false"/>
        <w:autoSpaceDE w:val="false"/>
        <w:autoSpaceDN w:val="false"/>
        <w:adjustRightInd w:val="false"/>
        <w:spacing w:after="0" w:lineRule="auto" w:line="240"/>
        <w:jc w:val="both"/>
        <w:rPr>
          <w:rFonts w:ascii="Times New Roman" w:hAnsi="Times New Roman"/>
          <w:b/>
          <w:bCs/>
          <w:sz w:val="24"/>
          <w:szCs w:val="24"/>
        </w:rPr>
      </w:pPr>
    </w:p>
    <w:p>
      <w:pPr>
        <w:pStyle w:val="style0"/>
        <w:jc w:val="center"/>
        <w:rPr>
          <w:rFonts w:ascii="Comic Sans MS" w:hAnsi="Comic Sans MS"/>
        </w:rPr>
      </w:pPr>
    </w:p>
    <w:p>
      <w:pPr>
        <w:pStyle w:val="style0"/>
        <w:rPr>
          <w:rFonts w:ascii="Comic Sans MS" w:hAnsi="Comic Sans MS"/>
        </w:rPr>
      </w:pPr>
    </w:p>
    <w:sectPr>
      <w:headerReference w:type="default" r:id="rId143"/>
      <w:pgSz w:w="11906" w:h="16838" w:orient="portrait"/>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altName w:val="Symbol"/>
    <w:panose1 w:val="05050102010007020507"/>
    <w:charset w:val="02"/>
    <w:family w:val="roman"/>
    <w:pitch w:val="variable"/>
    <w:sig w:usb0="00000000" w:usb1="10000000" w:usb2="00000000" w:usb3="00000000" w:csb0="80000000" w:csb1="00000000"/>
  </w:font>
  <w:font w:name="Times New Roman">
    <w:altName w:val="Times New Roman"/>
    <w:panose1 w:val="02020603050004020304"/>
    <w:charset w:val="00"/>
    <w:family w:val="roman"/>
    <w:pitch w:val="variable"/>
    <w:sig w:usb0="E0002EFF" w:usb1="C000785B" w:usb2="00000009" w:usb3="00000000" w:csb0="000001FF" w:csb1="00000000"/>
  </w:font>
  <w:font w:name="Courier New">
    <w:altName w:val="Courier New"/>
    <w:panose1 w:val="02070309020002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Jokerman">
    <w:altName w:val="Jokerman"/>
    <w:panose1 w:val="04090605060002020702"/>
    <w:charset w:val="00"/>
    <w:family w:val="decorative"/>
    <w:pitch w:val="variable"/>
    <w:sig w:usb0="00000003" w:usb1="00000000" w:usb2="00000000" w:usb3="00000000" w:csb0="00000001" w:csb1="00000000"/>
  </w:font>
  <w:font w:name="Gill Sans Ultra Bold">
    <w:altName w:val="Gill Sans Ultra Bold"/>
    <w:panose1 w:val="020b0a02020001020203"/>
    <w:charset w:val="00"/>
    <w:family w:val="swiss"/>
    <w:pitch w:val="variable"/>
    <w:sig w:usb0="00000007" w:usb1="00000000" w:usb2="00000000" w:usb3="00000000" w:csb0="00000003" w:csb1="00000000"/>
  </w:font>
  <w:font w:name="Tahoma">
    <w:altName w:val="Tahoma"/>
    <w:panose1 w:val="020b0604030005040204"/>
    <w:charset w:val="00"/>
    <w:family w:val="swiss"/>
    <w:pitch w:val="variable"/>
    <w:sig w:usb0="E1002EFF" w:usb1="C000605B" w:usb2="00000029" w:usb3="00000000" w:csb0="000101FF" w:csb1="00000000"/>
  </w:font>
  <w:font w:name="Comic Sans MS">
    <w:altName w:val="Comic Sans MS"/>
    <w:panose1 w:val="030f0702030003020204"/>
    <w:charset w:val="00"/>
    <w:family w:val="script"/>
    <w:pitch w:val="variable"/>
    <w:sig w:usb0="00000287" w:usb1="00000013" w:usb2="00000000" w:usb3="00000000" w:csb0="0000009F" w:csb1="00000000"/>
  </w:font>
  <w:font w:name="Goudy Stout">
    <w:altName w:val="Goudy Stout"/>
    <w:panose1 w:val="02020904070003020401"/>
    <w:charset w:val="00"/>
    <w:family w:val="roman"/>
    <w:pitch w:val="variable"/>
    <w:sig w:usb0="00000003" w:usb1="00000000" w:usb2="00000000" w:usb3="00000000" w:csb0="00000001" w:csb1="00000000"/>
  </w:font>
  <w:font w:name="Arial BoldMT">
    <w:altName w:val="Arial BoldMT"/>
    <w:panose1 w:val="00000000000000000000"/>
    <w:charset w:val="00"/>
    <w:family w:val="auto"/>
    <w:pitch w:val="default"/>
    <w:sig w:usb0="00000003" w:usb1="00000000" w:usb2="00000000" w:usb3="00000000" w:csb0="00000001" w:csb1="00000000"/>
  </w:font>
  <w:font w:name="Arial">
    <w:altName w:val="Arial"/>
    <w:panose1 w:val="020b0604020002020204"/>
    <w:charset w:val="00"/>
    <w:family w:val="swiss"/>
    <w:pitch w:val="variable"/>
    <w:sig w:usb0="E0002EFF" w:usb1="C0007843" w:usb2="00000009" w:usb3="00000000" w:csb0="000001FF" w:csb1="00000000"/>
  </w:font>
  <w:font w:name="Calibri">
    <w:altName w:val="Calibri"/>
    <w:panose1 w:val="020f0502020002030204"/>
    <w:charset w:val="00"/>
    <w:family w:val="swiss"/>
    <w:pitch w:val="variable"/>
    <w:sig w:usb0="E0002AFF" w:usb1="C000247B" w:usb2="00000009" w:usb3="00000000" w:csb0="000001FF" w:csb1="00000000"/>
  </w:font>
  <w:font w:name="Helvetica">
    <w:altName w:val="Helvetica"/>
    <w:panose1 w:val="020b0604020002020204"/>
    <w:charset w:val="00"/>
    <w:family w:val="swiss"/>
    <w:pitch w:val="variable"/>
    <w:sig w:usb0="E0002EFF" w:usb1="C0007843" w:usb2="00000009" w:usb3="00000000" w:csb0="000001FF" w:csb1="00000000"/>
  </w:font>
  <w:font w:name="Arial Narrow">
    <w:altName w:val="Arial Narrow"/>
    <w:panose1 w:val="020b0606020002030204"/>
    <w:charset w:val="00"/>
    <w:family w:val="swiss"/>
    <w:pitch w:val="variable"/>
    <w:sig w:usb0="00000287" w:usb1="00000800" w:usb2="00000000" w:usb3="00000000" w:csb0="0000009F" w:csb1="00000000"/>
  </w:font>
  <w:font w:name="Calibri Light">
    <w:altName w:val="Calibri Light"/>
    <w:panose1 w:val="020f0302020002030204"/>
    <w:charset w:val="00"/>
    <w:family w:val="swiss"/>
    <w:pitch w:val="variable"/>
    <w:sig w:usb0="E0002AFF" w:usb1="C000247B" w:usb2="00000009" w:usb3="00000000" w:csb0="000001FF" w:csb1="00000000"/>
  </w:font>
  <w:font w:name="MS Gothic">
    <w:altName w:val="ＭＳ ゴシック"/>
    <w:panose1 w:val="020b0609070002080204"/>
    <w:charset w:val="80"/>
    <w:family w:val="modern"/>
    <w:pitch w:val="fixed"/>
    <w:sig w:usb0="E00002FF" w:usb1="6AC7FDFB" w:usb2="08000012" w:usb3="00000000" w:csb0="0002009F" w:csb1="00000000"/>
  </w:font>
  <w:font w:name="Wingdings Regular">
    <w:altName w:val="Wingdings Regular"/>
    <w:panose1 w:val="00000000000000000000"/>
    <w:charset w:val="00"/>
    <w:family w:val="auto"/>
    <w:pitch w:val="default"/>
    <w:sig w:usb0="00000003" w:usb1="00000000" w:usb2="00000000" w:usb3="00000000" w:csb0="00000001" w:csb1="00000000"/>
  </w:font>
  <w:font w:name="Calibri Bold">
    <w:altName w:val="Calibri Bold"/>
    <w:panose1 w:val="00000000000000000000"/>
    <w:charset w:val="00"/>
    <w:family w:val="auto"/>
    <w:pitch w:val="default"/>
    <w:sig w:usb0="00000003" w:usb1="00000000" w:usb2="00000000" w:usb3="00000000" w:csb0="00000001" w:csb1="00000000"/>
  </w:font>
  <w:font w:name="HelveticaNeue-Bold">
    <w:altName w:val="HelveticaNeue-Bold"/>
    <w:panose1 w:val="00000000000000000000"/>
    <w:charset w:val="00"/>
    <w:family w:val="auto"/>
    <w:pitch w:val="default"/>
    <w:sig w:usb0="00000003" w:usb1="00000000" w:usb2="00000000" w:usb3="00000000" w:csb0="00000001" w:csb1="00000000"/>
  </w:font>
  <w:font w:name="HelveticaNeue">
    <w:altName w:val="HelveticaNeue"/>
    <w:panose1 w:val="00000000000000000000"/>
    <w:charset w:val="00"/>
    <w:family w:val="auto"/>
    <w:pitch w:val="default"/>
    <w:sig w:usb0="00000003" w:usb1="00000000" w:usb2="00000000" w:usb3="00000000" w:csb0="00000001" w:csb1="00000000"/>
  </w:font>
  <w:font w:name="HelveticaNeue-Italic">
    <w:altName w:val="HelveticaNeue-Italic"/>
    <w:panose1 w:val="00000000000000000000"/>
    <w:charset w:val="00"/>
    <w:family w:val="auto"/>
    <w:pitch w:val="default"/>
    <w:sig w:usb0="00000003" w:usb1="00000000" w:usb2="00000000" w:usb3="00000000" w:csb0="00000001" w:csb1="00000000"/>
  </w:font>
</w:fonts>
</file>

<file path=word/header1.xml><?xml version="1.0" encoding="utf-8"?>
<w:hd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mc:Ignorable="w14 wp14">
  <w:p>
    <w:pPr>
      <w:pStyle w:val="style31"/>
      <w:rPr/>
    </w:pPr>
  </w:p>
  <w:p>
    <w:pPr>
      <w:pStyle w:val="style3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hybridMultilevel"/>
    <w:tmpl w:val="8B56CE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cs="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cs="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cs="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0000001"/>
    <w:multiLevelType w:val="hybridMultilevel"/>
    <w:tmpl w:val="CFC679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cs="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cs="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cs="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0000002"/>
    <w:multiLevelType w:val="hybridMultilevel"/>
    <w:tmpl w:val="842869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cs="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cs="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cs="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0000003"/>
    <w:multiLevelType w:val="multilevel"/>
    <w:tmpl w:val="C916EF0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4">
    <w:nsid w:val="00000004"/>
    <w:multiLevelType w:val="hybridMultilevel"/>
    <w:tmpl w:val="B27856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0000005"/>
    <w:multiLevelType w:val="multilevel"/>
    <w:tmpl w:val="948AF136"/>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6">
    <w:nsid w:val="00000006"/>
    <w:multiLevelType w:val="multilevel"/>
    <w:tmpl w:val="97541940"/>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7">
    <w:nsid w:val="00000007"/>
    <w:multiLevelType w:val="multilevel"/>
    <w:tmpl w:val="240088CC"/>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8">
    <w:nsid w:val="00000008"/>
    <w:multiLevelType w:val="hybridMultilevel"/>
    <w:tmpl w:val="09CAEE52"/>
    <w:lvl w:ilvl="0" w:tplc="52607F32">
      <w:start w:val="1"/>
      <w:numFmt w:val="bullet"/>
      <w:lvlText w:val="•"/>
      <w:lvlJc w:val="left"/>
      <w:pPr>
        <w:tabs>
          <w:tab w:val="left" w:leader="none" w:pos="720"/>
        </w:tabs>
        <w:ind w:left="720" w:hanging="360"/>
      </w:pPr>
      <w:rPr>
        <w:rFonts w:ascii="Times New Roman" w:hAnsi="Times New Roman" w:hint="default"/>
      </w:rPr>
    </w:lvl>
    <w:lvl w:ilvl="1" w:tplc="FF307772" w:tentative="1">
      <w:start w:val="1"/>
      <w:numFmt w:val="bullet"/>
      <w:lvlText w:val="•"/>
      <w:lvlJc w:val="left"/>
      <w:pPr>
        <w:tabs>
          <w:tab w:val="left" w:leader="none" w:pos="1440"/>
        </w:tabs>
        <w:ind w:left="1440" w:hanging="360"/>
      </w:pPr>
      <w:rPr>
        <w:rFonts w:ascii="Times New Roman" w:hAnsi="Times New Roman" w:hint="default"/>
      </w:rPr>
    </w:lvl>
    <w:lvl w:ilvl="2" w:tplc="CF8831C2" w:tentative="1">
      <w:start w:val="1"/>
      <w:numFmt w:val="bullet"/>
      <w:lvlText w:val="•"/>
      <w:lvlJc w:val="left"/>
      <w:pPr>
        <w:tabs>
          <w:tab w:val="left" w:leader="none" w:pos="2160"/>
        </w:tabs>
        <w:ind w:left="2160" w:hanging="360"/>
      </w:pPr>
      <w:rPr>
        <w:rFonts w:ascii="Times New Roman" w:hAnsi="Times New Roman" w:hint="default"/>
      </w:rPr>
    </w:lvl>
    <w:lvl w:ilvl="3" w:tplc="3356F1FC" w:tentative="1">
      <w:start w:val="1"/>
      <w:numFmt w:val="bullet"/>
      <w:lvlText w:val="•"/>
      <w:lvlJc w:val="left"/>
      <w:pPr>
        <w:tabs>
          <w:tab w:val="left" w:leader="none" w:pos="2880"/>
        </w:tabs>
        <w:ind w:left="2880" w:hanging="360"/>
      </w:pPr>
      <w:rPr>
        <w:rFonts w:ascii="Times New Roman" w:hAnsi="Times New Roman" w:hint="default"/>
      </w:rPr>
    </w:lvl>
    <w:lvl w:ilvl="4" w:tplc="F6A812FE" w:tentative="1">
      <w:start w:val="1"/>
      <w:numFmt w:val="bullet"/>
      <w:lvlText w:val="•"/>
      <w:lvlJc w:val="left"/>
      <w:pPr>
        <w:tabs>
          <w:tab w:val="left" w:leader="none" w:pos="3600"/>
        </w:tabs>
        <w:ind w:left="3600" w:hanging="360"/>
      </w:pPr>
      <w:rPr>
        <w:rFonts w:ascii="Times New Roman" w:hAnsi="Times New Roman" w:hint="default"/>
      </w:rPr>
    </w:lvl>
    <w:lvl w:ilvl="5" w:tplc="177AEF42" w:tentative="1">
      <w:start w:val="1"/>
      <w:numFmt w:val="bullet"/>
      <w:lvlText w:val="•"/>
      <w:lvlJc w:val="left"/>
      <w:pPr>
        <w:tabs>
          <w:tab w:val="left" w:leader="none" w:pos="4320"/>
        </w:tabs>
        <w:ind w:left="4320" w:hanging="360"/>
      </w:pPr>
      <w:rPr>
        <w:rFonts w:ascii="Times New Roman" w:hAnsi="Times New Roman" w:hint="default"/>
      </w:rPr>
    </w:lvl>
    <w:lvl w:ilvl="6" w:tplc="66EAA8BC" w:tentative="1">
      <w:start w:val="1"/>
      <w:numFmt w:val="bullet"/>
      <w:lvlText w:val="•"/>
      <w:lvlJc w:val="left"/>
      <w:pPr>
        <w:tabs>
          <w:tab w:val="left" w:leader="none" w:pos="5040"/>
        </w:tabs>
        <w:ind w:left="5040" w:hanging="360"/>
      </w:pPr>
      <w:rPr>
        <w:rFonts w:ascii="Times New Roman" w:hAnsi="Times New Roman" w:hint="default"/>
      </w:rPr>
    </w:lvl>
    <w:lvl w:ilvl="7" w:tplc="D0CE053C" w:tentative="1">
      <w:start w:val="1"/>
      <w:numFmt w:val="bullet"/>
      <w:lvlText w:val="•"/>
      <w:lvlJc w:val="left"/>
      <w:pPr>
        <w:tabs>
          <w:tab w:val="left" w:leader="none" w:pos="5760"/>
        </w:tabs>
        <w:ind w:left="5760" w:hanging="360"/>
      </w:pPr>
      <w:rPr>
        <w:rFonts w:ascii="Times New Roman" w:hAnsi="Times New Roman" w:hint="default"/>
      </w:rPr>
    </w:lvl>
    <w:lvl w:ilvl="8" w:tplc="3C84EFE6" w:tentative="1">
      <w:start w:val="1"/>
      <w:numFmt w:val="bullet"/>
      <w:lvlText w:val="•"/>
      <w:lvlJc w:val="left"/>
      <w:pPr>
        <w:tabs>
          <w:tab w:val="left" w:leader="none" w:pos="6480"/>
        </w:tabs>
        <w:ind w:left="6480" w:hanging="360"/>
      </w:pPr>
      <w:rPr>
        <w:rFonts w:ascii="Times New Roman" w:hAnsi="Times New Roman" w:hint="default"/>
      </w:rPr>
    </w:lvl>
  </w:abstractNum>
  <w:abstractNum w:abstractNumId="9">
    <w:nsid w:val="00000009"/>
    <w:multiLevelType w:val="hybridMultilevel"/>
    <w:tmpl w:val="909884C8"/>
    <w:lvl w:ilvl="0" w:tplc="580A000F">
      <w:start w:val="1"/>
      <w:numFmt w:val="decimal"/>
      <w:lvlText w:val="%1."/>
      <w:lvlJc w:val="left"/>
      <w:pPr>
        <w:ind w:left="720" w:hanging="360"/>
      </w:pPr>
      <w:rPr>
        <w:rFonts w:cs="Times New Roman" w:hint="default"/>
      </w:rPr>
    </w:lvl>
    <w:lvl w:ilvl="1" w:tplc="580A0019" w:tentative="1">
      <w:start w:val="1"/>
      <w:numFmt w:val="lowerLetter"/>
      <w:lvlText w:val="%2."/>
      <w:lvlJc w:val="left"/>
      <w:pPr>
        <w:ind w:left="1440" w:hanging="360"/>
      </w:pPr>
      <w:rPr>
        <w:rFonts w:cs="Times New Roman"/>
      </w:rPr>
    </w:lvl>
    <w:lvl w:ilvl="2" w:tplc="580A001B" w:tentative="1">
      <w:start w:val="1"/>
      <w:numFmt w:val="lowerRoman"/>
      <w:lvlText w:val="%3."/>
      <w:lvlJc w:val="right"/>
      <w:pPr>
        <w:ind w:left="2160" w:hanging="180"/>
      </w:pPr>
      <w:rPr>
        <w:rFonts w:cs="Times New Roman"/>
      </w:rPr>
    </w:lvl>
    <w:lvl w:ilvl="3" w:tplc="580A000F" w:tentative="1">
      <w:start w:val="1"/>
      <w:numFmt w:val="decimal"/>
      <w:lvlText w:val="%4."/>
      <w:lvlJc w:val="left"/>
      <w:pPr>
        <w:ind w:left="2880" w:hanging="360"/>
      </w:pPr>
      <w:rPr>
        <w:rFonts w:cs="Times New Roman"/>
      </w:rPr>
    </w:lvl>
    <w:lvl w:ilvl="4" w:tplc="580A0019" w:tentative="1">
      <w:start w:val="1"/>
      <w:numFmt w:val="lowerLetter"/>
      <w:lvlText w:val="%5."/>
      <w:lvlJc w:val="left"/>
      <w:pPr>
        <w:ind w:left="3600" w:hanging="360"/>
      </w:pPr>
      <w:rPr>
        <w:rFonts w:cs="Times New Roman"/>
      </w:rPr>
    </w:lvl>
    <w:lvl w:ilvl="5" w:tplc="580A001B" w:tentative="1">
      <w:start w:val="1"/>
      <w:numFmt w:val="lowerRoman"/>
      <w:lvlText w:val="%6."/>
      <w:lvlJc w:val="right"/>
      <w:pPr>
        <w:ind w:left="4320" w:hanging="180"/>
      </w:pPr>
      <w:rPr>
        <w:rFonts w:cs="Times New Roman"/>
      </w:rPr>
    </w:lvl>
    <w:lvl w:ilvl="6" w:tplc="580A000F" w:tentative="1">
      <w:start w:val="1"/>
      <w:numFmt w:val="decimal"/>
      <w:lvlText w:val="%7."/>
      <w:lvlJc w:val="left"/>
      <w:pPr>
        <w:ind w:left="5040" w:hanging="360"/>
      </w:pPr>
      <w:rPr>
        <w:rFonts w:cs="Times New Roman"/>
      </w:rPr>
    </w:lvl>
    <w:lvl w:ilvl="7" w:tplc="580A0019" w:tentative="1">
      <w:start w:val="1"/>
      <w:numFmt w:val="lowerLetter"/>
      <w:lvlText w:val="%8."/>
      <w:lvlJc w:val="left"/>
      <w:pPr>
        <w:ind w:left="5760" w:hanging="360"/>
      </w:pPr>
      <w:rPr>
        <w:rFonts w:cs="Times New Roman"/>
      </w:rPr>
    </w:lvl>
    <w:lvl w:ilvl="8" w:tplc="580A001B" w:tentative="1">
      <w:start w:val="1"/>
      <w:numFmt w:val="lowerRoman"/>
      <w:lvlText w:val="%9."/>
      <w:lvlJc w:val="right"/>
      <w:pPr>
        <w:ind w:left="6480" w:hanging="180"/>
      </w:pPr>
      <w:rPr>
        <w:rFonts w:cs="Times New Roman"/>
      </w:rPr>
    </w:lvl>
  </w:abstractNum>
  <w:abstractNum w:abstractNumId="10">
    <w:nsid w:val="0000000A"/>
    <w:multiLevelType w:val="multilevel"/>
    <w:tmpl w:val="F0EE6260"/>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11">
    <w:nsid w:val="0000000B"/>
    <w:multiLevelType w:val="multilevel"/>
    <w:tmpl w:val="79F2DAE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12">
    <w:nsid w:val="0000000C"/>
    <w:multiLevelType w:val="hybridMultilevel"/>
    <w:tmpl w:val="E2B856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0000000D"/>
    <w:multiLevelType w:val="hybridMultilevel"/>
    <w:tmpl w:val="B1B4D9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0000000E"/>
    <w:multiLevelType w:val="hybridMultilevel"/>
    <w:tmpl w:val="CAB038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000000F"/>
    <w:multiLevelType w:val="hybridMultilevel"/>
    <w:tmpl w:val="B5E20E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00000010"/>
    <w:multiLevelType w:val="multilevel"/>
    <w:tmpl w:val="2D14B368"/>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17">
    <w:nsid w:val="00000011"/>
    <w:multiLevelType w:val="multilevel"/>
    <w:tmpl w:val="21028EF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18">
    <w:nsid w:val="00000012"/>
    <w:multiLevelType w:val="multilevel"/>
    <w:tmpl w:val="9BBE3F7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19">
    <w:nsid w:val="00000013"/>
    <w:multiLevelType w:val="multilevel"/>
    <w:tmpl w:val="1B6C8094"/>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0">
    <w:nsid w:val="00000014"/>
    <w:multiLevelType w:val="multilevel"/>
    <w:tmpl w:val="59269EFC"/>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1">
    <w:nsid w:val="00000015"/>
    <w:multiLevelType w:val="hybridMultilevel"/>
    <w:tmpl w:val="04F805E4"/>
    <w:lvl w:ilvl="0" w:tplc="4212FB12">
      <w:start w:val="1"/>
      <w:numFmt w:val="bullet"/>
      <w:lvlText w:val="•"/>
      <w:lvlJc w:val="left"/>
      <w:pPr>
        <w:tabs>
          <w:tab w:val="left" w:leader="none" w:pos="720"/>
        </w:tabs>
        <w:ind w:left="720" w:hanging="360"/>
      </w:pPr>
      <w:rPr>
        <w:rFonts w:ascii="Times New Roman" w:hAnsi="Times New Roman" w:hint="default"/>
      </w:rPr>
    </w:lvl>
    <w:lvl w:ilvl="1" w:tplc="8A76602C" w:tentative="1">
      <w:start w:val="1"/>
      <w:numFmt w:val="bullet"/>
      <w:lvlText w:val="•"/>
      <w:lvlJc w:val="left"/>
      <w:pPr>
        <w:tabs>
          <w:tab w:val="left" w:leader="none" w:pos="1440"/>
        </w:tabs>
        <w:ind w:left="1440" w:hanging="360"/>
      </w:pPr>
      <w:rPr>
        <w:rFonts w:ascii="Times New Roman" w:hAnsi="Times New Roman" w:hint="default"/>
      </w:rPr>
    </w:lvl>
    <w:lvl w:ilvl="2" w:tplc="D696D156" w:tentative="1">
      <w:start w:val="1"/>
      <w:numFmt w:val="bullet"/>
      <w:lvlText w:val="•"/>
      <w:lvlJc w:val="left"/>
      <w:pPr>
        <w:tabs>
          <w:tab w:val="left" w:leader="none" w:pos="2160"/>
        </w:tabs>
        <w:ind w:left="2160" w:hanging="360"/>
      </w:pPr>
      <w:rPr>
        <w:rFonts w:ascii="Times New Roman" w:hAnsi="Times New Roman" w:hint="default"/>
      </w:rPr>
    </w:lvl>
    <w:lvl w:ilvl="3" w:tplc="761A45D2" w:tentative="1">
      <w:start w:val="1"/>
      <w:numFmt w:val="bullet"/>
      <w:lvlText w:val="•"/>
      <w:lvlJc w:val="left"/>
      <w:pPr>
        <w:tabs>
          <w:tab w:val="left" w:leader="none" w:pos="2880"/>
        </w:tabs>
        <w:ind w:left="2880" w:hanging="360"/>
      </w:pPr>
      <w:rPr>
        <w:rFonts w:ascii="Times New Roman" w:hAnsi="Times New Roman" w:hint="default"/>
      </w:rPr>
    </w:lvl>
    <w:lvl w:ilvl="4" w:tplc="FB8825D6" w:tentative="1">
      <w:start w:val="1"/>
      <w:numFmt w:val="bullet"/>
      <w:lvlText w:val="•"/>
      <w:lvlJc w:val="left"/>
      <w:pPr>
        <w:tabs>
          <w:tab w:val="left" w:leader="none" w:pos="3600"/>
        </w:tabs>
        <w:ind w:left="3600" w:hanging="360"/>
      </w:pPr>
      <w:rPr>
        <w:rFonts w:ascii="Times New Roman" w:hAnsi="Times New Roman" w:hint="default"/>
      </w:rPr>
    </w:lvl>
    <w:lvl w:ilvl="5" w:tplc="F2DECB5E" w:tentative="1">
      <w:start w:val="1"/>
      <w:numFmt w:val="bullet"/>
      <w:lvlText w:val="•"/>
      <w:lvlJc w:val="left"/>
      <w:pPr>
        <w:tabs>
          <w:tab w:val="left" w:leader="none" w:pos="4320"/>
        </w:tabs>
        <w:ind w:left="4320" w:hanging="360"/>
      </w:pPr>
      <w:rPr>
        <w:rFonts w:ascii="Times New Roman" w:hAnsi="Times New Roman" w:hint="default"/>
      </w:rPr>
    </w:lvl>
    <w:lvl w:ilvl="6" w:tplc="5EA695A4" w:tentative="1">
      <w:start w:val="1"/>
      <w:numFmt w:val="bullet"/>
      <w:lvlText w:val="•"/>
      <w:lvlJc w:val="left"/>
      <w:pPr>
        <w:tabs>
          <w:tab w:val="left" w:leader="none" w:pos="5040"/>
        </w:tabs>
        <w:ind w:left="5040" w:hanging="360"/>
      </w:pPr>
      <w:rPr>
        <w:rFonts w:ascii="Times New Roman" w:hAnsi="Times New Roman" w:hint="default"/>
      </w:rPr>
    </w:lvl>
    <w:lvl w:ilvl="7" w:tplc="3F7CD564" w:tentative="1">
      <w:start w:val="1"/>
      <w:numFmt w:val="bullet"/>
      <w:lvlText w:val="•"/>
      <w:lvlJc w:val="left"/>
      <w:pPr>
        <w:tabs>
          <w:tab w:val="left" w:leader="none" w:pos="5760"/>
        </w:tabs>
        <w:ind w:left="5760" w:hanging="360"/>
      </w:pPr>
      <w:rPr>
        <w:rFonts w:ascii="Times New Roman" w:hAnsi="Times New Roman" w:hint="default"/>
      </w:rPr>
    </w:lvl>
    <w:lvl w:ilvl="8" w:tplc="F738CDC4" w:tentative="1">
      <w:start w:val="1"/>
      <w:numFmt w:val="bullet"/>
      <w:lvlText w:val="•"/>
      <w:lvlJc w:val="left"/>
      <w:pPr>
        <w:tabs>
          <w:tab w:val="left" w:leader="none" w:pos="6480"/>
        </w:tabs>
        <w:ind w:left="6480" w:hanging="360"/>
      </w:pPr>
      <w:rPr>
        <w:rFonts w:ascii="Times New Roman" w:hAnsi="Times New Roman" w:hint="default"/>
      </w:rPr>
    </w:lvl>
  </w:abstractNum>
  <w:abstractNum w:abstractNumId="22">
    <w:nsid w:val="00000016"/>
    <w:multiLevelType w:val="multilevel"/>
    <w:tmpl w:val="52A0440A"/>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3">
    <w:nsid w:val="00000017"/>
    <w:multiLevelType w:val="multilevel"/>
    <w:tmpl w:val="64BE6670"/>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4">
    <w:nsid w:val="00000018"/>
    <w:multiLevelType w:val="multilevel"/>
    <w:tmpl w:val="B0ECD7F4"/>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5">
    <w:nsid w:val="00000019"/>
    <w:multiLevelType w:val="hybridMultilevel"/>
    <w:tmpl w:val="917257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0000001A"/>
    <w:multiLevelType w:val="hybridMultilevel"/>
    <w:tmpl w:val="23DE5B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0000001B"/>
    <w:multiLevelType w:val="multilevel"/>
    <w:tmpl w:val="B1164A96"/>
    <w:lvl w:ilvl="0">
      <w:start w:val="1"/>
      <w:numFmt w:val="bullet"/>
      <w:lvlText w:val=""/>
      <w:lvlJc w:val="left"/>
      <w:pPr>
        <w:tabs>
          <w:tab w:val="left" w:leader="none" w:pos="786"/>
        </w:tabs>
        <w:ind w:left="786" w:hanging="360"/>
      </w:pPr>
      <w:rPr>
        <w:rFonts w:ascii="Symbol" w:hAnsi="Symbol" w:hint="default"/>
        <w:sz w:val="20"/>
      </w:rPr>
    </w:lvl>
    <w:lvl w:ilvl="1" w:tentative="1">
      <w:start w:val="1"/>
      <w:numFmt w:val="bullet"/>
      <w:lvlText w:val="o"/>
      <w:lvlJc w:val="left"/>
      <w:pPr>
        <w:tabs>
          <w:tab w:val="left" w:leader="none" w:pos="1506"/>
        </w:tabs>
        <w:ind w:left="1506" w:hanging="360"/>
      </w:pPr>
      <w:rPr>
        <w:rFonts w:ascii="Courier New" w:hAnsi="Courier New" w:hint="default"/>
        <w:sz w:val="20"/>
      </w:rPr>
    </w:lvl>
    <w:lvl w:ilvl="2" w:tentative="1">
      <w:start w:val="1"/>
      <w:numFmt w:val="bullet"/>
      <w:lvlText w:val=""/>
      <w:lvlJc w:val="left"/>
      <w:pPr>
        <w:tabs>
          <w:tab w:val="left" w:leader="none" w:pos="2226"/>
        </w:tabs>
        <w:ind w:left="2226" w:hanging="360"/>
      </w:pPr>
      <w:rPr>
        <w:rFonts w:ascii="Wingdings" w:hAnsi="Wingdings" w:hint="default"/>
        <w:sz w:val="20"/>
      </w:rPr>
    </w:lvl>
    <w:lvl w:ilvl="3" w:tentative="1">
      <w:start w:val="1"/>
      <w:numFmt w:val="bullet"/>
      <w:lvlText w:val=""/>
      <w:lvlJc w:val="left"/>
      <w:pPr>
        <w:tabs>
          <w:tab w:val="left" w:leader="none" w:pos="2946"/>
        </w:tabs>
        <w:ind w:left="2946" w:hanging="360"/>
      </w:pPr>
      <w:rPr>
        <w:rFonts w:ascii="Wingdings" w:hAnsi="Wingdings" w:hint="default"/>
        <w:sz w:val="20"/>
      </w:rPr>
    </w:lvl>
    <w:lvl w:ilvl="4" w:tentative="1">
      <w:start w:val="1"/>
      <w:numFmt w:val="bullet"/>
      <w:lvlText w:val=""/>
      <w:lvlJc w:val="left"/>
      <w:pPr>
        <w:tabs>
          <w:tab w:val="left" w:leader="none" w:pos="3666"/>
        </w:tabs>
        <w:ind w:left="3666" w:hanging="360"/>
      </w:pPr>
      <w:rPr>
        <w:rFonts w:ascii="Wingdings" w:hAnsi="Wingdings" w:hint="default"/>
        <w:sz w:val="20"/>
      </w:rPr>
    </w:lvl>
    <w:lvl w:ilvl="5" w:tentative="1">
      <w:start w:val="1"/>
      <w:numFmt w:val="bullet"/>
      <w:lvlText w:val=""/>
      <w:lvlJc w:val="left"/>
      <w:pPr>
        <w:tabs>
          <w:tab w:val="left" w:leader="none" w:pos="4386"/>
        </w:tabs>
        <w:ind w:left="4386" w:hanging="360"/>
      </w:pPr>
      <w:rPr>
        <w:rFonts w:ascii="Wingdings" w:hAnsi="Wingdings" w:hint="default"/>
        <w:sz w:val="20"/>
      </w:rPr>
    </w:lvl>
    <w:lvl w:ilvl="6" w:tentative="1">
      <w:start w:val="1"/>
      <w:numFmt w:val="bullet"/>
      <w:lvlText w:val=""/>
      <w:lvlJc w:val="left"/>
      <w:pPr>
        <w:tabs>
          <w:tab w:val="left" w:leader="none" w:pos="5106"/>
        </w:tabs>
        <w:ind w:left="5106" w:hanging="360"/>
      </w:pPr>
      <w:rPr>
        <w:rFonts w:ascii="Wingdings" w:hAnsi="Wingdings" w:hint="default"/>
        <w:sz w:val="20"/>
      </w:rPr>
    </w:lvl>
    <w:lvl w:ilvl="7" w:tentative="1">
      <w:start w:val="1"/>
      <w:numFmt w:val="bullet"/>
      <w:lvlText w:val=""/>
      <w:lvlJc w:val="left"/>
      <w:pPr>
        <w:tabs>
          <w:tab w:val="left" w:leader="none" w:pos="5826"/>
        </w:tabs>
        <w:ind w:left="5826" w:hanging="360"/>
      </w:pPr>
      <w:rPr>
        <w:rFonts w:ascii="Wingdings" w:hAnsi="Wingdings" w:hint="default"/>
        <w:sz w:val="20"/>
      </w:rPr>
    </w:lvl>
    <w:lvl w:ilvl="8" w:tentative="1">
      <w:start w:val="1"/>
      <w:numFmt w:val="bullet"/>
      <w:lvlText w:val=""/>
      <w:lvlJc w:val="left"/>
      <w:pPr>
        <w:tabs>
          <w:tab w:val="left" w:leader="none" w:pos="6546"/>
        </w:tabs>
        <w:ind w:left="6546" w:hanging="360"/>
      </w:pPr>
      <w:rPr>
        <w:rFonts w:ascii="Wingdings" w:hAnsi="Wingdings" w:hint="default"/>
        <w:sz w:val="20"/>
      </w:rPr>
    </w:lvl>
  </w:abstractNum>
  <w:abstractNum w:abstractNumId="28">
    <w:nsid w:val="0000001C"/>
    <w:multiLevelType w:val="hybridMultilevel"/>
    <w:tmpl w:val="D5A252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cs="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cs="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cs="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0000001D"/>
    <w:multiLevelType w:val="hybridMultilevel"/>
    <w:tmpl w:val="E454241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0000001E"/>
    <w:multiLevelType w:val="multilevel"/>
    <w:tmpl w:val="D3F4E36A"/>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31">
    <w:nsid w:val="0000001F"/>
    <w:multiLevelType w:val="hybridMultilevel"/>
    <w:tmpl w:val="123E22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00000020"/>
    <w:multiLevelType w:val="multilevel"/>
    <w:tmpl w:val="669AA688"/>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33">
    <w:nsid w:val="00000021"/>
    <w:multiLevelType w:val="multilevel"/>
    <w:tmpl w:val="60505E46"/>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34">
    <w:nsid w:val="00000022"/>
    <w:multiLevelType w:val="hybridMultilevel"/>
    <w:tmpl w:val="66D689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00000023"/>
    <w:multiLevelType w:val="hybridMultilevel"/>
    <w:tmpl w:val="66986A5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00000024"/>
    <w:multiLevelType w:val="multilevel"/>
    <w:tmpl w:val="A12A5C2A"/>
    <w:lvl w:ilvl="0">
      <w:start w:val="1"/>
      <w:numFmt w:val="decimal"/>
      <w:lvlText w:val="%1."/>
      <w:lvlJc w:val="left"/>
      <w:pPr>
        <w:tabs>
          <w:tab w:val="left" w:leader="none" w:pos="720"/>
        </w:tabs>
        <w:ind w:left="720" w:hanging="360"/>
      </w:pPr>
    </w:lvl>
    <w:lvl w:ilvl="1" w:tentative="1">
      <w:start w:val="1"/>
      <w:numFmt w:val="decimal"/>
      <w:lvlText w:val="%2."/>
      <w:lvlJc w:val="left"/>
      <w:pPr>
        <w:tabs>
          <w:tab w:val="left" w:leader="none" w:pos="1440"/>
        </w:tabs>
        <w:ind w:left="1440" w:hanging="360"/>
      </w:pPr>
    </w:lvl>
    <w:lvl w:ilvl="2" w:tentative="1">
      <w:start w:val="1"/>
      <w:numFmt w:val="decimal"/>
      <w:lvlText w:val="%3."/>
      <w:lvlJc w:val="left"/>
      <w:pPr>
        <w:tabs>
          <w:tab w:val="left" w:leader="none" w:pos="2160"/>
        </w:tabs>
        <w:ind w:left="2160" w:hanging="360"/>
      </w:pPr>
    </w:lvl>
    <w:lvl w:ilvl="3" w:tentative="1">
      <w:start w:val="1"/>
      <w:numFmt w:val="decimal"/>
      <w:lvlText w:val="%4."/>
      <w:lvlJc w:val="left"/>
      <w:pPr>
        <w:tabs>
          <w:tab w:val="left" w:leader="none" w:pos="2880"/>
        </w:tabs>
        <w:ind w:left="2880" w:hanging="360"/>
      </w:pPr>
    </w:lvl>
    <w:lvl w:ilvl="4" w:tentative="1">
      <w:start w:val="1"/>
      <w:numFmt w:val="decimal"/>
      <w:lvlText w:val="%5."/>
      <w:lvlJc w:val="left"/>
      <w:pPr>
        <w:tabs>
          <w:tab w:val="left" w:leader="none" w:pos="3600"/>
        </w:tabs>
        <w:ind w:left="3600" w:hanging="360"/>
      </w:pPr>
    </w:lvl>
    <w:lvl w:ilvl="5" w:tentative="1">
      <w:start w:val="1"/>
      <w:numFmt w:val="decimal"/>
      <w:lvlText w:val="%6."/>
      <w:lvlJc w:val="left"/>
      <w:pPr>
        <w:tabs>
          <w:tab w:val="left" w:leader="none" w:pos="4320"/>
        </w:tabs>
        <w:ind w:left="4320" w:hanging="360"/>
      </w:pPr>
    </w:lvl>
    <w:lvl w:ilvl="6" w:tentative="1">
      <w:start w:val="1"/>
      <w:numFmt w:val="decimal"/>
      <w:lvlText w:val="%7."/>
      <w:lvlJc w:val="left"/>
      <w:pPr>
        <w:tabs>
          <w:tab w:val="left" w:leader="none" w:pos="5040"/>
        </w:tabs>
        <w:ind w:left="5040" w:hanging="360"/>
      </w:pPr>
    </w:lvl>
    <w:lvl w:ilvl="7" w:tentative="1">
      <w:start w:val="1"/>
      <w:numFmt w:val="decimal"/>
      <w:lvlText w:val="%8."/>
      <w:lvlJc w:val="left"/>
      <w:pPr>
        <w:tabs>
          <w:tab w:val="left" w:leader="none" w:pos="5760"/>
        </w:tabs>
        <w:ind w:left="5760" w:hanging="360"/>
      </w:pPr>
    </w:lvl>
    <w:lvl w:ilvl="8" w:tentative="1">
      <w:start w:val="1"/>
      <w:numFmt w:val="decimal"/>
      <w:lvlText w:val="%9."/>
      <w:lvlJc w:val="left"/>
      <w:pPr>
        <w:tabs>
          <w:tab w:val="left" w:leader="none" w:pos="6480"/>
        </w:tabs>
        <w:ind w:left="6480" w:hanging="360"/>
      </w:pPr>
    </w:lvl>
  </w:abstractNum>
  <w:abstractNum w:abstractNumId="37">
    <w:nsid w:val="00000025"/>
    <w:multiLevelType w:val="multilevel"/>
    <w:tmpl w:val="29DC205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38">
    <w:nsid w:val="00000026"/>
    <w:multiLevelType w:val="multilevel"/>
    <w:tmpl w:val="B63ED702"/>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39">
    <w:nsid w:val="00000027"/>
    <w:multiLevelType w:val="hybridMultilevel"/>
    <w:tmpl w:val="1F3A59FE"/>
    <w:lvl w:ilvl="0" w:tplc="080A000F">
      <w:start w:val="1"/>
      <w:numFmt w:val="decimal"/>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0">
    <w:nsid w:val="00000028"/>
    <w:multiLevelType w:val="multilevel"/>
    <w:tmpl w:val="50DEACCC"/>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41">
    <w:nsid w:val="00000029"/>
    <w:multiLevelType w:val="hybridMultilevel"/>
    <w:tmpl w:val="EB9A21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0000002A"/>
    <w:multiLevelType w:val="multilevel"/>
    <w:tmpl w:val="F8DA4D08"/>
    <w:lvl w:ilvl="0">
      <w:start w:val="1"/>
      <w:numFmt w:val="decimal"/>
      <w:lvlText w:val="%1."/>
      <w:lvlJc w:val="left"/>
      <w:pPr>
        <w:tabs>
          <w:tab w:val="left" w:leader="none" w:pos="720"/>
        </w:tabs>
        <w:ind w:left="720" w:hanging="360"/>
      </w:pPr>
    </w:lvl>
    <w:lvl w:ilvl="1" w:tentative="1">
      <w:start w:val="1"/>
      <w:numFmt w:val="decimal"/>
      <w:lvlText w:val="%2."/>
      <w:lvlJc w:val="left"/>
      <w:pPr>
        <w:tabs>
          <w:tab w:val="left" w:leader="none" w:pos="1440"/>
        </w:tabs>
        <w:ind w:left="1440" w:hanging="360"/>
      </w:pPr>
    </w:lvl>
    <w:lvl w:ilvl="2" w:tentative="1">
      <w:start w:val="1"/>
      <w:numFmt w:val="decimal"/>
      <w:lvlText w:val="%3."/>
      <w:lvlJc w:val="left"/>
      <w:pPr>
        <w:tabs>
          <w:tab w:val="left" w:leader="none" w:pos="2160"/>
        </w:tabs>
        <w:ind w:left="2160" w:hanging="360"/>
      </w:pPr>
    </w:lvl>
    <w:lvl w:ilvl="3" w:tentative="1">
      <w:start w:val="1"/>
      <w:numFmt w:val="decimal"/>
      <w:lvlText w:val="%4."/>
      <w:lvlJc w:val="left"/>
      <w:pPr>
        <w:tabs>
          <w:tab w:val="left" w:leader="none" w:pos="2880"/>
        </w:tabs>
        <w:ind w:left="2880" w:hanging="360"/>
      </w:pPr>
    </w:lvl>
    <w:lvl w:ilvl="4" w:tentative="1">
      <w:start w:val="1"/>
      <w:numFmt w:val="decimal"/>
      <w:lvlText w:val="%5."/>
      <w:lvlJc w:val="left"/>
      <w:pPr>
        <w:tabs>
          <w:tab w:val="left" w:leader="none" w:pos="3600"/>
        </w:tabs>
        <w:ind w:left="3600" w:hanging="360"/>
      </w:pPr>
    </w:lvl>
    <w:lvl w:ilvl="5" w:tentative="1">
      <w:start w:val="1"/>
      <w:numFmt w:val="decimal"/>
      <w:lvlText w:val="%6."/>
      <w:lvlJc w:val="left"/>
      <w:pPr>
        <w:tabs>
          <w:tab w:val="left" w:leader="none" w:pos="4320"/>
        </w:tabs>
        <w:ind w:left="4320" w:hanging="360"/>
      </w:pPr>
    </w:lvl>
    <w:lvl w:ilvl="6" w:tentative="1">
      <w:start w:val="1"/>
      <w:numFmt w:val="decimal"/>
      <w:lvlText w:val="%7."/>
      <w:lvlJc w:val="left"/>
      <w:pPr>
        <w:tabs>
          <w:tab w:val="left" w:leader="none" w:pos="5040"/>
        </w:tabs>
        <w:ind w:left="5040" w:hanging="360"/>
      </w:pPr>
    </w:lvl>
    <w:lvl w:ilvl="7" w:tentative="1">
      <w:start w:val="1"/>
      <w:numFmt w:val="decimal"/>
      <w:lvlText w:val="%8."/>
      <w:lvlJc w:val="left"/>
      <w:pPr>
        <w:tabs>
          <w:tab w:val="left" w:leader="none" w:pos="5760"/>
        </w:tabs>
        <w:ind w:left="5760" w:hanging="360"/>
      </w:pPr>
    </w:lvl>
    <w:lvl w:ilvl="8" w:tentative="1">
      <w:start w:val="1"/>
      <w:numFmt w:val="decimal"/>
      <w:lvlText w:val="%9."/>
      <w:lvlJc w:val="left"/>
      <w:pPr>
        <w:tabs>
          <w:tab w:val="left" w:leader="none" w:pos="6480"/>
        </w:tabs>
        <w:ind w:left="6480" w:hanging="360"/>
      </w:pPr>
    </w:lvl>
  </w:abstractNum>
  <w:abstractNum w:abstractNumId="43">
    <w:nsid w:val="0000002B"/>
    <w:multiLevelType w:val="multilevel"/>
    <w:tmpl w:val="4064CE62"/>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num w:numId="1">
    <w:abstractNumId w:val="43"/>
  </w:num>
  <w:num w:numId="2">
    <w:abstractNumId w:val="36"/>
  </w:num>
  <w:num w:numId="3">
    <w:abstractNumId w:val="23"/>
  </w:num>
  <w:num w:numId="4">
    <w:abstractNumId w:val="11"/>
  </w:num>
  <w:num w:numId="5">
    <w:abstractNumId w:val="12"/>
  </w:num>
  <w:num w:numId="6">
    <w:abstractNumId w:val="32"/>
  </w:num>
  <w:num w:numId="7">
    <w:abstractNumId w:val="33"/>
  </w:num>
  <w:num w:numId="8">
    <w:abstractNumId w:val="40"/>
  </w:num>
  <w:num w:numId="9">
    <w:abstractNumId w:val="25"/>
  </w:num>
  <w:num w:numId="10">
    <w:abstractNumId w:val="10"/>
  </w:num>
  <w:num w:numId="11">
    <w:abstractNumId w:val="28"/>
  </w:num>
  <w:num w:numId="12">
    <w:abstractNumId w:val="4"/>
  </w:num>
  <w:num w:numId="13">
    <w:abstractNumId w:val="1"/>
  </w:num>
  <w:num w:numId="14">
    <w:abstractNumId w:val="34"/>
  </w:num>
  <w:num w:numId="15">
    <w:abstractNumId w:val="37"/>
  </w:num>
  <w:num w:numId="16">
    <w:abstractNumId w:val="31"/>
  </w:num>
  <w:num w:numId="17">
    <w:abstractNumId w:val="38"/>
  </w:num>
  <w:num w:numId="18">
    <w:abstractNumId w:val="14"/>
  </w:num>
  <w:num w:numId="19">
    <w:abstractNumId w:val="17"/>
  </w:num>
  <w:num w:numId="20">
    <w:abstractNumId w:val="41"/>
  </w:num>
  <w:num w:numId="21">
    <w:abstractNumId w:val="27"/>
  </w:num>
  <w:num w:numId="22">
    <w:abstractNumId w:val="8"/>
  </w:num>
  <w:num w:numId="23">
    <w:abstractNumId w:val="18"/>
  </w:num>
  <w:num w:numId="24">
    <w:abstractNumId w:val="24"/>
  </w:num>
  <w:num w:numId="25">
    <w:abstractNumId w:val="3"/>
  </w:num>
  <w:num w:numId="26">
    <w:abstractNumId w:val="26"/>
  </w:num>
  <w:num w:numId="27">
    <w:abstractNumId w:val="16"/>
  </w:num>
  <w:num w:numId="28">
    <w:abstractNumId w:val="21"/>
  </w:num>
  <w:num w:numId="29">
    <w:abstractNumId w:val="6"/>
  </w:num>
  <w:num w:numId="30">
    <w:abstractNumId w:val="39"/>
  </w:num>
  <w:num w:numId="31">
    <w:abstractNumId w:val="9"/>
  </w:num>
  <w:num w:numId="32">
    <w:abstractNumId w:val="7"/>
  </w:num>
  <w:num w:numId="33">
    <w:abstractNumId w:val="42"/>
  </w:num>
  <w:num w:numId="34">
    <w:abstractNumId w:val="35"/>
  </w:num>
  <w:num w:numId="35">
    <w:abstractNumId w:val="0"/>
  </w:num>
  <w:num w:numId="36">
    <w:abstractNumId w:val="5"/>
  </w:num>
  <w:num w:numId="37">
    <w:abstractNumId w:val="22"/>
  </w:num>
  <w:num w:numId="38">
    <w:abstractNumId w:val="19"/>
  </w:num>
  <w:num w:numId="39">
    <w:abstractNumId w:val="2"/>
  </w:num>
  <w:num w:numId="40">
    <w:abstractNumId w:val="13"/>
  </w:num>
  <w:num w:numId="41">
    <w:abstractNumId w:val="15"/>
  </w:num>
  <w:num w:numId="42">
    <w:abstractNumId w:val="29"/>
  </w:num>
  <w:num w:numId="43">
    <w:abstractNumId w:val="30"/>
  </w:num>
  <w:num w:numId="44">
    <w:abstractNumId w:val="20"/>
  </w:num>
</w:numbering>
</file>

<file path=word/settings.xml><?xml version="1.0" encoding="utf-8"?>
<w:settings xmlns:w="http://schemas.openxmlformats.org/wordprocessingml/2006/main" xmlns:r="http://schemas.openxmlformats.org/officeDocument/2006/relationships" xmlns:m="http://schemas.openxmlformats.org/officeDocument/2006/math">
  <w:zoom w:percent="100"/>
  <w:proofState w:grammar="clean"/>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Jokerman" w:cs="宋体" w:eastAsia="宋体" w:hAnsi="Jokerman"/>
        <w:lang w:val="es-ES" w:bidi="ar-SA" w:eastAsia="en-US"/>
      </w:rPr>
    </w:rPrDefault>
    <w:pPrDefault>
      <w:pPr>
        <w:spacing w:after="120" w:lineRule="auto" w:line="264"/>
      </w:pPr>
    </w:pPrDefault>
  </w:docDefaults>
  <w:style w:type="paragraph" w:default="1" w:styleId="style0">
    <w:name w:val="Normal"/>
    <w:next w:val="style0"/>
    <w:qFormat/>
    <w:pPr/>
  </w:style>
  <w:style w:type="paragraph" w:styleId="style1">
    <w:name w:val="heading 1"/>
    <w:basedOn w:val="style0"/>
    <w:next w:val="style0"/>
    <w:link w:val="style4097"/>
    <w:qFormat/>
    <w:uiPriority w:val="9"/>
    <w:pPr>
      <w:keepNext/>
      <w:keepLines/>
      <w:spacing w:before="320" w:after="0" w:lineRule="auto" w:line="240"/>
      <w:outlineLvl w:val="0"/>
    </w:pPr>
    <w:rPr>
      <w:rFonts w:ascii="Gill Sans Ultra Bold" w:cs="宋体" w:eastAsia="宋体" w:hAnsi="Gill Sans Ultra Bold"/>
      <w:color w:val="2e74b5"/>
      <w:sz w:val="32"/>
      <w:szCs w:val="32"/>
    </w:rPr>
  </w:style>
  <w:style w:type="paragraph" w:styleId="style2">
    <w:name w:val="heading 2"/>
    <w:basedOn w:val="style0"/>
    <w:next w:val="style0"/>
    <w:link w:val="style4099"/>
    <w:qFormat/>
    <w:uiPriority w:val="9"/>
    <w:pPr>
      <w:keepNext/>
      <w:keepLines/>
      <w:spacing w:before="80" w:after="0" w:lineRule="auto" w:line="240"/>
      <w:outlineLvl w:val="1"/>
    </w:pPr>
    <w:rPr>
      <w:rFonts w:ascii="Gill Sans Ultra Bold" w:cs="宋体" w:eastAsia="宋体" w:hAnsi="Gill Sans Ultra Bold"/>
      <w:color w:val="404040"/>
      <w:sz w:val="28"/>
      <w:szCs w:val="28"/>
    </w:rPr>
  </w:style>
  <w:style w:type="paragraph" w:styleId="style3">
    <w:name w:val="heading 3"/>
    <w:basedOn w:val="style0"/>
    <w:next w:val="style0"/>
    <w:link w:val="style4103"/>
    <w:qFormat/>
    <w:uiPriority w:val="9"/>
    <w:pPr>
      <w:keepNext/>
      <w:keepLines/>
      <w:spacing w:before="40" w:after="0" w:lineRule="auto" w:line="240"/>
      <w:outlineLvl w:val="2"/>
    </w:pPr>
    <w:rPr>
      <w:rFonts w:ascii="Gill Sans Ultra Bold" w:cs="宋体" w:eastAsia="宋体" w:hAnsi="Gill Sans Ultra Bold"/>
      <w:color w:val="44546a"/>
      <w:sz w:val="24"/>
      <w:szCs w:val="24"/>
    </w:rPr>
  </w:style>
  <w:style w:type="paragraph" w:styleId="style4">
    <w:name w:val="heading 4"/>
    <w:basedOn w:val="style0"/>
    <w:next w:val="style0"/>
    <w:link w:val="style4107"/>
    <w:qFormat/>
    <w:uiPriority w:val="9"/>
    <w:pPr>
      <w:keepNext/>
      <w:keepLines/>
      <w:spacing w:before="40" w:after="0"/>
      <w:outlineLvl w:val="3"/>
    </w:pPr>
    <w:rPr>
      <w:rFonts w:ascii="Gill Sans Ultra Bold" w:cs="宋体" w:eastAsia="宋体" w:hAnsi="Gill Sans Ultra Bold"/>
      <w:sz w:val="22"/>
      <w:szCs w:val="22"/>
    </w:rPr>
  </w:style>
  <w:style w:type="paragraph" w:styleId="style5">
    <w:name w:val="heading 5"/>
    <w:basedOn w:val="style0"/>
    <w:next w:val="style0"/>
    <w:link w:val="style4111"/>
    <w:qFormat/>
    <w:uiPriority w:val="9"/>
    <w:pPr>
      <w:keepNext/>
      <w:keepLines/>
      <w:spacing w:before="40" w:after="0"/>
      <w:outlineLvl w:val="4"/>
    </w:pPr>
    <w:rPr>
      <w:rFonts w:ascii="Gill Sans Ultra Bold" w:cs="宋体" w:eastAsia="宋体" w:hAnsi="Gill Sans Ultra Bold"/>
      <w:color w:val="44546a"/>
      <w:sz w:val="22"/>
      <w:szCs w:val="22"/>
    </w:rPr>
  </w:style>
  <w:style w:type="paragraph" w:styleId="style6">
    <w:name w:val="heading 6"/>
    <w:basedOn w:val="style0"/>
    <w:next w:val="style0"/>
    <w:link w:val="style4112"/>
    <w:qFormat/>
    <w:uiPriority w:val="9"/>
    <w:pPr>
      <w:keepNext/>
      <w:keepLines/>
      <w:spacing w:before="40" w:after="0"/>
      <w:outlineLvl w:val="5"/>
    </w:pPr>
    <w:rPr>
      <w:rFonts w:ascii="Gill Sans Ultra Bold" w:cs="宋体" w:eastAsia="宋体" w:hAnsi="Gill Sans Ultra Bold"/>
      <w:i/>
      <w:iCs/>
      <w:color w:val="44546a"/>
      <w:sz w:val="21"/>
      <w:szCs w:val="21"/>
    </w:rPr>
  </w:style>
  <w:style w:type="paragraph" w:styleId="style7">
    <w:name w:val="heading 7"/>
    <w:basedOn w:val="style0"/>
    <w:next w:val="style0"/>
    <w:link w:val="style4113"/>
    <w:qFormat/>
    <w:uiPriority w:val="9"/>
    <w:pPr>
      <w:keepNext/>
      <w:keepLines/>
      <w:spacing w:before="40" w:after="0"/>
      <w:outlineLvl w:val="6"/>
    </w:pPr>
    <w:rPr>
      <w:rFonts w:ascii="Gill Sans Ultra Bold" w:cs="宋体" w:eastAsia="宋体" w:hAnsi="Gill Sans Ultra Bold"/>
      <w:i/>
      <w:iCs/>
      <w:color w:val="1f4e79"/>
      <w:sz w:val="21"/>
      <w:szCs w:val="21"/>
    </w:rPr>
  </w:style>
  <w:style w:type="paragraph" w:styleId="style8">
    <w:name w:val="heading 8"/>
    <w:basedOn w:val="style0"/>
    <w:next w:val="style0"/>
    <w:link w:val="style4114"/>
    <w:qFormat/>
    <w:uiPriority w:val="9"/>
    <w:pPr>
      <w:keepNext/>
      <w:keepLines/>
      <w:spacing w:before="40" w:after="0"/>
      <w:outlineLvl w:val="7"/>
    </w:pPr>
    <w:rPr>
      <w:rFonts w:ascii="Gill Sans Ultra Bold" w:cs="宋体" w:eastAsia="宋体" w:hAnsi="Gill Sans Ultra Bold"/>
      <w:b/>
      <w:bCs/>
      <w:color w:val="44546a"/>
    </w:rPr>
  </w:style>
  <w:style w:type="paragraph" w:styleId="style9">
    <w:name w:val="heading 9"/>
    <w:basedOn w:val="style0"/>
    <w:next w:val="style0"/>
    <w:link w:val="style4115"/>
    <w:qFormat/>
    <w:uiPriority w:val="9"/>
    <w:pPr>
      <w:keepNext/>
      <w:keepLines/>
      <w:spacing w:before="40" w:after="0"/>
      <w:outlineLvl w:val="8"/>
    </w:pPr>
    <w:rPr>
      <w:rFonts w:ascii="Gill Sans Ultra Bold" w:cs="宋体" w:eastAsia="宋体" w:hAnsi="Gill Sans Ultra Bold"/>
      <w:b/>
      <w:bCs/>
      <w:i/>
      <w:iCs/>
      <w:color w:val="44546a"/>
    </w:rPr>
  </w:style>
  <w:style w:type="character" w:default="1" w:styleId="style65">
    <w:name w:val="Default Paragraph Font"/>
    <w:next w:val="style65"/>
    <w:uiPriority w:val="1"/>
  </w:style>
  <w:style w:type="table" w:default="1" w:styleId="style105">
    <w:name w:val="Normal Table"/>
    <w:next w:val="style105"/>
    <w:uiPriority w:val="99"/>
    <w:pPr/>
    <w:rPr/>
    <w:tblPr>
      <w:tblInd w:w="0" w:type="dxa"/>
      <w:tblCellMar>
        <w:top w:w="0" w:type="dxa"/>
        <w:left w:w="108" w:type="dxa"/>
        <w:bottom w:w="0" w:type="dxa"/>
        <w:right w:w="108" w:type="dxa"/>
      </w:tblCellMar>
    </w:tblPr>
    <w:tcPr>
      <w:tcBorders/>
    </w:tcPr>
  </w:style>
  <w:style w:type="numbering" w:default="1" w:styleId="style107">
    <w:name w:val="No List"/>
    <w:next w:val="style107"/>
    <w:uiPriority w:val="99"/>
    <w:pPr/>
  </w:style>
  <w:style w:type="character" w:customStyle="1" w:styleId="style4097">
    <w:name w:val="Título 1 Car"/>
    <w:basedOn w:val="style65"/>
    <w:next w:val="style4097"/>
    <w:link w:val="style1"/>
    <w:uiPriority w:val="9"/>
    <w:rPr>
      <w:rFonts w:ascii="Gill Sans Ultra Bold" w:cs="宋体" w:eastAsia="宋体" w:hAnsi="Gill Sans Ultra Bold"/>
      <w:color w:val="2e74b5"/>
      <w:sz w:val="32"/>
      <w:szCs w:val="32"/>
    </w:rPr>
  </w:style>
  <w:style w:type="paragraph" w:styleId="style62">
    <w:name w:val="Title"/>
    <w:basedOn w:val="style0"/>
    <w:next w:val="style0"/>
    <w:link w:val="style4098"/>
    <w:qFormat/>
    <w:uiPriority w:val="10"/>
    <w:pPr>
      <w:spacing w:after="0" w:lineRule="auto" w:line="240"/>
      <w:contextualSpacing/>
    </w:pPr>
    <w:rPr>
      <w:rFonts w:ascii="Gill Sans Ultra Bold" w:cs="宋体" w:eastAsia="宋体" w:hAnsi="Gill Sans Ultra Bold"/>
      <w:color w:val="5b9bd5"/>
      <w:spacing w:val="-10"/>
      <w:sz w:val="56"/>
      <w:szCs w:val="56"/>
    </w:rPr>
  </w:style>
  <w:style w:type="character" w:customStyle="1" w:styleId="style4098">
    <w:name w:val="Puesto Car"/>
    <w:basedOn w:val="style65"/>
    <w:next w:val="style4098"/>
    <w:link w:val="style62"/>
    <w:uiPriority w:val="10"/>
    <w:rPr>
      <w:rFonts w:ascii="Gill Sans Ultra Bold" w:cs="宋体" w:eastAsia="宋体" w:hAnsi="Gill Sans Ultra Bold"/>
      <w:color w:val="5b9bd5"/>
      <w:spacing w:val="-10"/>
      <w:sz w:val="56"/>
      <w:szCs w:val="56"/>
    </w:rPr>
  </w:style>
  <w:style w:type="character" w:customStyle="1" w:styleId="style4099">
    <w:name w:val="Título 2 Car"/>
    <w:basedOn w:val="style65"/>
    <w:next w:val="style4099"/>
    <w:link w:val="style2"/>
    <w:uiPriority w:val="9"/>
    <w:rPr>
      <w:rFonts w:ascii="Gill Sans Ultra Bold" w:cs="宋体" w:eastAsia="宋体" w:hAnsi="Gill Sans Ultra Bold"/>
      <w:color w:val="404040"/>
      <w:sz w:val="28"/>
      <w:szCs w:val="28"/>
    </w:rPr>
  </w:style>
  <w:style w:type="paragraph" w:styleId="style179">
    <w:name w:val="List Paragraph"/>
    <w:basedOn w:val="style0"/>
    <w:next w:val="style179"/>
    <w:qFormat/>
    <w:uiPriority w:val="34"/>
    <w:pPr>
      <w:ind w:left="720"/>
      <w:contextualSpacing/>
    </w:pPr>
    <w:rPr/>
  </w:style>
  <w:style w:type="paragraph" w:styleId="style153">
    <w:name w:val="Balloon Text"/>
    <w:basedOn w:val="style0"/>
    <w:next w:val="style153"/>
    <w:link w:val="style4100"/>
    <w:uiPriority w:val="99"/>
    <w:pPr>
      <w:spacing w:after="0" w:lineRule="auto" w:line="240"/>
    </w:pPr>
    <w:rPr>
      <w:rFonts w:ascii="Tahoma" w:cs="Tahoma" w:hAnsi="Tahoma"/>
      <w:sz w:val="16"/>
      <w:szCs w:val="16"/>
    </w:rPr>
  </w:style>
  <w:style w:type="character" w:customStyle="1" w:styleId="style4100">
    <w:name w:val="Texto de globo Car"/>
    <w:basedOn w:val="style65"/>
    <w:next w:val="style4100"/>
    <w:link w:val="style153"/>
    <w:uiPriority w:val="99"/>
    <w:rPr>
      <w:rFonts w:ascii="Tahoma" w:cs="Tahoma" w:hAnsi="Tahoma"/>
      <w:sz w:val="16"/>
      <w:szCs w:val="16"/>
    </w:rPr>
  </w:style>
  <w:style w:type="table" w:styleId="style154">
    <w:name w:val="Table Grid"/>
    <w:basedOn w:val="style105"/>
    <w:next w:val="style154"/>
    <w:uiPriority w:val="59"/>
    <w:pPr>
      <w:spacing w:after="0" w:lineRule="auto" w:line="240"/>
    </w:pP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cPr>
  </w:style>
  <w:style w:type="paragraph" w:styleId="style31">
    <w:name w:val="header"/>
    <w:basedOn w:val="style0"/>
    <w:next w:val="style31"/>
    <w:link w:val="style4101"/>
    <w:uiPriority w:val="99"/>
    <w:pPr>
      <w:tabs>
        <w:tab w:val="center" w:leader="none" w:pos="4252"/>
        <w:tab w:val="right" w:leader="none" w:pos="8504"/>
      </w:tabs>
      <w:spacing w:after="0" w:lineRule="auto" w:line="240"/>
    </w:pPr>
    <w:rPr/>
  </w:style>
  <w:style w:type="character" w:customStyle="1" w:styleId="style4101">
    <w:name w:val="Encabezado Car"/>
    <w:basedOn w:val="style65"/>
    <w:next w:val="style4101"/>
    <w:link w:val="style31"/>
    <w:uiPriority w:val="99"/>
  </w:style>
  <w:style w:type="paragraph" w:styleId="style32">
    <w:name w:val="footer"/>
    <w:basedOn w:val="style0"/>
    <w:next w:val="style32"/>
    <w:link w:val="style4102"/>
    <w:uiPriority w:val="99"/>
    <w:pPr>
      <w:tabs>
        <w:tab w:val="center" w:leader="none" w:pos="4252"/>
        <w:tab w:val="right" w:leader="none" w:pos="8504"/>
      </w:tabs>
      <w:spacing w:after="0" w:lineRule="auto" w:line="240"/>
    </w:pPr>
    <w:rPr/>
  </w:style>
  <w:style w:type="character" w:customStyle="1" w:styleId="style4102">
    <w:name w:val="Pie de página Car"/>
    <w:basedOn w:val="style65"/>
    <w:next w:val="style4102"/>
    <w:link w:val="style32"/>
    <w:uiPriority w:val="99"/>
  </w:style>
  <w:style w:type="character" w:customStyle="1" w:styleId="style4103">
    <w:name w:val="Título 3 Car"/>
    <w:basedOn w:val="style65"/>
    <w:next w:val="style4103"/>
    <w:link w:val="style3"/>
    <w:uiPriority w:val="9"/>
    <w:rPr>
      <w:rFonts w:ascii="Gill Sans Ultra Bold" w:cs="宋体" w:eastAsia="宋体" w:hAnsi="Gill Sans Ultra Bold"/>
      <w:color w:val="44546a"/>
      <w:sz w:val="24"/>
      <w:szCs w:val="24"/>
    </w:rPr>
  </w:style>
  <w:style w:type="paragraph" w:styleId="style74">
    <w:name w:val="Subtitle"/>
    <w:basedOn w:val="style0"/>
    <w:next w:val="style0"/>
    <w:link w:val="style4104"/>
    <w:qFormat/>
    <w:uiPriority w:val="11"/>
    <w:pPr>
      <w:numPr>
        <w:ilvl w:val="1"/>
        <w:numId w:val="0"/>
      </w:numPr>
      <w:spacing w:lineRule="auto" w:line="240"/>
    </w:pPr>
    <w:rPr>
      <w:rFonts w:ascii="Gill Sans Ultra Bold" w:cs="宋体" w:eastAsia="宋体" w:hAnsi="Gill Sans Ultra Bold"/>
      <w:sz w:val="24"/>
      <w:szCs w:val="24"/>
    </w:rPr>
  </w:style>
  <w:style w:type="character" w:customStyle="1" w:styleId="style4104">
    <w:name w:val="Subtítulo Car"/>
    <w:basedOn w:val="style65"/>
    <w:next w:val="style4104"/>
    <w:link w:val="style74"/>
    <w:uiPriority w:val="11"/>
    <w:rPr>
      <w:rFonts w:ascii="Gill Sans Ultra Bold" w:cs="宋体" w:eastAsia="宋体" w:hAnsi="Gill Sans Ultra Bold"/>
      <w:sz w:val="24"/>
      <w:szCs w:val="24"/>
    </w:rPr>
  </w:style>
  <w:style w:type="character" w:styleId="style85">
    <w:name w:val="Hyperlink"/>
    <w:basedOn w:val="style65"/>
    <w:next w:val="style85"/>
    <w:uiPriority w:val="99"/>
    <w:rPr>
      <w:color w:val="0563c1"/>
      <w:u w:val="single"/>
    </w:rPr>
  </w:style>
  <w:style w:type="character" w:styleId="style88">
    <w:name w:val="Emphasis"/>
    <w:basedOn w:val="style65"/>
    <w:next w:val="style88"/>
    <w:qFormat/>
    <w:uiPriority w:val="20"/>
    <w:rPr>
      <w:i/>
      <w:iCs/>
    </w:rPr>
  </w:style>
  <w:style w:type="table" w:styleId="style172">
    <w:name w:val="Light Shading Accent 1"/>
    <w:basedOn w:val="style105"/>
    <w:next w:val="style172"/>
    <w:uiPriority w:val="60"/>
    <w:pPr>
      <w:spacing w:after="0" w:lineRule="auto" w:line="240"/>
    </w:pPr>
    <w:rPr>
      <w:color w:val="2e74b5"/>
    </w:rPr>
    <w:tblPr>
      <w:tblStyleRowBandSize w:val="1"/>
      <w:tblStyleColBandSize w:val="1"/>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Rule="auto" w:line="240"/>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Rule="auto" w:line="240"/>
      </w:pPr>
      <w:rPr>
        <w:b/>
        <w:bCs/>
      </w:rPr>
      <w:tblPr/>
      <w:tcPr>
        <w:tcBorders>
          <w:top w:val="single" w:sz="8" w:space="0" w:color="5b9bd5"/>
          <w:left w:val="nil"/>
          <w:bottom w:val="single" w:sz="8" w:space="0" w:color="5b9bd5"/>
          <w:right w:val="nil"/>
          <w:insideH w:val="nil"/>
          <w:insideV w:val="nil"/>
        </w:tcBorders>
      </w:tcPr>
    </w:tblStylePr>
    <w:tblStylePr w:type="band1Horz">
      <w:pPr/>
      <w:tblPr/>
      <w:tcPr>
        <w:tcBorders>
          <w:left w:val="nil"/>
          <w:right w:val="nil"/>
          <w:insideH w:val="nil"/>
          <w:insideV w:val="nil"/>
        </w:tcBorders>
        <w:shd w:val="clear" w:color="auto" w:fill="d6e6f4"/>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d6e6f4"/>
      </w:tcPr>
    </w:tblStylePr>
    <w:tcPr>
      <w:tcBorders/>
    </w:tcPr>
  </w:style>
  <w:style w:type="table" w:styleId="style190">
    <w:name w:val="Light Shading Accent 2"/>
    <w:basedOn w:val="style105"/>
    <w:next w:val="style190"/>
    <w:uiPriority w:val="60"/>
    <w:pPr>
      <w:spacing w:after="0" w:lineRule="auto" w:line="240"/>
    </w:pPr>
    <w:rPr>
      <w:color w:val="c45911"/>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pPr>
        <w:spacing w:before="0" w:after="0" w:lineRule="auto" w:line="240"/>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Rule="auto" w:line="240"/>
      </w:pPr>
      <w:rPr>
        <w:b/>
        <w:bCs/>
      </w:rPr>
      <w:tblPr/>
      <w:tcPr>
        <w:tcBorders>
          <w:top w:val="single" w:sz="8" w:space="0" w:color="ed7d31"/>
          <w:left w:val="nil"/>
          <w:bottom w:val="single" w:sz="8" w:space="0" w:color="ed7d31"/>
          <w:right w:val="nil"/>
          <w:insideH w:val="nil"/>
          <w:insideV w:val="nil"/>
        </w:tcBorders>
      </w:tcPr>
    </w:tblStylePr>
    <w:tblStylePr w:type="band1Horz">
      <w:pPr/>
      <w:tblPr/>
      <w:tcPr>
        <w:tcBorders>
          <w:left w:val="nil"/>
          <w:right w:val="nil"/>
          <w:insideH w:val="nil"/>
          <w:insideV w:val="nil"/>
        </w:tcBorders>
        <w:shd w:val="clear" w:color="auto" w:fill="fadecb"/>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fadecb"/>
      </w:tcPr>
    </w:tblStylePr>
    <w:tcPr>
      <w:tcBorders/>
    </w:tcPr>
  </w:style>
  <w:style w:type="table" w:styleId="style208">
    <w:name w:val="Medium Shading 2 Accent 3"/>
    <w:basedOn w:val="style105"/>
    <w:next w:val="style208"/>
    <w:uiPriority w:val="64"/>
    <w:pPr>
      <w:spacing w:after="0" w:lineRule="auto" w:line="240"/>
    </w:pP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Rule="auto" w:line="240"/>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Rule="auto" w:line="24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band1Horz">
      <w:pPr/>
      <w:tblPr/>
      <w:tcPr>
        <w:tcBorders/>
        <w:shd w:val="clear" w:color="auto" w:fill="d8d8d8"/>
      </w:tcPr>
    </w:tblStylePr>
    <w:tblStylePr w:type="firstCol">
      <w:pPr/>
      <w:rPr>
        <w:b/>
        <w:bCs/>
        <w:color w:val="ffffff"/>
      </w:rPr>
      <w:tblPr/>
      <w:tcPr>
        <w:tcBorders>
          <w:top w:val="nil"/>
          <w:left w:val="nil"/>
          <w:bottom w:val="single" w:sz="18" w:space="0" w:color="auto"/>
          <w:right w:val="nil"/>
          <w:insideH w:val="nil"/>
          <w:insideV w:val="nil"/>
        </w:tcBorders>
        <w:shd w:val="clear" w:color="auto" w:fill="a5a5a5"/>
      </w:tcPr>
    </w:tblStylePr>
    <w:tblStylePr w:type="lastCol">
      <w:pPr/>
      <w:rPr>
        <w:b/>
        <w:bCs/>
        <w:color w:val="ffffff"/>
      </w:rPr>
      <w:tblPr/>
      <w:tcPr>
        <w:tcBorders>
          <w:left w:val="nil"/>
          <w:right w:val="nil"/>
          <w:insideH w:val="nil"/>
          <w:insideV w:val="nil"/>
        </w:tcBorders>
        <w:shd w:val="clear" w:color="auto" w:fill="a5a5a5"/>
      </w:tcPr>
    </w:tblStylePr>
    <w:tblStylePr w:type="band1Vert">
      <w:pPr/>
      <w:tblPr/>
      <w:tcPr>
        <w:tcBorders>
          <w:left w:val="nil"/>
          <w:right w:val="nil"/>
          <w:insideH w:val="nil"/>
          <w:insideV w:val="nil"/>
        </w:tcBorders>
        <w:shd w:val="clear" w:color="auto" w:fill="d8d8d8"/>
      </w:tcPr>
    </w:tblStylePr>
    <w:tblStylePr w:type="neCell">
      <w:pPr/>
      <w:tblPr/>
      <w:tcPr>
        <w:tcBorders>
          <w:top w:val="single" w:sz="18" w:space="0" w:color="auto"/>
          <w:left w:val="nil"/>
          <w:bottom w:val="single" w:sz="18" w:space="0" w:color="auto"/>
          <w:right w:val="nil"/>
          <w:insideH w:val="nil"/>
          <w:insideV w:val="nil"/>
        </w:tcBorders>
      </w:tcPr>
    </w:tblStylePr>
    <w:tblStylePr w:type="nwCell">
      <w:pPr/>
      <w:rPr>
        <w:color w:val="ffffff"/>
      </w:rPr>
      <w:tblPr/>
      <w:tcPr>
        <w:tcBorders>
          <w:top w:val="single" w:sz="18" w:space="0" w:color="auto"/>
          <w:left w:val="nil"/>
          <w:bottom w:val="single" w:sz="18" w:space="0" w:color="auto"/>
          <w:right w:val="nil"/>
          <w:insideH w:val="nil"/>
          <w:insideV w:val="nil"/>
        </w:tcBorders>
      </w:tcPr>
    </w:tblStylePr>
    <w:tcPr>
      <w:tcBorders/>
    </w:tcPr>
  </w:style>
  <w:style w:type="table" w:styleId="style158">
    <w:name w:val="Light Shading"/>
    <w:basedOn w:val="style105"/>
    <w:next w:val="style158"/>
    <w:uiPriority w:val="60"/>
    <w:pPr>
      <w:spacing w:after="0" w:lineRule="auto" w:line="240"/>
    </w:pPr>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band1Horz">
      <w:pPr/>
      <w:tblPr/>
      <w:tcPr>
        <w:tcBorders>
          <w:left w:val="nil"/>
          <w:right w:val="nil"/>
          <w:insideH w:val="nil"/>
          <w:insideV w:val="nil"/>
        </w:tcBorders>
        <w:shd w:val="clear" w:color="auto" w:fill="c0c0c0"/>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c0c0c0"/>
      </w:tcPr>
    </w:tblStylePr>
    <w:tcPr>
      <w:tcBorders/>
    </w:tcPr>
  </w:style>
  <w:style w:type="table" w:styleId="style177">
    <w:name w:val="Medium List 1 Accent 1"/>
    <w:basedOn w:val="style105"/>
    <w:next w:val="style177"/>
    <w:uiPriority w:val="65"/>
    <w:pPr>
      <w:spacing w:after="0" w:lineRule="auto" w:line="240"/>
    </w:pPr>
    <w:rPr>
      <w:color w:val="000000"/>
    </w:rPr>
    <w:tblPr>
      <w:tblStyleRowBandSize w:val="1"/>
      <w:tblStyleColBandSize w:val="1"/>
      <w:tblInd w:w="0" w:type="dxa"/>
      <w:tblBorders>
        <w:top w:val="single" w:sz="8" w:space="0" w:color="5b9bd5"/>
        <w:bottom w:val="single" w:sz="8" w:space="0" w:color="5b9bd5"/>
      </w:tblBorders>
      <w:tblCellMar>
        <w:top w:w="0" w:type="dxa"/>
        <w:left w:w="108" w:type="dxa"/>
        <w:bottom w:w="0" w:type="dxa"/>
        <w:right w:w="108" w:type="dxa"/>
      </w:tblCellMar>
    </w:tblPr>
    <w:tblStylePr w:type="firstRow">
      <w:pPr/>
      <w:rPr>
        <w:rFonts w:ascii="Gill Sans Ultra Bold" w:cs="宋体" w:eastAsia="宋体" w:hAnsi="Gill Sans Ultra Bold"/>
      </w:rPr>
      <w:tblPr/>
      <w:tcPr>
        <w:tcBorders>
          <w:top w:val="nil"/>
          <w:bottom w:val="single" w:sz="8" w:space="0" w:color="5b9bd5"/>
        </w:tcBorders>
      </w:tcPr>
    </w:tblStylePr>
    <w:tblStylePr w:type="lastRow">
      <w:pPr/>
      <w:rPr>
        <w:b/>
        <w:bCs/>
        <w:color w:val="44546a"/>
      </w:rPr>
      <w:tblPr/>
      <w:tcPr>
        <w:tcBorders>
          <w:top w:val="single" w:sz="8" w:space="0" w:color="5b9bd5"/>
          <w:bottom w:val="single" w:sz="8" w:space="0" w:color="5b9bd5"/>
        </w:tcBorders>
      </w:tcPr>
    </w:tblStylePr>
    <w:tblStylePr w:type="band1Horz">
      <w:pPr/>
      <w:tblPr/>
      <w:tcPr>
        <w:tcBorders/>
        <w:shd w:val="clear" w:color="auto" w:fill="d6e6f4"/>
      </w:tcPr>
    </w:tblStylePr>
    <w:tblStylePr w:type="firstCol">
      <w:pPr/>
      <w:rPr>
        <w:b/>
        <w:bCs/>
      </w:rPr>
      <w:tcPr>
        <w:tcBorders/>
      </w:tcPr>
    </w:tblStylePr>
    <w:tblStylePr w:type="lastCol">
      <w:pPr/>
      <w:rPr>
        <w:b/>
        <w:bCs/>
      </w:rPr>
      <w:tblPr/>
      <w:tcPr>
        <w:tcBorders>
          <w:top w:val="single" w:sz="8" w:space="0" w:color="5b9bd5"/>
          <w:bottom w:val="single" w:sz="8" w:space="0" w:color="5b9bd5"/>
        </w:tcBorders>
      </w:tcPr>
    </w:tblStylePr>
    <w:tblStylePr w:type="band1Vert">
      <w:pPr/>
      <w:tblPr/>
      <w:tcPr>
        <w:tcBorders/>
        <w:shd w:val="clear" w:color="auto" w:fill="d6e6f4"/>
      </w:tcPr>
    </w:tblStylePr>
    <w:tcPr>
      <w:tcBorders/>
    </w:tcPr>
  </w:style>
  <w:style w:type="table" w:styleId="style174">
    <w:name w:val="Light Grid Accent 1"/>
    <w:basedOn w:val="style105"/>
    <w:next w:val="style174"/>
    <w:uiPriority w:val="62"/>
    <w:pPr>
      <w:spacing w:after="0" w:lineRule="auto" w:line="240"/>
    </w:pPr>
    <w:rPr/>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tblStylePr w:type="firstRow">
      <w:pPr>
        <w:spacing w:before="0" w:after="0" w:lineRule="auto" w:line="240"/>
      </w:pPr>
      <w:rPr>
        <w:rFonts w:ascii="Gill Sans Ultra Bold" w:cs="宋体" w:eastAsia="宋体" w:hAnsi="Gill Sans Ultra Bold"/>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Rule="auto" w:line="240"/>
      </w:pPr>
      <w:rPr>
        <w:rFonts w:ascii="Gill Sans Ultra Bold" w:cs="宋体" w:eastAsia="宋体" w:hAnsi="Gill Sans Ultra Bold"/>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band1Horz">
      <w:pPr/>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pPr/>
      <w:tblPr/>
      <w:tcPr>
        <w:tcBorders>
          <w:top w:val="single" w:sz="8" w:space="0" w:color="5b9bd5"/>
          <w:left w:val="single" w:sz="8" w:space="0" w:color="5b9bd5"/>
          <w:bottom w:val="single" w:sz="8" w:space="0" w:color="5b9bd5"/>
          <w:right w:val="single" w:sz="8" w:space="0" w:color="5b9bd5"/>
          <w:insideV w:val="single" w:sz="8" w:space="0" w:color="5b9bd5"/>
        </w:tcBorders>
      </w:tcPr>
    </w:tblStylePr>
    <w:tblStylePr w:type="firstCol">
      <w:pPr/>
      <w:rPr>
        <w:rFonts w:ascii="Gill Sans Ultra Bold" w:cs="宋体" w:eastAsia="宋体" w:hAnsi="Gill Sans Ultra Bold"/>
        <w:b/>
        <w:bCs/>
      </w:rPr>
      <w:tcPr>
        <w:tcBorders/>
      </w:tcPr>
    </w:tblStylePr>
    <w:tblStylePr w:type="lastCol">
      <w:pPr/>
      <w:rPr>
        <w:rFonts w:ascii="Gill Sans Ultra Bold" w:cs="宋体" w:eastAsia="宋体" w:hAnsi="Gill Sans Ultra Bold"/>
        <w:b/>
        <w:bCs/>
      </w:rPr>
      <w:tblPr/>
      <w:tcPr>
        <w:tcBorders>
          <w:top w:val="single" w:sz="8" w:space="0" w:color="5b9bd5"/>
          <w:left w:val="single" w:sz="8" w:space="0" w:color="5b9bd5"/>
          <w:bottom w:val="single" w:sz="8" w:space="0" w:color="5b9bd5"/>
          <w:right w:val="single" w:sz="8" w:space="0" w:color="5b9bd5"/>
        </w:tcBorders>
      </w:tcPr>
    </w:tblStylePr>
    <w:tblStylePr w:type="band1Vert">
      <w:pPr/>
      <w:tblPr/>
      <w:tcPr>
        <w:tcBorders>
          <w:top w:val="single" w:sz="8" w:space="0" w:color="5b9bd5"/>
          <w:left w:val="single" w:sz="8" w:space="0" w:color="5b9bd5"/>
          <w:bottom w:val="single" w:sz="8" w:space="0" w:color="5b9bd5"/>
          <w:right w:val="single" w:sz="8" w:space="0" w:color="5b9bd5"/>
        </w:tcBorders>
        <w:shd w:val="clear" w:color="auto" w:fill="d6e6f4"/>
      </w:tcPr>
    </w:tblStylePr>
    <w:tcPr>
      <w:tcBorders/>
    </w:tcPr>
  </w:style>
  <w:style w:type="table" w:styleId="style233">
    <w:name w:val="Light List Accent 5"/>
    <w:basedOn w:val="style105"/>
    <w:next w:val="style233"/>
    <w:uiPriority w:val="61"/>
    <w:pPr>
      <w:spacing w:after="0" w:lineRule="auto" w:line="240"/>
    </w:pPr>
    <w:rPr/>
    <w:tblPr>
      <w:tblStyleRowBandSize w:val="1"/>
      <w:tblStyleColBandSize w:val="1"/>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pPr>
        <w:spacing w:before="0" w:after="0" w:lineRule="auto" w:line="240"/>
      </w:pPr>
      <w:rPr>
        <w:b/>
        <w:bCs/>
        <w:color w:val="ffffff"/>
      </w:rPr>
      <w:tblPr/>
      <w:tcPr>
        <w:tcBorders/>
        <w:shd w:val="clear" w:color="auto" w:fill="4472c4"/>
      </w:tcPr>
    </w:tblStylePr>
    <w:tblStylePr w:type="lastRow">
      <w:pPr>
        <w:spacing w:before="0" w:after="0" w:lineRule="auto" w:line="240"/>
      </w:pPr>
      <w:rPr>
        <w:b/>
        <w:bCs/>
      </w:rPr>
      <w:tblPr/>
      <w:tcPr>
        <w:tcBorders>
          <w:top w:val="double" w:sz="6" w:space="0" w:color="4472c4"/>
          <w:left w:val="single" w:sz="8" w:space="0" w:color="4472c4"/>
          <w:bottom w:val="single" w:sz="8" w:space="0" w:color="4472c4"/>
          <w:right w:val="single" w:sz="8" w:space="0" w:color="4472c4"/>
        </w:tcBorders>
      </w:tcPr>
    </w:tblStylePr>
    <w:tblStylePr w:type="band1Horz">
      <w:pPr/>
      <w:tblPr/>
      <w:tcPr>
        <w:tcBorders>
          <w:top w:val="single" w:sz="8" w:space="0" w:color="4472c4"/>
          <w:left w:val="single" w:sz="8" w:space="0" w:color="4472c4"/>
          <w:bottom w:val="single" w:sz="8" w:space="0" w:color="4472c4"/>
          <w:right w:val="single" w:sz="8" w:space="0" w:color="4472c4"/>
        </w:tcBorders>
      </w:tcPr>
    </w:tblStylePr>
    <w:tblStylePr w:type="firstCol">
      <w:pPr/>
      <w:rPr>
        <w:b/>
        <w:bCs/>
      </w:rPr>
      <w:tcPr>
        <w:tcBorders/>
      </w:tcPr>
    </w:tblStylePr>
    <w:tblStylePr w:type="lastCol">
      <w:pPr/>
      <w:rPr>
        <w:b/>
        <w:bCs/>
      </w:rPr>
      <w:tcPr>
        <w:tcBorders/>
      </w:tcPr>
    </w:tblStylePr>
    <w:tblStylePr w:type="band1Vert">
      <w:pPr/>
      <w:tblPr/>
      <w:tcPr>
        <w:tcBorders>
          <w:top w:val="single" w:sz="8" w:space="0" w:color="4472c4"/>
          <w:left w:val="single" w:sz="8" w:space="0" w:color="4472c4"/>
          <w:bottom w:val="single" w:sz="8" w:space="0" w:color="4472c4"/>
          <w:right w:val="single" w:sz="8" w:space="0" w:color="4472c4"/>
        </w:tcBorders>
      </w:tcPr>
    </w:tblStylePr>
    <w:tcPr>
      <w:tcBorders/>
    </w:tcPr>
  </w:style>
  <w:style w:type="table" w:styleId="style235">
    <w:name w:val="Medium Shading 1 Accent 5"/>
    <w:basedOn w:val="style105"/>
    <w:next w:val="style235"/>
    <w:uiPriority w:val="63"/>
    <w:pPr>
      <w:spacing w:after="0" w:lineRule="auto" w:line="240"/>
    </w:pPr>
    <w:rPr/>
    <w:tblPr>
      <w:tblStyleRowBandSize w:val="1"/>
      <w:tblStyleColBandSize w:val="1"/>
      <w:tblInd w:w="0" w:type="dxa"/>
      <w:tblBorders>
        <w:top w:val="single" w:sz="8" w:space="0" w:color="7295d2"/>
        <w:left w:val="single" w:sz="8" w:space="0" w:color="7295d2"/>
        <w:bottom w:val="single" w:sz="8" w:space="0" w:color="7295d2"/>
        <w:right w:val="single" w:sz="8" w:space="0" w:color="7295d2"/>
        <w:insideH w:val="single" w:sz="8" w:space="0" w:color="7295d2"/>
      </w:tblBorders>
      <w:tblCellMar>
        <w:top w:w="0" w:type="dxa"/>
        <w:left w:w="108" w:type="dxa"/>
        <w:bottom w:w="0" w:type="dxa"/>
        <w:right w:w="108" w:type="dxa"/>
      </w:tblCellMar>
    </w:tblPr>
    <w:tblStylePr w:type="firstRow">
      <w:pPr>
        <w:spacing w:before="0" w:after="0" w:lineRule="auto" w:line="240"/>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Rule="auto" w:line="240"/>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Horz">
      <w:pPr/>
      <w:tblPr/>
      <w:tcPr>
        <w:tcBorders>
          <w:insideH w:val="nil"/>
          <w:insideV w:val="nil"/>
        </w:tcBorders>
        <w:shd w:val="clear" w:color="auto" w:fill="d0dbf0"/>
      </w:tcPr>
    </w:tblStylePr>
    <w:tblStylePr w:type="band2Horz">
      <w:pPr/>
      <w:tblPr/>
      <w:tcPr>
        <w:tcBorders>
          <w:insideH w:val="nil"/>
          <w:insideV w:val="nil"/>
        </w:tcBorders>
      </w:tcPr>
    </w:tblStylePr>
    <w:tblStylePr w:type="firstCol">
      <w:pPr/>
      <w:rPr>
        <w:b/>
        <w:bCs/>
      </w:rPr>
      <w:tcPr>
        <w:tcBorders/>
      </w:tcPr>
    </w:tblStylePr>
    <w:tblStylePr w:type="lastCol">
      <w:pPr/>
      <w:rPr>
        <w:b/>
        <w:bCs/>
      </w:rPr>
      <w:tcPr>
        <w:tcBorders/>
      </w:tcPr>
    </w:tblStylePr>
    <w:tblStylePr w:type="band1Vert">
      <w:pPr/>
      <w:tblPr/>
      <w:tcPr>
        <w:tcBorders/>
        <w:shd w:val="clear" w:color="auto" w:fill="d0dbf0"/>
      </w:tcPr>
    </w:tblStylePr>
    <w:tcPr>
      <w:tcBorders/>
    </w:tcPr>
  </w:style>
  <w:style w:type="table" w:styleId="style196">
    <w:name w:val="Medium List 2 Accent 2"/>
    <w:basedOn w:val="style105"/>
    <w:next w:val="style196"/>
    <w:uiPriority w:val="66"/>
    <w:pPr>
      <w:spacing w:after="0" w:lineRule="auto" w:line="240"/>
    </w:pPr>
    <w:rPr>
      <w:rFonts w:ascii="Gill Sans Ultra Bold" w:cs="宋体" w:eastAsia="宋体" w:hAnsi="Gill Sans Ultra Bold"/>
      <w:color w:val="000000"/>
    </w:rPr>
    <w:tblPr>
      <w:tblStyleRowBandSize w:val="1"/>
      <w:tblStyleColBandSize w:val="1"/>
      <w:tblInd w:w="0" w:type="dxa"/>
      <w:tblBorders>
        <w:top w:val="single" w:sz="8" w:space="0" w:color="ed7d31"/>
        <w:left w:val="single" w:sz="8" w:space="0" w:color="ed7d31"/>
        <w:bottom w:val="single" w:sz="8" w:space="0" w:color="ed7d31"/>
        <w:right w:val="single" w:sz="8" w:space="0" w:color="ed7d31"/>
      </w:tblBorders>
      <w:tblCellMar>
        <w:top w:w="0" w:type="dxa"/>
        <w:left w:w="108" w:type="dxa"/>
        <w:bottom w:w="0" w:type="dxa"/>
        <w:right w:w="108" w:type="dxa"/>
      </w:tblCellMar>
    </w:tblPr>
    <w:tblStylePr w:type="firstRow">
      <w:pPr/>
      <w:rPr>
        <w:sz w:val="24"/>
        <w:szCs w:val="24"/>
      </w:rPr>
      <w:tblPr/>
      <w:tcPr>
        <w:tcBorders>
          <w:top w:val="nil"/>
          <w:left w:val="nil"/>
          <w:bottom w:val="single" w:sz="24" w:space="0" w:color="ed7d31"/>
          <w:right w:val="nil"/>
          <w:insideH w:val="nil"/>
          <w:insideV w:val="nil"/>
        </w:tcBorders>
        <w:shd w:val="clear" w:color="auto" w:fill="ffffff"/>
      </w:tcPr>
    </w:tblStylePr>
    <w:tblStylePr w:type="lastRow">
      <w:pPr/>
      <w:tblPr/>
      <w:tcPr>
        <w:tcBorders>
          <w:top w:val="single" w:sz="8" w:space="0" w:color="ed7d31"/>
          <w:left w:val="nil"/>
          <w:bottom w:val="nil"/>
          <w:right w:val="nil"/>
          <w:insideH w:val="nil"/>
          <w:insideV w:val="nil"/>
        </w:tcBorders>
        <w:shd w:val="clear" w:color="auto" w:fill="ffffff"/>
      </w:tcPr>
    </w:tblStylePr>
    <w:tblStylePr w:type="band1Horz">
      <w:pPr/>
      <w:tblPr/>
      <w:tcPr>
        <w:tcBorders>
          <w:top w:val="nil"/>
          <w:bottom w:val="nil"/>
          <w:insideH w:val="nil"/>
          <w:insideV w:val="nil"/>
        </w:tcBorders>
        <w:shd w:val="clear" w:color="auto" w:fill="fadecb"/>
      </w:tcPr>
    </w:tblStylePr>
    <w:tblStylePr w:type="firstCol">
      <w:pPr/>
      <w:tblPr/>
      <w:tcPr>
        <w:tcBorders>
          <w:top w:val="nil"/>
          <w:left w:val="nil"/>
          <w:bottom w:val="nil"/>
          <w:right w:val="single" w:sz="8" w:space="0" w:color="ed7d31"/>
          <w:insideH w:val="nil"/>
          <w:insideV w:val="nil"/>
        </w:tcBorders>
        <w:shd w:val="clear" w:color="auto" w:fill="ffffff"/>
      </w:tcPr>
    </w:tblStylePr>
    <w:tblStylePr w:type="lastCol">
      <w:pPr/>
      <w:tblPr/>
      <w:tcPr>
        <w:tcBorders>
          <w:top w:val="nil"/>
          <w:left w:val="single" w:sz="8" w:space="0" w:color="ed7d31"/>
          <w:bottom w:val="nil"/>
          <w:right w:val="nil"/>
          <w:insideH w:val="nil"/>
          <w:insideV w:val="nil"/>
        </w:tcBorders>
        <w:shd w:val="clear" w:color="auto" w:fill="ffffff"/>
      </w:tcPr>
    </w:tblStylePr>
    <w:tblStylePr w:type="band1Vert">
      <w:pPr/>
      <w:tblPr/>
      <w:tcPr>
        <w:tcBorders>
          <w:left w:val="nil"/>
          <w:right w:val="nil"/>
          <w:insideH w:val="nil"/>
          <w:insideV w:val="nil"/>
        </w:tcBorders>
        <w:shd w:val="clear" w:color="auto" w:fill="fadecb"/>
      </w:tcPr>
    </w:tblStylePr>
    <w:tblStylePr w:type="nwCell">
      <w:pPr/>
      <w:tblPr/>
      <w:tcPr>
        <w:tcBorders/>
        <w:shd w:val="clear" w:color="auto" w:fill="ffffff"/>
      </w:tcPr>
    </w:tblStylePr>
    <w:tblStylePr w:type="swCell">
      <w:pPr/>
      <w:tblPr/>
      <w:tcPr>
        <w:tcBorders>
          <w:top w:val="nil"/>
        </w:tcBorders>
      </w:tcPr>
    </w:tblStylePr>
    <w:tcPr>
      <w:tcBorders/>
    </w:tcPr>
  </w:style>
  <w:style w:type="table" w:styleId="style164">
    <w:name w:val="Medium List 2"/>
    <w:basedOn w:val="style105"/>
    <w:next w:val="style164"/>
    <w:uiPriority w:val="66"/>
    <w:pPr>
      <w:spacing w:after="0" w:lineRule="auto" w:line="240"/>
    </w:pPr>
    <w:rPr>
      <w:rFonts w:ascii="Gill Sans Ultra Bold" w:cs="宋体" w:eastAsia="宋体" w:hAnsi="Gill Sans Ultra Bold"/>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rPr>
        <w:sz w:val="24"/>
        <w:szCs w:val="24"/>
      </w:rPr>
      <w:tblPr/>
      <w:tcPr>
        <w:tcBorders>
          <w:top w:val="nil"/>
          <w:left w:val="nil"/>
          <w:bottom w:val="single" w:sz="24" w:space="0" w:color="000000"/>
          <w:right w:val="nil"/>
          <w:insideH w:val="nil"/>
          <w:insideV w:val="nil"/>
        </w:tcBorders>
        <w:shd w:val="clear" w:color="auto" w:fill="ffffff"/>
      </w:tcPr>
    </w:tblStylePr>
    <w:tblStylePr w:type="lastRow">
      <w:pPr/>
      <w:tblPr/>
      <w:tcPr>
        <w:tcBorders>
          <w:top w:val="single" w:sz="8" w:space="0" w:color="000000"/>
          <w:left w:val="nil"/>
          <w:bottom w:val="nil"/>
          <w:right w:val="nil"/>
          <w:insideH w:val="nil"/>
          <w:insideV w:val="nil"/>
        </w:tcBorders>
        <w:shd w:val="clear" w:color="auto" w:fill="ffffff"/>
      </w:tcPr>
    </w:tblStylePr>
    <w:tblStylePr w:type="band1Horz">
      <w:pPr/>
      <w:tblPr/>
      <w:tcPr>
        <w:tcBorders>
          <w:top w:val="nil"/>
          <w:bottom w:val="nil"/>
          <w:insideH w:val="nil"/>
          <w:insideV w:val="nil"/>
        </w:tcBorders>
        <w:shd w:val="clear" w:color="auto" w:fill="c0c0c0"/>
      </w:tcPr>
    </w:tblStylePr>
    <w:tblStylePr w:type="firstCol">
      <w:pPr/>
      <w:tblPr/>
      <w:tcPr>
        <w:tcBorders>
          <w:top w:val="nil"/>
          <w:left w:val="nil"/>
          <w:bottom w:val="nil"/>
          <w:right w:val="single" w:sz="8" w:space="0" w:color="000000"/>
          <w:insideH w:val="nil"/>
          <w:insideV w:val="nil"/>
        </w:tcBorders>
        <w:shd w:val="clear" w:color="auto" w:fill="ffffff"/>
      </w:tcPr>
    </w:tblStylePr>
    <w:tblStylePr w:type="lastCol">
      <w:pPr/>
      <w:tblPr/>
      <w:tcPr>
        <w:tcBorders>
          <w:top w:val="nil"/>
          <w:left w:val="single" w:sz="8" w:space="0" w:color="000000"/>
          <w:bottom w:val="nil"/>
          <w:right w:val="nil"/>
          <w:insideH w:val="nil"/>
          <w:insideV w:val="nil"/>
        </w:tcBorders>
        <w:shd w:val="clear" w:color="auto" w:fill="ffffff"/>
      </w:tcPr>
    </w:tblStylePr>
    <w:tblStylePr w:type="band1Vert">
      <w:pPr/>
      <w:tblPr/>
      <w:tcPr>
        <w:tcBorders>
          <w:left w:val="nil"/>
          <w:right w:val="nil"/>
          <w:insideH w:val="nil"/>
          <w:insideV w:val="nil"/>
        </w:tcBorders>
        <w:shd w:val="clear" w:color="auto" w:fill="c0c0c0"/>
      </w:tcPr>
    </w:tblStylePr>
    <w:tblStylePr w:type="nwCell">
      <w:pPr/>
      <w:tblPr/>
      <w:tcPr>
        <w:tcBorders/>
        <w:shd w:val="clear" w:color="auto" w:fill="ffffff"/>
      </w:tcPr>
    </w:tblStylePr>
    <w:tblStylePr w:type="swCell">
      <w:pPr/>
      <w:tblPr/>
      <w:tcPr>
        <w:tcBorders>
          <w:top w:val="nil"/>
        </w:tcBorders>
      </w:tcPr>
    </w:tblStylePr>
    <w:tcPr>
      <w:tcBorders/>
    </w:tcPr>
  </w:style>
  <w:style w:type="table" w:styleId="style250">
    <w:name w:val="Medium Shading 2 Accent 6"/>
    <w:basedOn w:val="style105"/>
    <w:next w:val="style250"/>
    <w:uiPriority w:val="64"/>
    <w:pPr>
      <w:spacing w:after="0" w:lineRule="auto" w:line="240"/>
    </w:pP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Rule="auto" w:line="240"/>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Rule="auto" w:line="24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band1Horz">
      <w:pPr/>
      <w:tblPr/>
      <w:tcPr>
        <w:tcBorders/>
        <w:shd w:val="clear" w:color="auto" w:fill="d8d8d8"/>
      </w:tcPr>
    </w:tblStylePr>
    <w:tblStylePr w:type="firstCol">
      <w:pPr/>
      <w:rPr>
        <w:b/>
        <w:bCs/>
        <w:color w:val="ffffff"/>
      </w:rPr>
      <w:tblPr/>
      <w:tcPr>
        <w:tcBorders>
          <w:top w:val="nil"/>
          <w:left w:val="nil"/>
          <w:bottom w:val="single" w:sz="18" w:space="0" w:color="auto"/>
          <w:right w:val="nil"/>
          <w:insideH w:val="nil"/>
          <w:insideV w:val="nil"/>
        </w:tcBorders>
        <w:shd w:val="clear" w:color="auto" w:fill="70ad47"/>
      </w:tcPr>
    </w:tblStylePr>
    <w:tblStylePr w:type="lastCol">
      <w:pPr/>
      <w:rPr>
        <w:b/>
        <w:bCs/>
        <w:color w:val="ffffff"/>
      </w:rPr>
      <w:tblPr/>
      <w:tcPr>
        <w:tcBorders>
          <w:left w:val="nil"/>
          <w:right w:val="nil"/>
          <w:insideH w:val="nil"/>
          <w:insideV w:val="nil"/>
        </w:tcBorders>
        <w:shd w:val="clear" w:color="auto" w:fill="70ad47"/>
      </w:tcPr>
    </w:tblStylePr>
    <w:tblStylePr w:type="band1Vert">
      <w:pPr/>
      <w:tblPr/>
      <w:tcPr>
        <w:tcBorders>
          <w:left w:val="nil"/>
          <w:right w:val="nil"/>
          <w:insideH w:val="nil"/>
          <w:insideV w:val="nil"/>
        </w:tcBorders>
        <w:shd w:val="clear" w:color="auto" w:fill="d8d8d8"/>
      </w:tcPr>
    </w:tblStylePr>
    <w:tblStylePr w:type="neCell">
      <w:pPr/>
      <w:tblPr/>
      <w:tcPr>
        <w:tcBorders>
          <w:top w:val="single" w:sz="18" w:space="0" w:color="auto"/>
          <w:left w:val="nil"/>
          <w:bottom w:val="single" w:sz="18" w:space="0" w:color="auto"/>
          <w:right w:val="nil"/>
          <w:insideH w:val="nil"/>
          <w:insideV w:val="nil"/>
        </w:tcBorders>
      </w:tcPr>
    </w:tblStylePr>
    <w:tblStylePr w:type="nwCell">
      <w:pPr/>
      <w:rPr>
        <w:color w:val="ffffff"/>
      </w:rPr>
      <w:tblPr/>
      <w:tcPr>
        <w:tcBorders>
          <w:top w:val="single" w:sz="18" w:space="0" w:color="auto"/>
          <w:left w:val="nil"/>
          <w:bottom w:val="single" w:sz="18" w:space="0" w:color="auto"/>
          <w:right w:val="nil"/>
          <w:insideH w:val="nil"/>
          <w:insideV w:val="nil"/>
        </w:tcBorders>
      </w:tcPr>
    </w:tblStylePr>
    <w:tcPr>
      <w:tcBorders/>
    </w:tcPr>
  </w:style>
  <w:style w:type="table" w:styleId="style248">
    <w:name w:val="Light Grid Accent 6"/>
    <w:basedOn w:val="style105"/>
    <w:next w:val="style248"/>
    <w:uiPriority w:val="62"/>
    <w:pPr>
      <w:spacing w:after="0" w:lineRule="auto" w:line="240"/>
    </w:pPr>
    <w:rPr/>
    <w:tblPr>
      <w:tblStyleRowBandSize w:val="1"/>
      <w:tblStyleColBandSize w:val="1"/>
      <w:tblInd w:w="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CellMar>
        <w:top w:w="0" w:type="dxa"/>
        <w:left w:w="108" w:type="dxa"/>
        <w:bottom w:w="0" w:type="dxa"/>
        <w:right w:w="108" w:type="dxa"/>
      </w:tblCellMar>
    </w:tblPr>
    <w:tblStylePr w:type="firstRow">
      <w:pPr>
        <w:spacing w:before="0" w:after="0" w:lineRule="auto" w:line="240"/>
      </w:pPr>
      <w:rPr>
        <w:rFonts w:ascii="Gill Sans Ultra Bold" w:cs="宋体" w:eastAsia="宋体" w:hAnsi="Gill Sans Ultra Bold"/>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Rule="auto" w:line="240"/>
      </w:pPr>
      <w:rPr>
        <w:rFonts w:ascii="Gill Sans Ultra Bold" w:cs="宋体" w:eastAsia="宋体" w:hAnsi="Gill Sans Ultra Bold"/>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band1Horz">
      <w:pPr/>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pPr/>
      <w:tblPr/>
      <w:tcPr>
        <w:tcBorders>
          <w:top w:val="single" w:sz="8" w:space="0" w:color="70ad47"/>
          <w:left w:val="single" w:sz="8" w:space="0" w:color="70ad47"/>
          <w:bottom w:val="single" w:sz="8" w:space="0" w:color="70ad47"/>
          <w:right w:val="single" w:sz="8" w:space="0" w:color="70ad47"/>
          <w:insideV w:val="single" w:sz="8" w:space="0" w:color="70ad47"/>
        </w:tcBorders>
      </w:tcPr>
    </w:tblStylePr>
    <w:tblStylePr w:type="firstCol">
      <w:pPr/>
      <w:rPr>
        <w:rFonts w:ascii="Gill Sans Ultra Bold" w:cs="宋体" w:eastAsia="宋体" w:hAnsi="Gill Sans Ultra Bold"/>
        <w:b/>
        <w:bCs/>
      </w:rPr>
      <w:tcPr>
        <w:tcBorders/>
      </w:tcPr>
    </w:tblStylePr>
    <w:tblStylePr w:type="lastCol">
      <w:pPr/>
      <w:rPr>
        <w:rFonts w:ascii="Gill Sans Ultra Bold" w:cs="宋体" w:eastAsia="宋体" w:hAnsi="Gill Sans Ultra Bold"/>
        <w:b/>
        <w:bCs/>
      </w:rPr>
      <w:tblPr/>
      <w:tcPr>
        <w:tcBorders>
          <w:top w:val="single" w:sz="8" w:space="0" w:color="70ad47"/>
          <w:left w:val="single" w:sz="8" w:space="0" w:color="70ad47"/>
          <w:bottom w:val="single" w:sz="8" w:space="0" w:color="70ad47"/>
          <w:right w:val="single" w:sz="8" w:space="0" w:color="70ad47"/>
        </w:tcBorders>
      </w:tcPr>
    </w:tblStylePr>
    <w:tblStylePr w:type="band1Vert">
      <w:pPr/>
      <w:tblPr/>
      <w:tcPr>
        <w:tcBorders>
          <w:top w:val="single" w:sz="8" w:space="0" w:color="70ad47"/>
          <w:left w:val="single" w:sz="8" w:space="0" w:color="70ad47"/>
          <w:bottom w:val="single" w:sz="8" w:space="0" w:color="70ad47"/>
          <w:right w:val="single" w:sz="8" w:space="0" w:color="70ad47"/>
        </w:tcBorders>
        <w:shd w:val="clear" w:color="auto" w:fill="dbebd0"/>
      </w:tcPr>
    </w:tblStylePr>
    <w:tcPr>
      <w:tcBorders/>
    </w:tcPr>
  </w:style>
  <w:style w:type="paragraph" w:styleId="style157">
    <w:name w:val="No Spacing"/>
    <w:next w:val="style157"/>
    <w:qFormat/>
    <w:uiPriority w:val="1"/>
    <w:pPr>
      <w:spacing w:after="0" w:lineRule="auto" w:line="240"/>
    </w:pPr>
    <w:rPr/>
  </w:style>
  <w:style w:type="table" w:customStyle="1" w:styleId="style4105">
    <w:name w:val="Tabla de cuadrícula 1 clara - Énfasis 61"/>
    <w:basedOn w:val="style105"/>
    <w:next w:val="style4105"/>
    <w:uiPriority w:val="46"/>
    <w:pPr>
      <w:spacing w:after="0" w:lineRule="auto" w:line="240"/>
    </w:pPr>
    <w:rPr>
      <w:rFonts w:cs="Times New Roman"/>
      <w:lang w:val="en-US"/>
    </w:rPr>
    <w:tblPr>
      <w:tblStyleRowBandSize w:val="1"/>
      <w:tblStyleColBandSize w:val="1"/>
      <w:tblInd w:w="0" w:type="dxa"/>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CellMar>
        <w:top w:w="0" w:type="dxa"/>
        <w:left w:w="108" w:type="dxa"/>
        <w:bottom w:w="0" w:type="dxa"/>
        <w:right w:w="108" w:type="dxa"/>
      </w:tblCellMar>
    </w:tblPr>
    <w:tblStylePr w:type="firstRow">
      <w:pPr/>
      <w:rPr>
        <w:rFonts w:cs="Times New Roman"/>
        <w:b/>
        <w:bCs/>
      </w:rPr>
      <w:tblPr/>
      <w:tcPr>
        <w:tcBorders>
          <w:bottom w:val="single" w:sz="12" w:space="0" w:color="a8d08d"/>
        </w:tcBorders>
      </w:tcPr>
    </w:tblStylePr>
    <w:tblStylePr w:type="lastRow">
      <w:pPr/>
      <w:rPr>
        <w:rFonts w:cs="Times New Roman"/>
        <w:b/>
        <w:bCs/>
      </w:rPr>
      <w:tblPr/>
      <w:tcPr>
        <w:tcBorders>
          <w:top w:val="double" w:sz="2" w:space="0" w:color="a8d08d"/>
        </w:tcBorders>
      </w:tcPr>
    </w:tblStylePr>
    <w:tblStylePr w:type="firstCol">
      <w:pPr/>
      <w:rPr>
        <w:rFonts w:cs="Times New Roman"/>
        <w:b/>
        <w:bCs/>
      </w:rPr>
      <w:tcPr>
        <w:tcBorders/>
      </w:tcPr>
    </w:tblStylePr>
    <w:tblStylePr w:type="lastCol">
      <w:pPr/>
      <w:rPr>
        <w:rFonts w:cs="Times New Roman"/>
        <w:b/>
        <w:bCs/>
      </w:rPr>
      <w:tcPr>
        <w:tcBorders/>
      </w:tcPr>
    </w:tblStylePr>
    <w:tcPr>
      <w:tcBorders/>
    </w:tcPr>
  </w:style>
  <w:style w:type="table" w:customStyle="1" w:styleId="style4106">
    <w:name w:val="Tabla normal 11"/>
    <w:basedOn w:val="style105"/>
    <w:next w:val="style4106"/>
    <w:uiPriority w:val="41"/>
    <w:pPr>
      <w:spacing w:after="0" w:lineRule="auto" w:line="240"/>
    </w:pPr>
    <w:rPr>
      <w:rFonts w:cs="Times New Roman"/>
      <w:lang w:val="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pPr/>
      <w:rPr>
        <w:rFonts w:cs="Times New Roman"/>
        <w:b/>
        <w:bCs/>
      </w:rPr>
      <w:tcPr>
        <w:tcBorders/>
      </w:tcPr>
    </w:tblStylePr>
    <w:tblStylePr w:type="lastRow">
      <w:pPr/>
      <w:rPr>
        <w:rFonts w:cs="Times New Roman"/>
        <w:b/>
        <w:bCs/>
      </w:rPr>
      <w:tblPr/>
      <w:tcPr>
        <w:tcBorders>
          <w:top w:val="double" w:sz="4" w:space="0" w:color="bfbfbf"/>
        </w:tcBorders>
      </w:tcPr>
    </w:tblStylePr>
    <w:tblStylePr w:type="band1Horz">
      <w:pPr/>
      <w:rPr>
        <w:rFonts w:cs="Times New Roman"/>
      </w:rPr>
      <w:tblPr/>
      <w:tcPr>
        <w:tcBorders/>
        <w:shd w:val="clear" w:color="auto" w:fill="f2f2f2"/>
      </w:tcPr>
    </w:tblStylePr>
    <w:tblStylePr w:type="firstCol">
      <w:pPr/>
      <w:rPr>
        <w:rFonts w:cs="Times New Roman"/>
        <w:b/>
        <w:bCs/>
      </w:rPr>
      <w:tcPr>
        <w:tcBorders/>
      </w:tcPr>
    </w:tblStylePr>
    <w:tblStylePr w:type="lastCol">
      <w:pPr/>
      <w:rPr>
        <w:rFonts w:cs="Times New Roman"/>
        <w:b/>
        <w:bCs/>
      </w:rPr>
      <w:tcPr>
        <w:tcBorders/>
      </w:tcPr>
    </w:tblStylePr>
    <w:tblStylePr w:type="band1Vert">
      <w:pPr/>
      <w:rPr>
        <w:rFonts w:cs="Times New Roman"/>
      </w:rPr>
      <w:tblPr/>
      <w:tcPr>
        <w:tcBorders/>
        <w:shd w:val="clear" w:color="auto" w:fill="f2f2f2"/>
      </w:tcPr>
    </w:tblStylePr>
    <w:tcPr>
      <w:tcBorders/>
    </w:tcPr>
  </w:style>
  <w:style w:type="table" w:styleId="style191">
    <w:name w:val="Light List Accent 2"/>
    <w:basedOn w:val="style105"/>
    <w:next w:val="style191"/>
    <w:uiPriority w:val="61"/>
    <w:pPr>
      <w:spacing w:after="0" w:lineRule="auto" w:line="240"/>
    </w:pPr>
    <w:rPr/>
    <w:tblPr>
      <w:tblStyleRowBandSize w:val="1"/>
      <w:tblStyleColBandSize w:val="1"/>
      <w:tblInd w:w="0" w:type="dxa"/>
      <w:tblBorders>
        <w:top w:val="single" w:sz="8" w:space="0" w:color="ed7d31"/>
        <w:left w:val="single" w:sz="8" w:space="0" w:color="ed7d31"/>
        <w:bottom w:val="single" w:sz="8" w:space="0" w:color="ed7d31"/>
        <w:right w:val="single" w:sz="8" w:space="0" w:color="ed7d31"/>
      </w:tblBorders>
      <w:tblCellMar>
        <w:top w:w="0" w:type="dxa"/>
        <w:left w:w="108" w:type="dxa"/>
        <w:bottom w:w="0" w:type="dxa"/>
        <w:right w:w="108" w:type="dxa"/>
      </w:tblCellMar>
    </w:tblPr>
    <w:tblStylePr w:type="firstRow">
      <w:pPr>
        <w:spacing w:before="0" w:after="0" w:lineRule="auto" w:line="240"/>
      </w:pPr>
      <w:rPr>
        <w:b/>
        <w:bCs/>
        <w:color w:val="ffffff"/>
      </w:rPr>
      <w:tblPr/>
      <w:tcPr>
        <w:tcBorders/>
        <w:shd w:val="clear" w:color="auto" w:fill="ed7d31"/>
      </w:tcPr>
    </w:tblStylePr>
    <w:tblStylePr w:type="lastRow">
      <w:pPr>
        <w:spacing w:before="0" w:after="0" w:lineRule="auto" w:line="240"/>
      </w:pPr>
      <w:rPr>
        <w:b/>
        <w:bCs/>
      </w:rPr>
      <w:tblPr/>
      <w:tcPr>
        <w:tcBorders>
          <w:top w:val="double" w:sz="6" w:space="0" w:color="ed7d31"/>
          <w:left w:val="single" w:sz="8" w:space="0" w:color="ed7d31"/>
          <w:bottom w:val="single" w:sz="8" w:space="0" w:color="ed7d31"/>
          <w:right w:val="single" w:sz="8" w:space="0" w:color="ed7d31"/>
        </w:tcBorders>
      </w:tcPr>
    </w:tblStylePr>
    <w:tblStylePr w:type="band1Horz">
      <w:pPr/>
      <w:tblPr/>
      <w:tcPr>
        <w:tcBorders>
          <w:top w:val="single" w:sz="8" w:space="0" w:color="ed7d31"/>
          <w:left w:val="single" w:sz="8" w:space="0" w:color="ed7d31"/>
          <w:bottom w:val="single" w:sz="8" w:space="0" w:color="ed7d31"/>
          <w:right w:val="single" w:sz="8" w:space="0" w:color="ed7d31"/>
        </w:tcBorders>
      </w:tcPr>
    </w:tblStylePr>
    <w:tblStylePr w:type="firstCol">
      <w:pPr/>
      <w:rPr>
        <w:b/>
        <w:bCs/>
      </w:rPr>
      <w:tcPr>
        <w:tcBorders/>
      </w:tcPr>
    </w:tblStylePr>
    <w:tblStylePr w:type="lastCol">
      <w:pPr/>
      <w:rPr>
        <w:b/>
        <w:bCs/>
      </w:rPr>
      <w:tcPr>
        <w:tcBorders/>
      </w:tcPr>
    </w:tblStylePr>
    <w:tblStylePr w:type="band1Vert">
      <w:pPr/>
      <w:tblPr/>
      <w:tcPr>
        <w:tcBorders>
          <w:top w:val="single" w:sz="8" w:space="0" w:color="ed7d31"/>
          <w:left w:val="single" w:sz="8" w:space="0" w:color="ed7d31"/>
          <w:bottom w:val="single" w:sz="8" w:space="0" w:color="ed7d31"/>
          <w:right w:val="single" w:sz="8" w:space="0" w:color="ed7d31"/>
        </w:tcBorders>
      </w:tcPr>
    </w:tblStylePr>
    <w:tcPr>
      <w:tcBorders/>
    </w:tcPr>
  </w:style>
  <w:style w:type="character" w:customStyle="1" w:styleId="style4107">
    <w:name w:val="Título 4 Car"/>
    <w:basedOn w:val="style65"/>
    <w:next w:val="style4107"/>
    <w:link w:val="style4"/>
    <w:uiPriority w:val="9"/>
    <w:rPr>
      <w:rFonts w:ascii="Gill Sans Ultra Bold" w:cs="宋体" w:eastAsia="宋体" w:hAnsi="Gill Sans Ultra Bold"/>
      <w:sz w:val="22"/>
      <w:szCs w:val="22"/>
    </w:rPr>
  </w:style>
  <w:style w:type="table" w:customStyle="1" w:styleId="style4108">
    <w:name w:val="Tabla de cuadrícula 1 clara - Énfasis 611"/>
    <w:basedOn w:val="style105"/>
    <w:next w:val="style4108"/>
    <w:uiPriority w:val="46"/>
    <w:pPr>
      <w:spacing w:after="0" w:lineRule="auto" w:line="240"/>
    </w:pPr>
    <w:rPr>
      <w:lang w:val="en-US"/>
    </w:rPr>
    <w:tblPr>
      <w:tblStyleRowBandSize w:val="1"/>
      <w:tblStyleColBandSize w:val="1"/>
      <w:tblInd w:w="0" w:type="dxa"/>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CellMar>
        <w:top w:w="0" w:type="dxa"/>
        <w:left w:w="108" w:type="dxa"/>
        <w:bottom w:w="0" w:type="dxa"/>
        <w:right w:w="108" w:type="dxa"/>
      </w:tblCellMar>
    </w:tblPr>
    <w:tblStylePr w:type="firstRow">
      <w:pPr/>
      <w:rPr>
        <w:b/>
        <w:bCs/>
      </w:rPr>
      <w:tblPr/>
      <w:tcPr>
        <w:tcBorders>
          <w:bottom w:val="single" w:sz="12" w:space="0" w:color="a8d08d"/>
        </w:tcBorders>
      </w:tcPr>
    </w:tblStylePr>
    <w:tblStylePr w:type="lastRow">
      <w:pPr/>
      <w:rPr>
        <w:b/>
        <w:bCs/>
      </w:rPr>
      <w:tblPr/>
      <w:tcPr>
        <w:tcBorders>
          <w:top w:val="double" w:sz="2" w:space="0" w:color="a8d08d"/>
        </w:tcBorders>
      </w:tcPr>
    </w:tblStylePr>
    <w:tblStylePr w:type="firstCol">
      <w:pPr/>
      <w:rPr>
        <w:b/>
        <w:bCs/>
      </w:rPr>
      <w:tcPr>
        <w:tcBorders/>
      </w:tcPr>
    </w:tblStylePr>
    <w:tblStylePr w:type="lastCol">
      <w:pPr/>
      <w:rPr>
        <w:b/>
        <w:bCs/>
      </w:rPr>
      <w:tcPr>
        <w:tcBorders/>
      </w:tcPr>
    </w:tblStylePr>
    <w:tcPr>
      <w:tcBorders/>
    </w:tcPr>
  </w:style>
  <w:style w:type="table" w:customStyle="1" w:styleId="style4109">
    <w:name w:val="Tabla normal 12"/>
    <w:basedOn w:val="style105"/>
    <w:next w:val="style4109"/>
    <w:uiPriority w:val="41"/>
    <w:pPr>
      <w:spacing w:after="0" w:lineRule="auto" w:line="240"/>
    </w:pPr>
    <w:rPr>
      <w:lang w:val="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pPr/>
      <w:rPr>
        <w:b/>
        <w:bCs/>
      </w:rPr>
      <w:tcPr>
        <w:tcBorders/>
      </w:tcPr>
    </w:tblStylePr>
    <w:tblStylePr w:type="lastRow">
      <w:pPr/>
      <w:rPr>
        <w:b/>
        <w:bCs/>
      </w:rPr>
      <w:tblPr/>
      <w:tcPr>
        <w:tcBorders>
          <w:top w:val="double" w:sz="4" w:space="0" w:color="bfbfbf"/>
        </w:tcBorders>
      </w:tcPr>
    </w:tblStylePr>
    <w:tblStylePr w:type="band1Horz">
      <w:pPr/>
      <w:tblPr/>
      <w:tcPr>
        <w:tcBorders/>
        <w:shd w:val="clear" w:color="auto" w:fill="f2f2f2"/>
      </w:tcPr>
    </w:tblStylePr>
    <w:tblStylePr w:type="firstCol">
      <w:pPr/>
      <w:rPr>
        <w:b/>
        <w:bCs/>
      </w:rPr>
      <w:tcPr>
        <w:tcBorders/>
      </w:tcPr>
    </w:tblStylePr>
    <w:tblStylePr w:type="lastCol">
      <w:pPr/>
      <w:rPr>
        <w:b/>
        <w:bCs/>
      </w:rPr>
      <w:tcPr>
        <w:tcBorders/>
      </w:tcPr>
    </w:tblStylePr>
    <w:tblStylePr w:type="band1Vert">
      <w:pPr/>
      <w:tblPr/>
      <w:tcPr>
        <w:tcBorders/>
        <w:shd w:val="clear" w:color="auto" w:fill="f2f2f2"/>
      </w:tcPr>
    </w:tblStylePr>
    <w:tcPr>
      <w:tcBorders/>
    </w:tcPr>
  </w:style>
  <w:style w:type="table" w:customStyle="1" w:styleId="style4110">
    <w:name w:val="Tabla de cuadrícula 6 con colores - Énfasis 41"/>
    <w:basedOn w:val="style105"/>
    <w:next w:val="style4110"/>
    <w:uiPriority w:val="51"/>
    <w:pPr>
      <w:spacing w:after="0" w:lineRule="auto" w:line="240"/>
    </w:pPr>
    <w:rPr>
      <w:color w:val="bf8f00"/>
      <w:lang w:val="en-US"/>
    </w:rPr>
    <w:tblPr>
      <w:tblStyleRowBandSize w:val="1"/>
      <w:tblStyleColBandSize w:val="1"/>
      <w:tblInd w:w="0" w:type="dxa"/>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CellMar>
        <w:top w:w="0" w:type="dxa"/>
        <w:left w:w="108" w:type="dxa"/>
        <w:bottom w:w="0" w:type="dxa"/>
        <w:right w:w="108" w:type="dxa"/>
      </w:tblCellMar>
    </w:tblPr>
    <w:tblStylePr w:type="firstRow">
      <w:pPr/>
      <w:rPr>
        <w:b/>
        <w:bCs/>
      </w:rPr>
      <w:tblPr/>
      <w:tcPr>
        <w:tcBorders>
          <w:bottom w:val="single" w:sz="12" w:space="0" w:color="ffd966"/>
        </w:tcBorders>
      </w:tcPr>
    </w:tblStylePr>
    <w:tblStylePr w:type="lastRow">
      <w:pPr/>
      <w:rPr>
        <w:b/>
        <w:bCs/>
      </w:rPr>
      <w:tblPr/>
      <w:tcPr>
        <w:tcBorders>
          <w:top w:val="double" w:sz="4" w:space="0" w:color="ffd966"/>
        </w:tcBorders>
      </w:tcPr>
    </w:tblStylePr>
    <w:tblStylePr w:type="band1Horz">
      <w:pPr/>
      <w:tblPr/>
      <w:tcPr>
        <w:tcBorders/>
        <w:shd w:val="clear" w:color="auto" w:fill="fff2cc"/>
      </w:tcPr>
    </w:tblStylePr>
    <w:tblStylePr w:type="firstCol">
      <w:pPr/>
      <w:rPr>
        <w:b/>
        <w:bCs/>
      </w:rPr>
      <w:tcPr>
        <w:tcBorders/>
      </w:tcPr>
    </w:tblStylePr>
    <w:tblStylePr w:type="lastCol">
      <w:pPr/>
      <w:rPr>
        <w:b/>
        <w:bCs/>
      </w:rPr>
      <w:tcPr>
        <w:tcBorders/>
      </w:tcPr>
    </w:tblStylePr>
    <w:tblStylePr w:type="band1Vert">
      <w:pPr/>
      <w:tblPr/>
      <w:tcPr>
        <w:tcBorders/>
        <w:shd w:val="clear" w:color="auto" w:fill="fff2cc"/>
      </w:tcPr>
    </w:tblStylePr>
    <w:tcPr>
      <w:tcBorders/>
    </w:tcPr>
  </w:style>
  <w:style w:type="paragraph" w:styleId="style94">
    <w:name w:val="Normal (Web)"/>
    <w:basedOn w:val="style0"/>
    <w:next w:val="style94"/>
    <w:uiPriority w:val="99"/>
    <w:pPr/>
    <w:rPr>
      <w:rFonts w:ascii="Times New Roman" w:cs="Times New Roman" w:hAnsi="Times New Roman"/>
      <w:sz w:val="24"/>
      <w:szCs w:val="24"/>
    </w:rPr>
  </w:style>
  <w:style w:type="character" w:customStyle="1" w:styleId="style4111">
    <w:name w:val="Título 5 Car"/>
    <w:basedOn w:val="style65"/>
    <w:next w:val="style4111"/>
    <w:link w:val="style5"/>
    <w:uiPriority w:val="9"/>
    <w:rPr>
      <w:rFonts w:ascii="Gill Sans Ultra Bold" w:cs="宋体" w:eastAsia="宋体" w:hAnsi="Gill Sans Ultra Bold"/>
      <w:color w:val="44546a"/>
      <w:sz w:val="22"/>
      <w:szCs w:val="22"/>
    </w:rPr>
  </w:style>
  <w:style w:type="character" w:customStyle="1" w:styleId="style4112">
    <w:name w:val="Título 6 Car"/>
    <w:basedOn w:val="style65"/>
    <w:next w:val="style4112"/>
    <w:link w:val="style6"/>
    <w:uiPriority w:val="9"/>
    <w:rPr>
      <w:rFonts w:ascii="Gill Sans Ultra Bold" w:cs="宋体" w:eastAsia="宋体" w:hAnsi="Gill Sans Ultra Bold"/>
      <w:i/>
      <w:iCs/>
      <w:color w:val="44546a"/>
      <w:sz w:val="21"/>
      <w:szCs w:val="21"/>
    </w:rPr>
  </w:style>
  <w:style w:type="character" w:customStyle="1" w:styleId="style4113">
    <w:name w:val="Título 7 Car"/>
    <w:basedOn w:val="style65"/>
    <w:next w:val="style4113"/>
    <w:link w:val="style7"/>
    <w:uiPriority w:val="9"/>
    <w:rPr>
      <w:rFonts w:ascii="Gill Sans Ultra Bold" w:cs="宋体" w:eastAsia="宋体" w:hAnsi="Gill Sans Ultra Bold"/>
      <w:i/>
      <w:iCs/>
      <w:color w:val="1f4e79"/>
      <w:sz w:val="21"/>
      <w:szCs w:val="21"/>
    </w:rPr>
  </w:style>
  <w:style w:type="character" w:customStyle="1" w:styleId="style4114">
    <w:name w:val="Título 8 Car"/>
    <w:basedOn w:val="style65"/>
    <w:next w:val="style4114"/>
    <w:link w:val="style8"/>
    <w:uiPriority w:val="9"/>
    <w:rPr>
      <w:rFonts w:ascii="Gill Sans Ultra Bold" w:cs="宋体" w:eastAsia="宋体" w:hAnsi="Gill Sans Ultra Bold"/>
      <w:b/>
      <w:bCs/>
      <w:color w:val="44546a"/>
    </w:rPr>
  </w:style>
  <w:style w:type="character" w:customStyle="1" w:styleId="style4115">
    <w:name w:val="Título 9 Car"/>
    <w:basedOn w:val="style65"/>
    <w:next w:val="style4115"/>
    <w:link w:val="style9"/>
    <w:uiPriority w:val="9"/>
    <w:rPr>
      <w:rFonts w:ascii="Gill Sans Ultra Bold" w:cs="宋体" w:eastAsia="宋体" w:hAnsi="Gill Sans Ultra Bold"/>
      <w:b/>
      <w:bCs/>
      <w:i/>
      <w:iCs/>
      <w:color w:val="44546a"/>
    </w:rPr>
  </w:style>
  <w:style w:type="paragraph" w:styleId="style34">
    <w:name w:val="caption"/>
    <w:basedOn w:val="style0"/>
    <w:next w:val="style0"/>
    <w:qFormat/>
    <w:uiPriority w:val="35"/>
    <w:pPr>
      <w:spacing w:lineRule="auto" w:line="240"/>
    </w:pPr>
    <w:rPr>
      <w:b/>
      <w:bCs/>
      <w:smallCaps/>
      <w:color w:val="595959"/>
      <w:spacing w:val="6"/>
    </w:rPr>
  </w:style>
  <w:style w:type="character" w:styleId="style87">
    <w:name w:val="Strong"/>
    <w:basedOn w:val="style65"/>
    <w:next w:val="style87"/>
    <w:qFormat/>
    <w:uiPriority w:val="22"/>
    <w:rPr>
      <w:b/>
      <w:bCs/>
    </w:rPr>
  </w:style>
  <w:style w:type="paragraph" w:styleId="style180">
    <w:name w:val="Quote"/>
    <w:basedOn w:val="style0"/>
    <w:next w:val="style0"/>
    <w:link w:val="style4116"/>
    <w:qFormat/>
    <w:uiPriority w:val="29"/>
    <w:pPr>
      <w:spacing w:before="160"/>
      <w:ind w:left="720" w:right="720"/>
    </w:pPr>
    <w:rPr>
      <w:i/>
      <w:iCs/>
      <w:color w:val="404040"/>
    </w:rPr>
  </w:style>
  <w:style w:type="character" w:customStyle="1" w:styleId="style4116">
    <w:name w:val="Cita Car"/>
    <w:basedOn w:val="style65"/>
    <w:next w:val="style4116"/>
    <w:link w:val="style180"/>
    <w:uiPriority w:val="29"/>
    <w:rPr>
      <w:i/>
      <w:iCs/>
      <w:color w:val="404040"/>
    </w:rPr>
  </w:style>
  <w:style w:type="paragraph" w:styleId="style181">
    <w:name w:val="Intense Quote"/>
    <w:basedOn w:val="style0"/>
    <w:next w:val="style0"/>
    <w:link w:val="style4117"/>
    <w:qFormat/>
    <w:uiPriority w:val="30"/>
    <w:pPr>
      <w:pBdr>
        <w:left w:val="single" w:sz="18" w:space="12" w:color="5b9bd5"/>
      </w:pBdr>
      <w:spacing w:before="100" w:beforeAutospacing="true" w:lineRule="auto" w:line="300"/>
      <w:ind w:left="1224" w:right="1224"/>
    </w:pPr>
    <w:rPr>
      <w:rFonts w:ascii="Gill Sans Ultra Bold" w:cs="宋体" w:eastAsia="宋体" w:hAnsi="Gill Sans Ultra Bold"/>
      <w:color w:val="5b9bd5"/>
      <w:sz w:val="28"/>
      <w:szCs w:val="28"/>
    </w:rPr>
  </w:style>
  <w:style w:type="character" w:customStyle="1" w:styleId="style4117">
    <w:name w:val="Cita destacada Car"/>
    <w:basedOn w:val="style65"/>
    <w:next w:val="style4117"/>
    <w:link w:val="style181"/>
    <w:uiPriority w:val="30"/>
    <w:rPr>
      <w:rFonts w:ascii="Gill Sans Ultra Bold" w:cs="宋体" w:eastAsia="宋体" w:hAnsi="Gill Sans Ultra Bold"/>
      <w:color w:val="5b9bd5"/>
      <w:sz w:val="28"/>
      <w:szCs w:val="28"/>
    </w:rPr>
  </w:style>
  <w:style w:type="character" w:styleId="style260">
    <w:name w:val="Subtle Emphasis"/>
    <w:basedOn w:val="style65"/>
    <w:next w:val="style260"/>
    <w:qFormat/>
    <w:uiPriority w:val="19"/>
    <w:rPr>
      <w:i/>
      <w:iCs/>
      <w:color w:val="404040"/>
    </w:rPr>
  </w:style>
  <w:style w:type="character" w:styleId="style261">
    <w:name w:val="Intense Emphasis"/>
    <w:basedOn w:val="style65"/>
    <w:next w:val="style261"/>
    <w:qFormat/>
    <w:uiPriority w:val="21"/>
    <w:rPr>
      <w:b/>
      <w:bCs/>
      <w:i/>
      <w:iCs/>
    </w:rPr>
  </w:style>
  <w:style w:type="character" w:styleId="style262">
    <w:name w:val="Subtle Reference"/>
    <w:basedOn w:val="style65"/>
    <w:next w:val="style262"/>
    <w:qFormat/>
    <w:uiPriority w:val="31"/>
    <w:rPr>
      <w:smallCaps/>
      <w:color w:val="404040"/>
      <w:u w:val="single" w:color="7f7f7f"/>
    </w:rPr>
  </w:style>
  <w:style w:type="character" w:styleId="style263">
    <w:name w:val="Intense Reference"/>
    <w:basedOn w:val="style65"/>
    <w:next w:val="style263"/>
    <w:qFormat/>
    <w:uiPriority w:val="32"/>
    <w:rPr>
      <w:b/>
      <w:bCs/>
      <w:smallCaps/>
      <w:spacing w:val="5"/>
      <w:u w:val="single"/>
    </w:rPr>
  </w:style>
  <w:style w:type="character" w:styleId="style264">
    <w:name w:val="Book Title"/>
    <w:basedOn w:val="style65"/>
    <w:next w:val="style264"/>
    <w:qFormat/>
    <w:uiPriority w:val="33"/>
    <w:rPr>
      <w:b/>
      <w:bCs/>
      <w:smallCaps/>
    </w:rPr>
  </w:style>
  <w:style w:type="paragraph" w:styleId="style266">
    <w:name w:val="TOC Heading"/>
    <w:basedOn w:val="style1"/>
    <w:next w:val="style0"/>
    <w:qFormat/>
    <w:uiPriority w:val="39"/>
    <w:pPr>
      <w:outlineLvl w:val="9"/>
    </w:pPr>
    <w:rPr/>
  </w:style>
</w:styles>
</file>

<file path=word/_rels/document.xml.rels><?xml version="1.0" encoding="UTF-8"?>
<Relationships xmlns="http://schemas.openxmlformats.org/package/2006/relationships"><Relationship Id="rId126" Type="http://schemas.openxmlformats.org/officeDocument/2006/relationships/image" Target="media/image33.jpeg"/><Relationship Id="rId142" Type="http://schemas.openxmlformats.org/officeDocument/2006/relationships/image" Target="media/image49.jpeg"/><Relationship Id="rId12" Type="http://schemas.openxmlformats.org/officeDocument/2006/relationships/diagramColors" Target="diagrams/colors2.xml"/><Relationship Id="rId114" Type="http://schemas.openxmlformats.org/officeDocument/2006/relationships/diagramColors" Target="diagrams/colors8.xml"/><Relationship Id="rId38" Type="http://schemas.openxmlformats.org/officeDocument/2006/relationships/image" Target="media/image19.jpeg"/><Relationship Id="rId103" Type="http://schemas.openxmlformats.org/officeDocument/2006/relationships/image" Target="media/image24.png"/><Relationship Id="rId29" Type="http://schemas.openxmlformats.org/officeDocument/2006/relationships/image" Target="media/image14.jpeg"/><Relationship Id="rId81" Type="http://schemas.openxmlformats.org/officeDocument/2006/relationships/image" Target="media/image22.emf"/><Relationship Id="rId4" Type="http://schemas.openxmlformats.org/officeDocument/2006/relationships/image" Target="media/image2.png"/><Relationship Id="rId135" Type="http://schemas.openxmlformats.org/officeDocument/2006/relationships/image" Target="media/image42.jpeg"/><Relationship Id="rId42" Type="http://schemas.openxmlformats.org/officeDocument/2006/relationships/image" Target="media/image11.png"/><Relationship Id="rId9" Type="http://schemas.openxmlformats.org/officeDocument/2006/relationships/diagramData" Target="diagrams/data1.xml"/><Relationship Id="rId71" Type="http://schemas.openxmlformats.org/officeDocument/2006/relationships/image" Target="media/image15.emf"/><Relationship Id="rId94" Type="http://schemas.openxmlformats.org/officeDocument/2006/relationships/image" Target="media/image32.emf"/><Relationship Id="rId31" Type="http://schemas.openxmlformats.org/officeDocument/2006/relationships/image" Target="media/image16.jpeg"/><Relationship Id="rId48" Type="http://schemas.openxmlformats.org/officeDocument/2006/relationships/image" Target="media/image16.png"/><Relationship Id="rId43" Type="http://schemas.openxmlformats.org/officeDocument/2006/relationships/image" Target="media/image2.emf"/><Relationship Id="rId33" Type="http://schemas.openxmlformats.org/officeDocument/2006/relationships/image" Target="media/image7.wmf"/><Relationship Id="rId104" Type="http://schemas.openxmlformats.org/officeDocument/2006/relationships/image" Target="media/image25.png"/><Relationship Id="rId24" Type="http://schemas.openxmlformats.org/officeDocument/2006/relationships/image" Target="media/image12.jpeg"/><Relationship Id="rId134" Type="http://schemas.openxmlformats.org/officeDocument/2006/relationships/image" Target="media/image41.jpeg"/><Relationship Id="rId80" Type="http://schemas.openxmlformats.org/officeDocument/2006/relationships/image" Target="media/image21.emf"/><Relationship Id="rId130" Type="http://schemas.openxmlformats.org/officeDocument/2006/relationships/image" Target="media/image37.jpeg"/><Relationship Id="rId129" Type="http://schemas.openxmlformats.org/officeDocument/2006/relationships/image" Target="media/image36.jpeg"/><Relationship Id="rId87" Type="http://schemas.openxmlformats.org/officeDocument/2006/relationships/image" Target="media/image26.emf"/><Relationship Id="rId122" Type="http://schemas.openxmlformats.org/officeDocument/2006/relationships/image" Target="media/image29.png"/><Relationship Id="rId45" Type="http://schemas.openxmlformats.org/officeDocument/2006/relationships/image" Target="media/image13.png"/><Relationship Id="rId76" Type="http://schemas.openxmlformats.org/officeDocument/2006/relationships/image" Target="media/image19.emf"/><Relationship Id="rId6" Type="http://schemas.openxmlformats.org/officeDocument/2006/relationships/image" Target="media/image3.png"/><Relationship Id="rId140" Type="http://schemas.openxmlformats.org/officeDocument/2006/relationships/image" Target="media/image47.jpeg"/><Relationship Id="rId88" Type="http://schemas.openxmlformats.org/officeDocument/2006/relationships/image" Target="media/image25.jpeg"/><Relationship Id="rId119" Type="http://schemas.openxmlformats.org/officeDocument/2006/relationships/image" Target="media/image26.png"/><Relationship Id="rId107" Type="http://schemas.microsoft.com/office/2007/relationships/diagramDrawing" Target="diagrams/drawing2.xml"/><Relationship Id="rId89" Type="http://schemas.openxmlformats.org/officeDocument/2006/relationships/image" Target="media/image27.emf"/><Relationship Id="rId66" Type="http://schemas.openxmlformats.org/officeDocument/2006/relationships/image" Target="media/image21.jpeg"/><Relationship Id="rId51" Type="http://schemas.openxmlformats.org/officeDocument/2006/relationships/diagramLayout" Target="diagrams/layout2.xml"/><Relationship Id="rId85" Type="http://schemas.openxmlformats.org/officeDocument/2006/relationships/image" Target="media/image24.emf"/><Relationship Id="rId40" Type="http://schemas.openxmlformats.org/officeDocument/2006/relationships/image" Target="media/image9.png"/><Relationship Id="rId125" Type="http://schemas.openxmlformats.org/officeDocument/2006/relationships/image" Target="media/image32.jpeg"/><Relationship Id="rId54" Type="http://schemas.openxmlformats.org/officeDocument/2006/relationships/image" Target="media/image18.png"/><Relationship Id="rId16" Type="http://schemas.openxmlformats.org/officeDocument/2006/relationships/image" Target="media/image8.jpeg"/><Relationship Id="rId28" Type="http://schemas.openxmlformats.org/officeDocument/2006/relationships/image" Target="media/image13.jpeg"/><Relationship Id="rId79" Type="http://schemas.openxmlformats.org/officeDocument/2006/relationships/image" Target="media/image20.emf"/><Relationship Id="rId20" Type="http://schemas.openxmlformats.org/officeDocument/2006/relationships/image" Target="media/image4.png"/><Relationship Id="rId60" Type="http://schemas.openxmlformats.org/officeDocument/2006/relationships/image" Target="media/image20.png"/><Relationship Id="rId108" Type="http://schemas.openxmlformats.org/officeDocument/2006/relationships/diagramLayout" Target="diagrams/layout3.xml"/><Relationship Id="rId68" Type="http://schemas.openxmlformats.org/officeDocument/2006/relationships/image" Target="media/image22.jpeg"/><Relationship Id="rId11" Type="http://schemas.openxmlformats.org/officeDocument/2006/relationships/diagramQuickStyle" Target="diagrams/quickStyle1.xml"/><Relationship Id="rId7" Type="http://schemas.openxmlformats.org/officeDocument/2006/relationships/image" Target="media/image4.jpeg"/><Relationship Id="rId14" Type="http://schemas.openxmlformats.org/officeDocument/2006/relationships/image" Target="media/image6.jpeg"/><Relationship Id="rId148" Type="http://schemas.openxmlformats.org/officeDocument/2006/relationships/customXml" Target="../customXml/item1.xml"/><Relationship Id="rId70" Type="http://schemas.openxmlformats.org/officeDocument/2006/relationships/image" Target="media/image14.emf"/><Relationship Id="rId73" Type="http://schemas.openxmlformats.org/officeDocument/2006/relationships/image" Target="media/image17.emf"/><Relationship Id="rId27" Type="http://schemas.openxmlformats.org/officeDocument/2006/relationships/image" Target="media/image5.wmf"/><Relationship Id="rId61" Type="http://schemas.openxmlformats.org/officeDocument/2006/relationships/image" Target="media/image7.emf"/><Relationship Id="rId95" Type="http://schemas.openxmlformats.org/officeDocument/2006/relationships/image" Target="media/image33.emf"/><Relationship Id="rId131" Type="http://schemas.openxmlformats.org/officeDocument/2006/relationships/image" Target="media/image38.jpeg"/><Relationship Id="rId101" Type="http://schemas.openxmlformats.org/officeDocument/2006/relationships/image" Target="media/image27.jpeg"/><Relationship Id="rId22" Type="http://schemas.openxmlformats.org/officeDocument/2006/relationships/image" Target="media/image5.png"/><Relationship Id="rId120" Type="http://schemas.openxmlformats.org/officeDocument/2006/relationships/image" Target="media/image27.png"/><Relationship Id="rId91" Type="http://schemas.openxmlformats.org/officeDocument/2006/relationships/image" Target="media/image29.emf"/><Relationship Id="rId147" Type="http://schemas.openxmlformats.org/officeDocument/2006/relationships/theme" Target="theme/theme1.xml"/><Relationship Id="rId78" Type="http://schemas.openxmlformats.org/officeDocument/2006/relationships/image" Target="media/image23.jpeg"/><Relationship Id="rId65" Type="http://schemas.openxmlformats.org/officeDocument/2006/relationships/image" Target="media/image11.emf"/><Relationship Id="rId72" Type="http://schemas.openxmlformats.org/officeDocument/2006/relationships/image" Target="media/image16.emf"/><Relationship Id="rId10" Type="http://schemas.openxmlformats.org/officeDocument/2006/relationships/diagramLayout" Target="diagrams/layout1.xml"/><Relationship Id="rId115" Type="http://schemas.openxmlformats.org/officeDocument/2006/relationships/diagramData" Target="diagrams/data5.xml"/><Relationship Id="rId145" Type="http://schemas.openxmlformats.org/officeDocument/2006/relationships/fontTable" Target="fontTable.xml"/><Relationship Id="rId52" Type="http://schemas.openxmlformats.org/officeDocument/2006/relationships/diagramQuickStyle" Target="diagrams/quickStyle3.xml"/><Relationship Id="rId136" Type="http://schemas.openxmlformats.org/officeDocument/2006/relationships/image" Target="media/image43.jpeg"/><Relationship Id="rId64" Type="http://schemas.openxmlformats.org/officeDocument/2006/relationships/image" Target="media/image10.emf"/><Relationship Id="rId109" Type="http://schemas.openxmlformats.org/officeDocument/2006/relationships/diagramQuickStyle" Target="diagrams/quickStyle5.xml"/><Relationship Id="rId133" Type="http://schemas.openxmlformats.org/officeDocument/2006/relationships/image" Target="media/image40.jpeg"/><Relationship Id="rId47" Type="http://schemas.openxmlformats.org/officeDocument/2006/relationships/image" Target="media/image15.png"/><Relationship Id="rId99" Type="http://schemas.openxmlformats.org/officeDocument/2006/relationships/image" Target="media/image37.emf"/><Relationship Id="rId204" Type="http://schemas.microsoft.com/office/2007/relationships/diagramDrawing" Target="diagrams/drawing4.xml"/><Relationship Id="rId58" Type="http://schemas.openxmlformats.org/officeDocument/2006/relationships/image" Target="media/image5.emf"/><Relationship Id="rId132" Type="http://schemas.openxmlformats.org/officeDocument/2006/relationships/image" Target="media/image39.jpeg"/><Relationship Id="rId50" Type="http://schemas.openxmlformats.org/officeDocument/2006/relationships/diagramData" Target="diagrams/data2.xml"/><Relationship Id="rId46" Type="http://schemas.openxmlformats.org/officeDocument/2006/relationships/image" Target="media/image14.png"/><Relationship Id="rId15" Type="http://schemas.openxmlformats.org/officeDocument/2006/relationships/image" Target="media/image7.jpeg"/><Relationship Id="rId117" Type="http://schemas.openxmlformats.org/officeDocument/2006/relationships/diagramQuickStyle" Target="diagrams/quickStyle9.xml"/><Relationship Id="rId141" Type="http://schemas.openxmlformats.org/officeDocument/2006/relationships/image" Target="media/image48.jpeg"/><Relationship Id="rId25" Type="http://schemas.openxmlformats.org/officeDocument/2006/relationships/image" Target="media/image3.wmf"/><Relationship Id="rId62" Type="http://schemas.openxmlformats.org/officeDocument/2006/relationships/image" Target="media/image8.emf"/><Relationship Id="rId74" Type="http://schemas.openxmlformats.org/officeDocument/2006/relationships/image" Target="media/image21.png"/><Relationship Id="rId35" Type="http://schemas.openxmlformats.org/officeDocument/2006/relationships/image" Target="media/image17.jpeg"/><Relationship Id="rId8" Type="http://schemas.openxmlformats.org/officeDocument/2006/relationships/image" Target="media/image5.jpeg"/><Relationship Id="rId13" Type="http://schemas.openxmlformats.org/officeDocument/2006/relationships/image" Target="media/image2.wmf"/><Relationship Id="rId121" Type="http://schemas.openxmlformats.org/officeDocument/2006/relationships/image" Target="media/image28.png"/><Relationship Id="rId138" Type="http://schemas.openxmlformats.org/officeDocument/2006/relationships/image" Target="media/image45.jpeg"/><Relationship Id="rId199" Type="http://schemas.microsoft.com/office/2007/relationships/diagramDrawing" Target="diagrams/drawing3.xml"/><Relationship Id="rId44" Type="http://schemas.openxmlformats.org/officeDocument/2006/relationships/image" Target="media/image12.png"/><Relationship Id="rId127" Type="http://schemas.openxmlformats.org/officeDocument/2006/relationships/image" Target="media/image34.jpeg"/><Relationship Id="rId5" Type="http://schemas.openxmlformats.org/officeDocument/2006/relationships/image" Target="media/image3.jpeg"/><Relationship Id="rId36" Type="http://schemas.openxmlformats.org/officeDocument/2006/relationships/image" Target="media/image18.jpeg"/><Relationship Id="rId98" Type="http://schemas.openxmlformats.org/officeDocument/2006/relationships/image" Target="media/image36.emf"/><Relationship Id="rId23" Type="http://schemas.openxmlformats.org/officeDocument/2006/relationships/image" Target="media/image6.png"/><Relationship Id="rId2" Type="http://schemas.openxmlformats.org/officeDocument/2006/relationships/image" Target="media/image1.png"/><Relationship Id="rId90" Type="http://schemas.openxmlformats.org/officeDocument/2006/relationships/image" Target="media/image28.emf"/><Relationship Id="rId59" Type="http://schemas.openxmlformats.org/officeDocument/2006/relationships/image" Target="media/image6.emf"/><Relationship Id="rId102" Type="http://schemas.openxmlformats.org/officeDocument/2006/relationships/image" Target="media/image28.jpeg"/><Relationship Id="rId116" Type="http://schemas.openxmlformats.org/officeDocument/2006/relationships/diagramLayout" Target="diagrams/layout5.xml"/><Relationship Id="rId96" Type="http://schemas.openxmlformats.org/officeDocument/2006/relationships/image" Target="media/image34.emf"/><Relationship Id="rId110" Type="http://schemas.openxmlformats.org/officeDocument/2006/relationships/diagramColors" Target="diagrams/colors6.xml"/><Relationship Id="rId57" Type="http://schemas.openxmlformats.org/officeDocument/2006/relationships/image" Target="media/image4.emf"/><Relationship Id="rId123" Type="http://schemas.openxmlformats.org/officeDocument/2006/relationships/image" Target="media/image30.jpeg"/><Relationship Id="rId128" Type="http://schemas.openxmlformats.org/officeDocument/2006/relationships/image" Target="media/image35.jpeg"/><Relationship Id="rId41" Type="http://schemas.openxmlformats.org/officeDocument/2006/relationships/image" Target="media/image10.png"/><Relationship Id="rId56" Type="http://schemas.openxmlformats.org/officeDocument/2006/relationships/image" Target="media/image19.png"/><Relationship Id="rId84" Type="http://schemas.openxmlformats.org/officeDocument/2006/relationships/image" Target="media/image23.png"/><Relationship Id="rId100" Type="http://schemas.openxmlformats.org/officeDocument/2006/relationships/image" Target="media/image26.jpeg"/><Relationship Id="rId97" Type="http://schemas.openxmlformats.org/officeDocument/2006/relationships/image" Target="media/image35.emf"/><Relationship Id="rId39" Type="http://schemas.openxmlformats.org/officeDocument/2006/relationships/image" Target="media/image20.jpeg"/><Relationship Id="rId106" Type="http://schemas.openxmlformats.org/officeDocument/2006/relationships/diagramData" Target="diagrams/data3.xml"/><Relationship Id="rId209" Type="http://schemas.microsoft.com/office/2007/relationships/diagramDrawing" Target="diagrams/drawing5.xml"/><Relationship Id="rId105" Type="http://schemas.openxmlformats.org/officeDocument/2006/relationships/image" Target="media/image29.jpeg"/><Relationship Id="rId113" Type="http://schemas.openxmlformats.org/officeDocument/2006/relationships/diagramQuickStyle" Target="diagrams/quickStyle7.xml"/><Relationship Id="rId69" Type="http://schemas.openxmlformats.org/officeDocument/2006/relationships/image" Target="media/image13.emf"/><Relationship Id="rId124" Type="http://schemas.openxmlformats.org/officeDocument/2006/relationships/image" Target="media/image31.jpeg"/><Relationship Id="rId77" Type="http://schemas.openxmlformats.org/officeDocument/2006/relationships/image" Target="media/image22.png"/><Relationship Id="rId53" Type="http://schemas.openxmlformats.org/officeDocument/2006/relationships/diagramColors" Target="diagrams/colors4.xml"/><Relationship Id="rId34" Type="http://schemas.openxmlformats.org/officeDocument/2006/relationships/image" Target="media/image7.png"/><Relationship Id="rId111" Type="http://schemas.openxmlformats.org/officeDocument/2006/relationships/diagramData" Target="diagrams/data4.xml"/><Relationship Id="rId143" Type="http://schemas.openxmlformats.org/officeDocument/2006/relationships/header" Target="header1.xml"/><Relationship Id="rId83" Type="http://schemas.openxmlformats.org/officeDocument/2006/relationships/image" Target="media/image23.emf"/><Relationship Id="rId82" Type="http://schemas.openxmlformats.org/officeDocument/2006/relationships/image" Target="media/image24.jpeg"/><Relationship Id="rId1" Type="http://schemas.openxmlformats.org/officeDocument/2006/relationships/numbering" Target="numbering.xml"/><Relationship Id="rId139" Type="http://schemas.openxmlformats.org/officeDocument/2006/relationships/image" Target="media/image46.jpeg"/><Relationship Id="rId86" Type="http://schemas.openxmlformats.org/officeDocument/2006/relationships/image" Target="media/image25.emf"/><Relationship Id="rId18" Type="http://schemas.openxmlformats.org/officeDocument/2006/relationships/image" Target="media/image10.jpeg"/><Relationship Id="rId30" Type="http://schemas.openxmlformats.org/officeDocument/2006/relationships/image" Target="media/image15.jpeg"/><Relationship Id="rId75" Type="http://schemas.openxmlformats.org/officeDocument/2006/relationships/image" Target="media/image18.emf"/><Relationship Id="rId26" Type="http://schemas.openxmlformats.org/officeDocument/2006/relationships/image" Target="media/image4.wmf"/><Relationship Id="rId92" Type="http://schemas.openxmlformats.org/officeDocument/2006/relationships/image" Target="media/image30.emf"/><Relationship Id="rId137" Type="http://schemas.openxmlformats.org/officeDocument/2006/relationships/image" Target="media/image44.jpeg"/><Relationship Id="rId49" Type="http://schemas.openxmlformats.org/officeDocument/2006/relationships/image" Target="media/image17.png"/><Relationship Id="rId21" Type="http://schemas.microsoft.com/office/2007/relationships/diagramDrawing" Target="diagrams/drawing1.xml"/><Relationship Id="rId67" Type="http://schemas.openxmlformats.org/officeDocument/2006/relationships/image" Target="media/image12.emf"/><Relationship Id="rId63" Type="http://schemas.openxmlformats.org/officeDocument/2006/relationships/image" Target="media/image9.emf"/><Relationship Id="rId32" Type="http://schemas.openxmlformats.org/officeDocument/2006/relationships/image" Target="media/image6.wmf"/><Relationship Id="rId112" Type="http://schemas.openxmlformats.org/officeDocument/2006/relationships/diagramLayout" Target="diagrams/layout4.xml"/><Relationship Id="rId19" Type="http://schemas.openxmlformats.org/officeDocument/2006/relationships/image" Target="media/image11.jpeg"/><Relationship Id="rId146" Type="http://schemas.openxmlformats.org/officeDocument/2006/relationships/settings" Target="settings.xml"/><Relationship Id="rId118" Type="http://schemas.openxmlformats.org/officeDocument/2006/relationships/diagramColors" Target="diagrams/colors10.xml"/><Relationship Id="rId17" Type="http://schemas.openxmlformats.org/officeDocument/2006/relationships/image" Target="media/image9.jpeg"/><Relationship Id="rId55" Type="http://schemas.openxmlformats.org/officeDocument/2006/relationships/image" Target="media/image3.emf"/><Relationship Id="rId3" Type="http://schemas.openxmlformats.org/officeDocument/2006/relationships/image" Target="media/image2.jpeg"/><Relationship Id="rId93" Type="http://schemas.openxmlformats.org/officeDocument/2006/relationships/image" Target="media/image31.emf"/><Relationship Id="rId37" Type="http://schemas.openxmlformats.org/officeDocument/2006/relationships/image" Target="media/image8.png"/><Relationship Id="rId144" Type="http://schemas.openxmlformats.org/officeDocument/2006/relationships/styles" Target="styles.xml"/></Relationships>
</file>

<file path=word/diagrams/colors10.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86C0E59-22CF-430D-AE04-A21A4B8D77DE}" type="doc">
      <dgm:prSet loTypeId="urn:microsoft.com/office/officeart/2008/layout/HorizontalMultiLevelHierarchy" loCatId="hierarchy" qsTypeId="urn:microsoft.com/office/officeart/2005/8/quickstyle/simple4" qsCatId="simple" csTypeId="urn:microsoft.com/office/officeart/2005/8/colors/accent0_2" csCatId="mainScheme" phldr="1"/>
      <dgm:spPr/>
      <dgm:t>
        <a:bodyPr/>
        <a:lstStyle/>
        <a:p>
          <a:endParaRPr lang="es-ES"/>
        </a:p>
      </dgm:t>
    </dgm:pt>
    <dgm:pt modelId="{11BC9405-2AB9-491C-85E7-0936BF297595}">
      <dgm:prSet phldrT="[Texto]"/>
      <dgm:spPr/>
      <dgm:t>
        <a:bodyPr/>
        <a:lstStyle/>
        <a:p>
          <a:r>
            <a:rPr lang="es-ES">
              <a:latin typeface="Arial" pitchFamily="34" charset="0"/>
              <a:cs typeface="Arial" pitchFamily="34" charset="0"/>
            </a:rPr>
            <a:t>LOS MEXICAOS QUE QUEREMOS FORMAR</a:t>
          </a:r>
        </a:p>
      </dgm:t>
    </dgm:pt>
    <dgm:pt modelId="{2BEB51F4-AE99-4374-A394-0A723600B22C}" type="parTrans" cxnId="{4D747B38-7E55-45AF-B51E-169AC8EFA9A7}">
      <dgm:prSet/>
      <dgm:spPr/>
      <dgm:t>
        <a:bodyPr/>
        <a:lstStyle/>
        <a:p>
          <a:endParaRPr lang="es-ES"/>
        </a:p>
      </dgm:t>
    </dgm:pt>
    <dgm:pt modelId="{EB4E9411-3639-4619-8564-99ADCC200A53}" type="sibTrans" cxnId="{4D747B38-7E55-45AF-B51E-169AC8EFA9A7}">
      <dgm:prSet/>
      <dgm:spPr/>
      <dgm:t>
        <a:bodyPr/>
        <a:lstStyle/>
        <a:p>
          <a:endParaRPr lang="es-ES"/>
        </a:p>
      </dgm:t>
    </dgm:pt>
    <dgm:pt modelId="{7D7C0400-8F94-4C72-ADFC-E44C302D3169}">
      <dgm:prSet phldrT="[Texto]"/>
      <dgm:spPr/>
      <dgm:t>
        <a:bodyPr/>
        <a:lstStyle/>
        <a:p>
          <a:r>
            <a:rPr lang="es-ES"/>
            <a:t>.Comunicacion, pensamiento critico.</a:t>
          </a:r>
        </a:p>
      </dgm:t>
    </dgm:pt>
    <dgm:pt modelId="{5FE0097E-1963-49BA-A175-57510081A7AA}" type="parTrans" cxnId="{0BA4D187-4573-46D3-87C6-BEAAC2D146BB}">
      <dgm:prSet/>
      <dgm:spPr/>
      <dgm:t>
        <a:bodyPr/>
        <a:lstStyle/>
        <a:p>
          <a:endParaRPr lang="es-ES"/>
        </a:p>
      </dgm:t>
    </dgm:pt>
    <dgm:pt modelId="{1994917B-143F-4268-98E8-7851B856BC56}" type="sibTrans" cxnId="{0BA4D187-4573-46D3-87C6-BEAAC2D146BB}">
      <dgm:prSet/>
      <dgm:spPr/>
      <dgm:t>
        <a:bodyPr/>
        <a:lstStyle/>
        <a:p>
          <a:endParaRPr lang="es-ES"/>
        </a:p>
      </dgm:t>
    </dgm:pt>
    <dgm:pt modelId="{72310090-1D78-47F8-81B4-AB1FF024BBAB}">
      <dgm:prSet phldrT="[Texto]"/>
      <dgm:spPr/>
      <dgm:t>
        <a:bodyPr/>
        <a:lstStyle/>
        <a:p>
          <a:r>
            <a:rPr lang="es-ES"/>
            <a:t>.formacion moral,iterculturalidad</a:t>
          </a:r>
        </a:p>
      </dgm:t>
    </dgm:pt>
    <dgm:pt modelId="{2BAC6181-3851-4545-9DAE-5C975A18CB74}" type="parTrans" cxnId="{CBAFD24D-9F6F-4FCC-A41D-1FBA29AF6188}">
      <dgm:prSet/>
      <dgm:spPr/>
      <dgm:t>
        <a:bodyPr/>
        <a:lstStyle/>
        <a:p>
          <a:endParaRPr lang="es-ES"/>
        </a:p>
      </dgm:t>
    </dgm:pt>
    <dgm:pt modelId="{6D52A45F-492F-43CE-9E17-D1697B5280ED}" type="sibTrans" cxnId="{CBAFD24D-9F6F-4FCC-A41D-1FBA29AF6188}">
      <dgm:prSet/>
      <dgm:spPr/>
      <dgm:t>
        <a:bodyPr/>
        <a:lstStyle/>
        <a:p>
          <a:endParaRPr lang="es-ES"/>
        </a:p>
      </dgm:t>
    </dgm:pt>
    <dgm:pt modelId="{98EC2521-88D1-4661-ABD1-2BDC7B6B3F5D}">
      <dgm:prSet phldrT="[Texto]"/>
      <dgm:spPr/>
      <dgm:t>
        <a:bodyPr/>
        <a:lstStyle/>
        <a:p>
          <a:r>
            <a:rPr lang="es-ES"/>
            <a:t>autoconocimiento y cotrol de emociones</a:t>
          </a:r>
        </a:p>
      </dgm:t>
    </dgm:pt>
    <dgm:pt modelId="{6A066A44-A211-439E-8437-31A3D8113B40}" type="parTrans" cxnId="{4133AEE1-5DB6-4B7E-B57C-D969E5FE7DA1}">
      <dgm:prSet/>
      <dgm:spPr/>
      <dgm:t>
        <a:bodyPr/>
        <a:lstStyle/>
        <a:p>
          <a:endParaRPr lang="es-ES"/>
        </a:p>
      </dgm:t>
    </dgm:pt>
    <dgm:pt modelId="{DF686AAA-A87D-4C61-84F6-888EAAEA3239}" type="sibTrans" cxnId="{4133AEE1-5DB6-4B7E-B57C-D969E5FE7DA1}">
      <dgm:prSet/>
      <dgm:spPr/>
      <dgm:t>
        <a:bodyPr/>
        <a:lstStyle/>
        <a:p>
          <a:endParaRPr lang="es-ES"/>
        </a:p>
      </dgm:t>
    </dgm:pt>
    <dgm:pt modelId="{80DF583E-5393-4FE8-9744-5619B587A19E}" type="pres">
      <dgm:prSet presAssocID="{386C0E59-22CF-430D-AE04-A21A4B8D77DE}" presName="Name0" presStyleCnt="0">
        <dgm:presLayoutVars>
          <dgm:chPref val="1"/>
          <dgm:dir/>
          <dgm:animOne val="branch"/>
          <dgm:animLvl val="lvl"/>
          <dgm:resizeHandles val="exact"/>
        </dgm:presLayoutVars>
      </dgm:prSet>
      <dgm:spPr/>
      <dgm:t>
        <a:bodyPr/>
        <a:lstStyle/>
        <a:p>
          <a:endParaRPr lang="es-ES"/>
        </a:p>
      </dgm:t>
    </dgm:pt>
    <dgm:pt modelId="{6F72983A-744F-4A9E-A4E7-6BEEC26962DF}" type="pres">
      <dgm:prSet presAssocID="{11BC9405-2AB9-491C-85E7-0936BF297595}" presName="root1" presStyleCnt="0"/>
      <dgm:spPr/>
    </dgm:pt>
    <dgm:pt modelId="{FAFE289F-8AD0-4331-A5C9-8DDF2E49FBAC}" type="pres">
      <dgm:prSet presAssocID="{11BC9405-2AB9-491C-85E7-0936BF297595}" presName="LevelOneTextNode" presStyleLbl="node0" presStyleIdx="0" presStyleCnt="1" custScaleX="54901">
        <dgm:presLayoutVars>
          <dgm:chPref val="3"/>
        </dgm:presLayoutVars>
      </dgm:prSet>
      <dgm:spPr/>
      <dgm:t>
        <a:bodyPr/>
        <a:lstStyle/>
        <a:p>
          <a:endParaRPr lang="es-ES"/>
        </a:p>
      </dgm:t>
    </dgm:pt>
    <dgm:pt modelId="{CF922275-07D0-474D-9B58-EE30040F0543}" type="pres">
      <dgm:prSet presAssocID="{11BC9405-2AB9-491C-85E7-0936BF297595}" presName="level2hierChild" presStyleCnt="0"/>
      <dgm:spPr/>
    </dgm:pt>
    <dgm:pt modelId="{DBAFFD4D-5863-4625-96E4-0A74F0EB84AB}" type="pres">
      <dgm:prSet presAssocID="{5FE0097E-1963-49BA-A175-57510081A7AA}" presName="conn2-1" presStyleLbl="parChTrans1D2" presStyleIdx="0" presStyleCnt="3"/>
      <dgm:spPr/>
      <dgm:t>
        <a:bodyPr/>
        <a:lstStyle/>
        <a:p>
          <a:endParaRPr lang="es-ES"/>
        </a:p>
      </dgm:t>
    </dgm:pt>
    <dgm:pt modelId="{8D5AF804-902F-47ED-9E36-12FDC542F229}" type="pres">
      <dgm:prSet presAssocID="{5FE0097E-1963-49BA-A175-57510081A7AA}" presName="connTx" presStyleLbl="parChTrans1D2" presStyleIdx="0" presStyleCnt="3"/>
      <dgm:spPr/>
      <dgm:t>
        <a:bodyPr/>
        <a:lstStyle/>
        <a:p>
          <a:endParaRPr lang="es-ES"/>
        </a:p>
      </dgm:t>
    </dgm:pt>
    <dgm:pt modelId="{556F3096-8FB5-4362-B89E-1023BC18BD83}" type="pres">
      <dgm:prSet presAssocID="{7D7C0400-8F94-4C72-ADFC-E44C302D3169}" presName="root2" presStyleCnt="0"/>
      <dgm:spPr/>
    </dgm:pt>
    <dgm:pt modelId="{9B7CB3BC-EBF8-41B3-9E4C-088E40196714}" type="pres">
      <dgm:prSet presAssocID="{7D7C0400-8F94-4C72-ADFC-E44C302D3169}" presName="LevelTwoTextNode" presStyleLbl="node2" presStyleIdx="0" presStyleCnt="3">
        <dgm:presLayoutVars>
          <dgm:chPref val="3"/>
        </dgm:presLayoutVars>
      </dgm:prSet>
      <dgm:spPr/>
      <dgm:t>
        <a:bodyPr/>
        <a:lstStyle/>
        <a:p>
          <a:endParaRPr lang="es-ES"/>
        </a:p>
      </dgm:t>
    </dgm:pt>
    <dgm:pt modelId="{16C17366-EE0A-4C73-9895-C3BA97F9B555}" type="pres">
      <dgm:prSet presAssocID="{7D7C0400-8F94-4C72-ADFC-E44C302D3169}" presName="level3hierChild" presStyleCnt="0"/>
      <dgm:spPr/>
    </dgm:pt>
    <dgm:pt modelId="{C5EEFDFB-3C33-45A8-92EF-15B3C220133B}" type="pres">
      <dgm:prSet presAssocID="{2BAC6181-3851-4545-9DAE-5C975A18CB74}" presName="conn2-1" presStyleLbl="parChTrans1D2" presStyleIdx="1" presStyleCnt="3"/>
      <dgm:spPr/>
      <dgm:t>
        <a:bodyPr/>
        <a:lstStyle/>
        <a:p>
          <a:endParaRPr lang="es-ES"/>
        </a:p>
      </dgm:t>
    </dgm:pt>
    <dgm:pt modelId="{5C02864B-83DD-4C8D-9DC6-5F837D4EF729}" type="pres">
      <dgm:prSet presAssocID="{2BAC6181-3851-4545-9DAE-5C975A18CB74}" presName="connTx" presStyleLbl="parChTrans1D2" presStyleIdx="1" presStyleCnt="3"/>
      <dgm:spPr/>
      <dgm:t>
        <a:bodyPr/>
        <a:lstStyle/>
        <a:p>
          <a:endParaRPr lang="es-ES"/>
        </a:p>
      </dgm:t>
    </dgm:pt>
    <dgm:pt modelId="{D8EEDACF-7ACD-4BDE-A808-ED8901C20604}" type="pres">
      <dgm:prSet presAssocID="{72310090-1D78-47F8-81B4-AB1FF024BBAB}" presName="root2" presStyleCnt="0"/>
      <dgm:spPr/>
    </dgm:pt>
    <dgm:pt modelId="{FE0DD70A-85D1-45E1-96CD-6E8DB8E7D723}" type="pres">
      <dgm:prSet presAssocID="{72310090-1D78-47F8-81B4-AB1FF024BBAB}" presName="LevelTwoTextNode" presStyleLbl="node2" presStyleIdx="1" presStyleCnt="3">
        <dgm:presLayoutVars>
          <dgm:chPref val="3"/>
        </dgm:presLayoutVars>
      </dgm:prSet>
      <dgm:spPr/>
      <dgm:t>
        <a:bodyPr/>
        <a:lstStyle/>
        <a:p>
          <a:endParaRPr lang="es-ES"/>
        </a:p>
      </dgm:t>
    </dgm:pt>
    <dgm:pt modelId="{F01311B3-7005-417E-B666-C23823374200}" type="pres">
      <dgm:prSet presAssocID="{72310090-1D78-47F8-81B4-AB1FF024BBAB}" presName="level3hierChild" presStyleCnt="0"/>
      <dgm:spPr/>
    </dgm:pt>
    <dgm:pt modelId="{43EB7958-8D9D-455C-9A8B-1CF7B4C4826A}" type="pres">
      <dgm:prSet presAssocID="{6A066A44-A211-439E-8437-31A3D8113B40}" presName="conn2-1" presStyleLbl="parChTrans1D2" presStyleIdx="2" presStyleCnt="3"/>
      <dgm:spPr/>
      <dgm:t>
        <a:bodyPr/>
        <a:lstStyle/>
        <a:p>
          <a:endParaRPr lang="es-ES"/>
        </a:p>
      </dgm:t>
    </dgm:pt>
    <dgm:pt modelId="{EE376CD0-D85E-4EA6-9E12-0FF5BAD98274}" type="pres">
      <dgm:prSet presAssocID="{6A066A44-A211-439E-8437-31A3D8113B40}" presName="connTx" presStyleLbl="parChTrans1D2" presStyleIdx="2" presStyleCnt="3"/>
      <dgm:spPr/>
      <dgm:t>
        <a:bodyPr/>
        <a:lstStyle/>
        <a:p>
          <a:endParaRPr lang="es-ES"/>
        </a:p>
      </dgm:t>
    </dgm:pt>
    <dgm:pt modelId="{25A32018-B7CD-4952-9832-EC938F7F8BCF}" type="pres">
      <dgm:prSet presAssocID="{98EC2521-88D1-4661-ABD1-2BDC7B6B3F5D}" presName="root2" presStyleCnt="0"/>
      <dgm:spPr/>
    </dgm:pt>
    <dgm:pt modelId="{68E8ED43-C120-4208-BAF7-A708F146681F}" type="pres">
      <dgm:prSet presAssocID="{98EC2521-88D1-4661-ABD1-2BDC7B6B3F5D}" presName="LevelTwoTextNode" presStyleLbl="node2" presStyleIdx="2" presStyleCnt="3">
        <dgm:presLayoutVars>
          <dgm:chPref val="3"/>
        </dgm:presLayoutVars>
      </dgm:prSet>
      <dgm:spPr/>
      <dgm:t>
        <a:bodyPr/>
        <a:lstStyle/>
        <a:p>
          <a:endParaRPr lang="es-ES"/>
        </a:p>
      </dgm:t>
    </dgm:pt>
    <dgm:pt modelId="{E05D5832-F19F-446A-A47C-0DC9B3CF1DF4}" type="pres">
      <dgm:prSet presAssocID="{98EC2521-88D1-4661-ABD1-2BDC7B6B3F5D}" presName="level3hierChild" presStyleCnt="0"/>
      <dgm:spPr/>
    </dgm:pt>
  </dgm:ptLst>
  <dgm:cxnLst>
    <dgm:cxn modelId="{4D747B38-7E55-45AF-B51E-169AC8EFA9A7}" srcId="{386C0E59-22CF-430D-AE04-A21A4B8D77DE}" destId="{11BC9405-2AB9-491C-85E7-0936BF297595}" srcOrd="0" destOrd="0" parTransId="{2BEB51F4-AE99-4374-A394-0A723600B22C}" sibTransId="{EB4E9411-3639-4619-8564-99ADCC200A53}"/>
    <dgm:cxn modelId="{9C011FC8-52CF-4FCA-8F14-52F3A9075B02}" type="presOf" srcId="{72310090-1D78-47F8-81B4-AB1FF024BBAB}" destId="{FE0DD70A-85D1-45E1-96CD-6E8DB8E7D723}" srcOrd="0" destOrd="0" presId="urn:microsoft.com/office/officeart/2008/layout/HorizontalMultiLevelHierarchy"/>
    <dgm:cxn modelId="{257BE133-D54F-4DE0-83B2-90FB1DB862B6}" type="presOf" srcId="{5FE0097E-1963-49BA-A175-57510081A7AA}" destId="{8D5AF804-902F-47ED-9E36-12FDC542F229}" srcOrd="1" destOrd="0" presId="urn:microsoft.com/office/officeart/2008/layout/HorizontalMultiLevelHierarchy"/>
    <dgm:cxn modelId="{28B4598A-C1B5-46AB-87F9-4A0E8B96717E}" type="presOf" srcId="{386C0E59-22CF-430D-AE04-A21A4B8D77DE}" destId="{80DF583E-5393-4FE8-9744-5619B587A19E}" srcOrd="0" destOrd="0" presId="urn:microsoft.com/office/officeart/2008/layout/HorizontalMultiLevelHierarchy"/>
    <dgm:cxn modelId="{55A108C7-688A-4CC4-9898-231C8199E497}" type="presOf" srcId="{7D7C0400-8F94-4C72-ADFC-E44C302D3169}" destId="{9B7CB3BC-EBF8-41B3-9E4C-088E40196714}" srcOrd="0" destOrd="0" presId="urn:microsoft.com/office/officeart/2008/layout/HorizontalMultiLevelHierarchy"/>
    <dgm:cxn modelId="{8F65D192-4B5A-464E-ACF6-1CEB7962AFB2}" type="presOf" srcId="{6A066A44-A211-439E-8437-31A3D8113B40}" destId="{43EB7958-8D9D-455C-9A8B-1CF7B4C4826A}" srcOrd="0" destOrd="0" presId="urn:microsoft.com/office/officeart/2008/layout/HorizontalMultiLevelHierarchy"/>
    <dgm:cxn modelId="{4C9D46B8-D989-4999-8F50-434B8BB4F2EF}" type="presOf" srcId="{6A066A44-A211-439E-8437-31A3D8113B40}" destId="{EE376CD0-D85E-4EA6-9E12-0FF5BAD98274}" srcOrd="1" destOrd="0" presId="urn:microsoft.com/office/officeart/2008/layout/HorizontalMultiLevelHierarchy"/>
    <dgm:cxn modelId="{D4124AF5-9180-4669-8459-59EC1C3E5929}" type="presOf" srcId="{98EC2521-88D1-4661-ABD1-2BDC7B6B3F5D}" destId="{68E8ED43-C120-4208-BAF7-A708F146681F}" srcOrd="0" destOrd="0" presId="urn:microsoft.com/office/officeart/2008/layout/HorizontalMultiLevelHierarchy"/>
    <dgm:cxn modelId="{CBAFD24D-9F6F-4FCC-A41D-1FBA29AF6188}" srcId="{11BC9405-2AB9-491C-85E7-0936BF297595}" destId="{72310090-1D78-47F8-81B4-AB1FF024BBAB}" srcOrd="1" destOrd="0" parTransId="{2BAC6181-3851-4545-9DAE-5C975A18CB74}" sibTransId="{6D52A45F-492F-43CE-9E17-D1697B5280ED}"/>
    <dgm:cxn modelId="{44950AFB-AD0C-4917-9D82-270294D1AE26}" type="presOf" srcId="{2BAC6181-3851-4545-9DAE-5C975A18CB74}" destId="{C5EEFDFB-3C33-45A8-92EF-15B3C220133B}" srcOrd="0" destOrd="0" presId="urn:microsoft.com/office/officeart/2008/layout/HorizontalMultiLevelHierarchy"/>
    <dgm:cxn modelId="{999DF5A7-8778-4010-898E-FD7E7CBCC3F4}" type="presOf" srcId="{2BAC6181-3851-4545-9DAE-5C975A18CB74}" destId="{5C02864B-83DD-4C8D-9DC6-5F837D4EF729}" srcOrd="1" destOrd="0" presId="urn:microsoft.com/office/officeart/2008/layout/HorizontalMultiLevelHierarchy"/>
    <dgm:cxn modelId="{0BA4D187-4573-46D3-87C6-BEAAC2D146BB}" srcId="{11BC9405-2AB9-491C-85E7-0936BF297595}" destId="{7D7C0400-8F94-4C72-ADFC-E44C302D3169}" srcOrd="0" destOrd="0" parTransId="{5FE0097E-1963-49BA-A175-57510081A7AA}" sibTransId="{1994917B-143F-4268-98E8-7851B856BC56}"/>
    <dgm:cxn modelId="{4133AEE1-5DB6-4B7E-B57C-D969E5FE7DA1}" srcId="{11BC9405-2AB9-491C-85E7-0936BF297595}" destId="{98EC2521-88D1-4661-ABD1-2BDC7B6B3F5D}" srcOrd="2" destOrd="0" parTransId="{6A066A44-A211-439E-8437-31A3D8113B40}" sibTransId="{DF686AAA-A87D-4C61-84F6-888EAAEA3239}"/>
    <dgm:cxn modelId="{C1D46248-3E9D-49F6-AAB7-7C98EA84F2B8}" type="presOf" srcId="{11BC9405-2AB9-491C-85E7-0936BF297595}" destId="{FAFE289F-8AD0-4331-A5C9-8DDF2E49FBAC}" srcOrd="0" destOrd="0" presId="urn:microsoft.com/office/officeart/2008/layout/HorizontalMultiLevelHierarchy"/>
    <dgm:cxn modelId="{7C5B51BA-5CF6-4145-8249-283396CE78C9}" type="presOf" srcId="{5FE0097E-1963-49BA-A175-57510081A7AA}" destId="{DBAFFD4D-5863-4625-96E4-0A74F0EB84AB}" srcOrd="0" destOrd="0" presId="urn:microsoft.com/office/officeart/2008/layout/HorizontalMultiLevelHierarchy"/>
    <dgm:cxn modelId="{84253F8B-7117-4D61-8CE2-294E70DD27F8}" type="presParOf" srcId="{80DF583E-5393-4FE8-9744-5619B587A19E}" destId="{6F72983A-744F-4A9E-A4E7-6BEEC26962DF}" srcOrd="0" destOrd="0" presId="urn:microsoft.com/office/officeart/2008/layout/HorizontalMultiLevelHierarchy"/>
    <dgm:cxn modelId="{1E78F855-1273-415A-9EDC-97D7FD1E3238}" type="presParOf" srcId="{6F72983A-744F-4A9E-A4E7-6BEEC26962DF}" destId="{FAFE289F-8AD0-4331-A5C9-8DDF2E49FBAC}" srcOrd="0" destOrd="0" presId="urn:microsoft.com/office/officeart/2008/layout/HorizontalMultiLevelHierarchy"/>
    <dgm:cxn modelId="{0D0BBAAF-ED41-47AA-94D8-4F2914EF6CC8}" type="presParOf" srcId="{6F72983A-744F-4A9E-A4E7-6BEEC26962DF}" destId="{CF922275-07D0-474D-9B58-EE30040F0543}" srcOrd="1" destOrd="0" presId="urn:microsoft.com/office/officeart/2008/layout/HorizontalMultiLevelHierarchy"/>
    <dgm:cxn modelId="{A874743F-B78B-4A12-9DE5-3B501BD68E19}" type="presParOf" srcId="{CF922275-07D0-474D-9B58-EE30040F0543}" destId="{DBAFFD4D-5863-4625-96E4-0A74F0EB84AB}" srcOrd="0" destOrd="0" presId="urn:microsoft.com/office/officeart/2008/layout/HorizontalMultiLevelHierarchy"/>
    <dgm:cxn modelId="{F2A99580-1433-4625-BB09-237BABA7367D}" type="presParOf" srcId="{DBAFFD4D-5863-4625-96E4-0A74F0EB84AB}" destId="{8D5AF804-902F-47ED-9E36-12FDC542F229}" srcOrd="0" destOrd="0" presId="urn:microsoft.com/office/officeart/2008/layout/HorizontalMultiLevelHierarchy"/>
    <dgm:cxn modelId="{F7635ED5-4956-4BBB-A330-4738E8888EBC}" type="presParOf" srcId="{CF922275-07D0-474D-9B58-EE30040F0543}" destId="{556F3096-8FB5-4362-B89E-1023BC18BD83}" srcOrd="1" destOrd="0" presId="urn:microsoft.com/office/officeart/2008/layout/HorizontalMultiLevelHierarchy"/>
    <dgm:cxn modelId="{F7666C26-9330-4D7D-AA81-74678DA038ED}" type="presParOf" srcId="{556F3096-8FB5-4362-B89E-1023BC18BD83}" destId="{9B7CB3BC-EBF8-41B3-9E4C-088E40196714}" srcOrd="0" destOrd="0" presId="urn:microsoft.com/office/officeart/2008/layout/HorizontalMultiLevelHierarchy"/>
    <dgm:cxn modelId="{008A9EA2-B0B2-4F69-9931-BAE0A27C0798}" type="presParOf" srcId="{556F3096-8FB5-4362-B89E-1023BC18BD83}" destId="{16C17366-EE0A-4C73-9895-C3BA97F9B555}" srcOrd="1" destOrd="0" presId="urn:microsoft.com/office/officeart/2008/layout/HorizontalMultiLevelHierarchy"/>
    <dgm:cxn modelId="{30B0F86C-CC3A-4965-9A6B-258D5428E6BA}" type="presParOf" srcId="{CF922275-07D0-474D-9B58-EE30040F0543}" destId="{C5EEFDFB-3C33-45A8-92EF-15B3C220133B}" srcOrd="2" destOrd="0" presId="urn:microsoft.com/office/officeart/2008/layout/HorizontalMultiLevelHierarchy"/>
    <dgm:cxn modelId="{241F1397-88C6-4BA7-9CB3-92208831D7A2}" type="presParOf" srcId="{C5EEFDFB-3C33-45A8-92EF-15B3C220133B}" destId="{5C02864B-83DD-4C8D-9DC6-5F837D4EF729}" srcOrd="0" destOrd="0" presId="urn:microsoft.com/office/officeart/2008/layout/HorizontalMultiLevelHierarchy"/>
    <dgm:cxn modelId="{EF344BC6-A554-40B5-9699-AE024B954A14}" type="presParOf" srcId="{CF922275-07D0-474D-9B58-EE30040F0543}" destId="{D8EEDACF-7ACD-4BDE-A808-ED8901C20604}" srcOrd="3" destOrd="0" presId="urn:microsoft.com/office/officeart/2008/layout/HorizontalMultiLevelHierarchy"/>
    <dgm:cxn modelId="{16EF842C-AD85-49F9-ADC4-D7636CA0E404}" type="presParOf" srcId="{D8EEDACF-7ACD-4BDE-A808-ED8901C20604}" destId="{FE0DD70A-85D1-45E1-96CD-6E8DB8E7D723}" srcOrd="0" destOrd="0" presId="urn:microsoft.com/office/officeart/2008/layout/HorizontalMultiLevelHierarchy"/>
    <dgm:cxn modelId="{4F891541-0BB2-40D9-AB23-661ABBCC8225}" type="presParOf" srcId="{D8EEDACF-7ACD-4BDE-A808-ED8901C20604}" destId="{F01311B3-7005-417E-B666-C23823374200}" srcOrd="1" destOrd="0" presId="urn:microsoft.com/office/officeart/2008/layout/HorizontalMultiLevelHierarchy"/>
    <dgm:cxn modelId="{ED10EAC3-2B1E-4A2A-9C09-1DE150D6F1D3}" type="presParOf" srcId="{CF922275-07D0-474D-9B58-EE30040F0543}" destId="{43EB7958-8D9D-455C-9A8B-1CF7B4C4826A}" srcOrd="4" destOrd="0" presId="urn:microsoft.com/office/officeart/2008/layout/HorizontalMultiLevelHierarchy"/>
    <dgm:cxn modelId="{89165D30-FEB2-41D8-9CEB-E771D018EB7A}" type="presParOf" srcId="{43EB7958-8D9D-455C-9A8B-1CF7B4C4826A}" destId="{EE376CD0-D85E-4EA6-9E12-0FF5BAD98274}" srcOrd="0" destOrd="0" presId="urn:microsoft.com/office/officeart/2008/layout/HorizontalMultiLevelHierarchy"/>
    <dgm:cxn modelId="{D08370FA-0B9F-443B-B0CE-DAD08D43956A}" type="presParOf" srcId="{CF922275-07D0-474D-9B58-EE30040F0543}" destId="{25A32018-B7CD-4952-9832-EC938F7F8BCF}" srcOrd="5" destOrd="0" presId="urn:microsoft.com/office/officeart/2008/layout/HorizontalMultiLevelHierarchy"/>
    <dgm:cxn modelId="{6EEF1E84-A4F2-428B-B337-5DC7CA7683E2}" type="presParOf" srcId="{25A32018-B7CD-4952-9832-EC938F7F8BCF}" destId="{68E8ED43-C120-4208-BAF7-A708F146681F}" srcOrd="0" destOrd="0" presId="urn:microsoft.com/office/officeart/2008/layout/HorizontalMultiLevelHierarchy"/>
    <dgm:cxn modelId="{3CD84D45-A9C3-4CB4-BA88-307D7357AA98}" type="presParOf" srcId="{25A32018-B7CD-4952-9832-EC938F7F8BCF}" destId="{E05D5832-F19F-446A-A47C-0DC9B3CF1DF4}" srcOrd="1" destOrd="0" presId="urn:microsoft.com/office/officeart/2008/layout/HorizontalMultiLevelHierarchy"/>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440B1DB-B5F4-47AF-94DB-2F1B4745FEB5}" type="doc">
      <dgm:prSet loTypeId="urn:microsoft.com/office/officeart/2005/8/layout/vList5" loCatId="list" qsTypeId="urn:microsoft.com/office/officeart/2005/8/quickstyle/3d7" qsCatId="3D" csTypeId="urn:microsoft.com/office/officeart/2005/8/colors/colorful1" csCatId="colorful" phldr="1"/>
      <dgm:spPr/>
      <dgm:t>
        <a:bodyPr/>
        <a:lstStyle/>
        <a:p>
          <a:endParaRPr lang="es-ES"/>
        </a:p>
      </dgm:t>
    </dgm:pt>
    <dgm:pt modelId="{B50438D2-79AB-4DDD-9B71-CF10433D1C5A}">
      <dgm:prSet phldrT="[Texto]" custT="1"/>
      <dgm:spPr/>
      <dgm:t>
        <a:bodyPr/>
        <a:lstStyle/>
        <a:p>
          <a:r>
            <a:rPr lang="es-ES" sz="2000" b="1"/>
            <a:t>Aprendo ciencias para…</a:t>
          </a:r>
          <a:endParaRPr lang="es-ES" sz="2000"/>
        </a:p>
      </dgm:t>
    </dgm:pt>
    <dgm:pt modelId="{47E41E8A-3291-49FD-A1E1-E81B9DBD85E5}" type="parTrans" cxnId="{448C27C2-0847-419F-B155-92D705FD5DD3}">
      <dgm:prSet/>
      <dgm:spPr/>
      <dgm:t>
        <a:bodyPr/>
        <a:lstStyle/>
        <a:p>
          <a:endParaRPr lang="es-ES"/>
        </a:p>
      </dgm:t>
    </dgm:pt>
    <dgm:pt modelId="{22D3C4A9-F37D-443C-9474-B1C2D9146942}" type="sibTrans" cxnId="{448C27C2-0847-419F-B155-92D705FD5DD3}">
      <dgm:prSet/>
      <dgm:spPr/>
      <dgm:t>
        <a:bodyPr/>
        <a:lstStyle/>
        <a:p>
          <a:endParaRPr lang="es-ES"/>
        </a:p>
      </dgm:t>
    </dgm:pt>
    <dgm:pt modelId="{E5A8F767-7FB4-4EAE-9BA2-A01E3C3B1525}">
      <dgm:prSet phldrT="[Texto]" custT="1"/>
      <dgm:spPr/>
      <dgm:t>
        <a:bodyPr/>
        <a:lstStyle/>
        <a:p>
          <a:endParaRPr lang="es-ES" sz="900">
            <a:latin typeface="Calibri" pitchFamily="34" charset="0"/>
          </a:endParaRPr>
        </a:p>
      </dgm:t>
    </dgm:pt>
    <dgm:pt modelId="{989EAA95-F7A3-4EBA-8A56-4CE15C10095F}" type="parTrans" cxnId="{8B8B22E9-6B43-4975-9F70-5E17481ADEE2}">
      <dgm:prSet/>
      <dgm:spPr/>
      <dgm:t>
        <a:bodyPr/>
        <a:lstStyle/>
        <a:p>
          <a:endParaRPr lang="es-ES"/>
        </a:p>
      </dgm:t>
    </dgm:pt>
    <dgm:pt modelId="{E4769DBA-C570-4D5D-8034-A46F75A2E24F}" type="sibTrans" cxnId="{8B8B22E9-6B43-4975-9F70-5E17481ADEE2}">
      <dgm:prSet/>
      <dgm:spPr/>
      <dgm:t>
        <a:bodyPr/>
        <a:lstStyle/>
        <a:p>
          <a:endParaRPr lang="es-ES"/>
        </a:p>
      </dgm:t>
    </dgm:pt>
    <dgm:pt modelId="{E2227643-8D85-414F-B271-B240F1CA2EED}">
      <dgm:prSet phldrT="[Texto]"/>
      <dgm:spPr/>
      <dgm:t>
        <a:bodyPr/>
        <a:lstStyle/>
        <a:p>
          <a:r>
            <a:rPr lang="es-ES" b="1"/>
            <a:t>Enseño ciencias para…</a:t>
          </a:r>
          <a:endParaRPr lang="es-ES"/>
        </a:p>
      </dgm:t>
    </dgm:pt>
    <dgm:pt modelId="{D0873A2F-9FA1-4D70-AA32-85EBB11A9AA7}" type="parTrans" cxnId="{285E13CC-7B28-4E20-BBBB-3D484611B06A}">
      <dgm:prSet/>
      <dgm:spPr/>
      <dgm:t>
        <a:bodyPr/>
        <a:lstStyle/>
        <a:p>
          <a:endParaRPr lang="es-ES"/>
        </a:p>
      </dgm:t>
    </dgm:pt>
    <dgm:pt modelId="{3A137200-E4F1-4924-966C-0BE335E3B7C8}" type="sibTrans" cxnId="{285E13CC-7B28-4E20-BBBB-3D484611B06A}">
      <dgm:prSet/>
      <dgm:spPr/>
      <dgm:t>
        <a:bodyPr/>
        <a:lstStyle/>
        <a:p>
          <a:endParaRPr lang="es-ES"/>
        </a:p>
      </dgm:t>
    </dgm:pt>
    <dgm:pt modelId="{6F0234F8-C334-484E-9858-E899A8AC712F}">
      <dgm:prSet phldrT="[Texto]" custT="1"/>
      <dgm:spPr/>
      <dgm:t>
        <a:bodyPr/>
        <a:lstStyle/>
        <a:p>
          <a:pPr>
            <a:lnSpc>
              <a:spcPct val="90000"/>
            </a:lnSpc>
            <a:spcAft>
              <a:spcPct val="15000"/>
            </a:spcAft>
          </a:pPr>
          <a:endParaRPr lang="es-ES" sz="900"/>
        </a:p>
      </dgm:t>
    </dgm:pt>
    <dgm:pt modelId="{ABD124FA-F2E9-48F1-8BE3-E3D6AB2AECCD}" type="parTrans" cxnId="{5D46AD31-D340-44FD-82AE-CFD6716ECFEE}">
      <dgm:prSet/>
      <dgm:spPr/>
      <dgm:t>
        <a:bodyPr/>
        <a:lstStyle/>
        <a:p>
          <a:endParaRPr lang="es-ES"/>
        </a:p>
      </dgm:t>
    </dgm:pt>
    <dgm:pt modelId="{EEE96A70-4D15-48D5-B0F4-3C58AB621C10}" type="sibTrans" cxnId="{5D46AD31-D340-44FD-82AE-CFD6716ECFEE}">
      <dgm:prSet/>
      <dgm:spPr/>
      <dgm:t>
        <a:bodyPr/>
        <a:lstStyle/>
        <a:p>
          <a:endParaRPr lang="es-ES"/>
        </a:p>
      </dgm:t>
    </dgm:pt>
    <dgm:pt modelId="{9D264CAA-FB4B-4808-8214-4A4DDEB6DD2B}">
      <dgm:prSet phldrT="[Texto]"/>
      <dgm:spPr/>
      <dgm:t>
        <a:bodyPr/>
        <a:lstStyle/>
        <a:p>
          <a:r>
            <a:rPr lang="es-ES" b="1"/>
            <a:t>Los estudiantes aprenden ciencias para…</a:t>
          </a:r>
          <a:endParaRPr lang="es-ES"/>
        </a:p>
      </dgm:t>
    </dgm:pt>
    <dgm:pt modelId="{4B5E16EB-053B-470D-AE0E-CBCB2D66971D}" type="parTrans" cxnId="{01322B9E-C509-4BD9-AE4E-BB970C3849B7}">
      <dgm:prSet/>
      <dgm:spPr/>
      <dgm:t>
        <a:bodyPr/>
        <a:lstStyle/>
        <a:p>
          <a:endParaRPr lang="es-ES"/>
        </a:p>
      </dgm:t>
    </dgm:pt>
    <dgm:pt modelId="{1E8DD95B-0369-4037-BBD0-E6A2816C489C}" type="sibTrans" cxnId="{01322B9E-C509-4BD9-AE4E-BB970C3849B7}">
      <dgm:prSet/>
      <dgm:spPr/>
      <dgm:t>
        <a:bodyPr/>
        <a:lstStyle/>
        <a:p>
          <a:endParaRPr lang="es-ES"/>
        </a:p>
      </dgm:t>
    </dgm:pt>
    <dgm:pt modelId="{187F9F4A-B865-4906-BB7E-45679A1305A5}">
      <dgm:prSet phldrT="[Texto]"/>
      <dgm:spPr/>
      <dgm:t>
        <a:bodyPr/>
        <a:lstStyle/>
        <a:p>
          <a:pPr algn="l">
            <a:lnSpc>
              <a:spcPct val="90000"/>
            </a:lnSpc>
            <a:spcAft>
              <a:spcPct val="15000"/>
            </a:spcAft>
          </a:pPr>
          <a:endParaRPr lang="es-ES" sz="600"/>
        </a:p>
      </dgm:t>
    </dgm:pt>
    <dgm:pt modelId="{9B809F73-F990-4E88-B0B5-1D89F823C13B}" type="parTrans" cxnId="{DB274733-24A6-48B5-BF29-3CF2BEC663E7}">
      <dgm:prSet/>
      <dgm:spPr/>
      <dgm:t>
        <a:bodyPr/>
        <a:lstStyle/>
        <a:p>
          <a:endParaRPr lang="es-ES"/>
        </a:p>
      </dgm:t>
    </dgm:pt>
    <dgm:pt modelId="{7D641B3B-5E42-4590-B9E2-8C728CD68DC2}" type="sibTrans" cxnId="{DB274733-24A6-48B5-BF29-3CF2BEC663E7}">
      <dgm:prSet/>
      <dgm:spPr/>
      <dgm:t>
        <a:bodyPr/>
        <a:lstStyle/>
        <a:p>
          <a:endParaRPr lang="es-ES"/>
        </a:p>
      </dgm:t>
    </dgm:pt>
    <dgm:pt modelId="{8483683E-C4CD-47C3-A037-42261A1DF9E9}">
      <dgm:prSet custT="1"/>
      <dgm:spPr/>
      <dgm:t>
        <a:bodyPr/>
        <a:lstStyle/>
        <a:p>
          <a:r>
            <a:rPr lang="es-MX" sz="900">
              <a:latin typeface="Calibri" pitchFamily="34" charset="0"/>
            </a:rPr>
            <a:t>En primer lugar porque forman parte de mi vida y sin querer las voy aprendiendo, me va modificado mi pensamiento, observo, analizo y comprendo mi entorno, es por ello que el pensamiento va captado y lo voy modificando, gracias a este aprendizaje</a:t>
          </a:r>
          <a:endParaRPr lang="es-ES" sz="900">
            <a:latin typeface="Calibri" pitchFamily="34" charset="0"/>
          </a:endParaRPr>
        </a:p>
      </dgm:t>
    </dgm:pt>
    <dgm:pt modelId="{FEEDA3C8-8702-4A84-9A51-02B93E9A041F}" type="parTrans" cxnId="{9D133BEE-9E38-4A2D-8AED-C2D6A1F76029}">
      <dgm:prSet/>
      <dgm:spPr/>
      <dgm:t>
        <a:bodyPr/>
        <a:lstStyle/>
        <a:p>
          <a:endParaRPr lang="es-ES"/>
        </a:p>
      </dgm:t>
    </dgm:pt>
    <dgm:pt modelId="{27501C6E-1329-4985-AC53-09F631313385}" type="sibTrans" cxnId="{9D133BEE-9E38-4A2D-8AED-C2D6A1F76029}">
      <dgm:prSet/>
      <dgm:spPr/>
      <dgm:t>
        <a:bodyPr/>
        <a:lstStyle/>
        <a:p>
          <a:endParaRPr lang="es-ES"/>
        </a:p>
      </dgm:t>
    </dgm:pt>
    <dgm:pt modelId="{F925ACE1-9644-4DBA-A12D-E1616AD4848E}">
      <dgm:prSet custT="1"/>
      <dgm:spPr/>
      <dgm:t>
        <a:bodyPr/>
        <a:lstStyle/>
        <a:p>
          <a:pPr>
            <a:lnSpc>
              <a:spcPct val="100000"/>
            </a:lnSpc>
            <a:spcAft>
              <a:spcPts val="0"/>
            </a:spcAft>
          </a:pPr>
          <a:r>
            <a:rPr lang="es-MX" sz="900" b="1">
              <a:latin typeface="Calibri" pitchFamily="34" charset="0"/>
            </a:rPr>
            <a:t>Para una alfabetización científica, y no desde la perspectiva tradicional que sólo contemplaba o justificaba la enseñanza de las ciencias como iniciación o preparación del alumnado para futuros estudios o carreras del campo de la ciencia y de la tecnología. La finalidad fundamental de la enseñanza de las ciencias es proporcionar una cultura científica a todo el alumnado, independientemente de su futura orientación o vocación hacia estudios de tipo científico-tecnológico o de otro tipo</a:t>
          </a:r>
          <a:endParaRPr lang="es-ES" sz="900">
            <a:latin typeface="Calibri" pitchFamily="34" charset="0"/>
          </a:endParaRPr>
        </a:p>
      </dgm:t>
    </dgm:pt>
    <dgm:pt modelId="{4B741C98-6F3F-4911-B3F2-D1FCB3846DE0}" type="parTrans" cxnId="{D6C0CC19-F952-4972-A3C8-F547F2AB4B1D}">
      <dgm:prSet/>
      <dgm:spPr/>
      <dgm:t>
        <a:bodyPr/>
        <a:lstStyle/>
        <a:p>
          <a:endParaRPr lang="es-ES"/>
        </a:p>
      </dgm:t>
    </dgm:pt>
    <dgm:pt modelId="{BB5F51B5-E500-4C79-83E2-4152A9092EE4}" type="sibTrans" cxnId="{D6C0CC19-F952-4972-A3C8-F547F2AB4B1D}">
      <dgm:prSet/>
      <dgm:spPr/>
      <dgm:t>
        <a:bodyPr/>
        <a:lstStyle/>
        <a:p>
          <a:endParaRPr lang="es-ES"/>
        </a:p>
      </dgm:t>
    </dgm:pt>
    <dgm:pt modelId="{31995C93-B932-45EA-A8C6-C9595281763E}">
      <dgm:prSet custT="1"/>
      <dgm:spPr/>
      <dgm:t>
        <a:bodyPr/>
        <a:lstStyle/>
        <a:p>
          <a:pPr algn="just">
            <a:lnSpc>
              <a:spcPct val="100000"/>
            </a:lnSpc>
            <a:spcAft>
              <a:spcPts val="0"/>
            </a:spcAft>
          </a:pPr>
          <a:r>
            <a:rPr lang="es-MX" sz="800" b="1">
              <a:latin typeface="Calibri" pitchFamily="34" charset="0"/>
            </a:rPr>
            <a:t>El estudio de las Ciencias de la Naturaleza contribuye a la educación en las vertientes informativa, formativa y aplicativa, porque convivimos a diario con ella, por lo cual la importancia de estudiarla es para conservarla, sacar mejor provecho de nuestro entorno, sr más racionales.</a:t>
          </a:r>
          <a:endParaRPr lang="es-ES" sz="800">
            <a:latin typeface="Calibri" pitchFamily="34" charset="0"/>
          </a:endParaRPr>
        </a:p>
      </dgm:t>
    </dgm:pt>
    <dgm:pt modelId="{89F114B0-5D61-43A2-9A77-78D7CD227C6D}" type="parTrans" cxnId="{EF3F37E1-EDB1-4A1B-97A3-6A00D93FB9BC}">
      <dgm:prSet/>
      <dgm:spPr/>
      <dgm:t>
        <a:bodyPr/>
        <a:lstStyle/>
        <a:p>
          <a:endParaRPr lang="es-ES"/>
        </a:p>
      </dgm:t>
    </dgm:pt>
    <dgm:pt modelId="{718A7D8B-259E-4668-A1FB-8ACF7D715C35}" type="sibTrans" cxnId="{EF3F37E1-EDB1-4A1B-97A3-6A00D93FB9BC}">
      <dgm:prSet/>
      <dgm:spPr/>
      <dgm:t>
        <a:bodyPr/>
        <a:lstStyle/>
        <a:p>
          <a:endParaRPr lang="es-ES"/>
        </a:p>
      </dgm:t>
    </dgm:pt>
    <dgm:pt modelId="{1869C2F1-D635-4878-AF39-75525932EECB}">
      <dgm:prSet custT="1"/>
      <dgm:spPr/>
      <dgm:t>
        <a:bodyPr/>
        <a:lstStyle/>
        <a:p>
          <a:pPr algn="just">
            <a:lnSpc>
              <a:spcPct val="100000"/>
            </a:lnSpc>
            <a:spcAft>
              <a:spcPts val="0"/>
            </a:spcAft>
          </a:pPr>
          <a:r>
            <a:rPr lang="es-MX" sz="800" b="1">
              <a:latin typeface="Calibri" pitchFamily="34" charset="0"/>
            </a:rPr>
            <a:t>Pero además de vivir en un medio material, físico, una civilización como la nuestra, caracterizada, entre otras cosas, por un progresivo aumento de las aplicaciones tecnológicas de los conocimientos científicos a la elaboración de productos y a la construcción de dispositivos cuya vulgarización se produce cada vez con mayor rapidez.</a:t>
          </a:r>
          <a:endParaRPr lang="es-ES" sz="800">
            <a:latin typeface="Calibri" pitchFamily="34" charset="0"/>
          </a:endParaRPr>
        </a:p>
      </dgm:t>
    </dgm:pt>
    <dgm:pt modelId="{E99B8015-E198-4E7F-B7E7-73CA87D61A30}" type="parTrans" cxnId="{4FBD39F7-A049-4FBD-8438-B0BCF97C9E15}">
      <dgm:prSet/>
      <dgm:spPr/>
      <dgm:t>
        <a:bodyPr/>
        <a:lstStyle/>
        <a:p>
          <a:endParaRPr lang="es-ES"/>
        </a:p>
      </dgm:t>
    </dgm:pt>
    <dgm:pt modelId="{747FAD1D-D5D6-4ACD-9884-FF5FEBCCDD83}" type="sibTrans" cxnId="{4FBD39F7-A049-4FBD-8438-B0BCF97C9E15}">
      <dgm:prSet/>
      <dgm:spPr/>
      <dgm:t>
        <a:bodyPr/>
        <a:lstStyle/>
        <a:p>
          <a:endParaRPr lang="es-ES"/>
        </a:p>
      </dgm:t>
    </dgm:pt>
    <dgm:pt modelId="{C68AD27C-BCC4-4244-BB4B-13AD40652BA7}">
      <dgm:prSet custT="1"/>
      <dgm:spPr/>
      <dgm:t>
        <a:bodyPr/>
        <a:lstStyle/>
        <a:p>
          <a:pPr algn="just">
            <a:lnSpc>
              <a:spcPct val="100000"/>
            </a:lnSpc>
            <a:spcAft>
              <a:spcPts val="0"/>
            </a:spcAft>
          </a:pPr>
          <a:r>
            <a:rPr lang="es-MX" sz="800" b="1">
              <a:latin typeface="Calibri" pitchFamily="34" charset="0"/>
            </a:rPr>
            <a:t>De esta manera damos importancia al estudio y al aprendizaje dentro de la escuela, estudiar para la vida.</a:t>
          </a:r>
          <a:endParaRPr lang="es-ES" sz="800">
            <a:latin typeface="Calibri" pitchFamily="34" charset="0"/>
          </a:endParaRPr>
        </a:p>
      </dgm:t>
    </dgm:pt>
    <dgm:pt modelId="{FC19FF90-6063-4359-B268-305E4BEDD3FB}" type="parTrans" cxnId="{695A9C31-D3E4-42FC-8402-30F64993366F}">
      <dgm:prSet/>
      <dgm:spPr/>
      <dgm:t>
        <a:bodyPr/>
        <a:lstStyle/>
        <a:p>
          <a:endParaRPr lang="es-ES"/>
        </a:p>
      </dgm:t>
    </dgm:pt>
    <dgm:pt modelId="{757BC927-FAD2-47FC-ADC0-B0491394B0B0}" type="sibTrans" cxnId="{695A9C31-D3E4-42FC-8402-30F64993366F}">
      <dgm:prSet/>
      <dgm:spPr/>
      <dgm:t>
        <a:bodyPr/>
        <a:lstStyle/>
        <a:p>
          <a:endParaRPr lang="es-ES"/>
        </a:p>
      </dgm:t>
    </dgm:pt>
    <dgm:pt modelId="{1D3BE75B-1842-400D-BEA1-E1664F4C138F}">
      <dgm:prSet custT="1"/>
      <dgm:spPr/>
      <dgm:t>
        <a:bodyPr/>
        <a:lstStyle/>
        <a:p>
          <a:pPr algn="just">
            <a:lnSpc>
              <a:spcPct val="100000"/>
            </a:lnSpc>
            <a:spcAft>
              <a:spcPts val="0"/>
            </a:spcAft>
          </a:pPr>
          <a:r>
            <a:rPr lang="es-MX" sz="800" b="1">
              <a:latin typeface="Calibri" pitchFamily="34" charset="0"/>
            </a:rPr>
            <a:t>Partiendo de lo que realmente interesa el cuidado de nuestra naturaleza.</a:t>
          </a:r>
          <a:endParaRPr lang="es-ES" sz="800">
            <a:latin typeface="Calibri" pitchFamily="34" charset="0"/>
          </a:endParaRPr>
        </a:p>
      </dgm:t>
    </dgm:pt>
    <dgm:pt modelId="{AE4EDFED-FC1C-457F-B615-36782F0FE8A9}" type="parTrans" cxnId="{1762402E-5536-48B2-AB68-029E94098245}">
      <dgm:prSet/>
      <dgm:spPr/>
      <dgm:t>
        <a:bodyPr/>
        <a:lstStyle/>
        <a:p>
          <a:endParaRPr lang="es-ES"/>
        </a:p>
      </dgm:t>
    </dgm:pt>
    <dgm:pt modelId="{72E5EADE-C1C8-49F8-9E61-B33EF03F764F}" type="sibTrans" cxnId="{1762402E-5536-48B2-AB68-029E94098245}">
      <dgm:prSet/>
      <dgm:spPr/>
      <dgm:t>
        <a:bodyPr/>
        <a:lstStyle/>
        <a:p>
          <a:endParaRPr lang="es-ES"/>
        </a:p>
      </dgm:t>
    </dgm:pt>
    <dgm:pt modelId="{6B877FB6-F98E-45B3-B174-5F245D252013}" type="pres">
      <dgm:prSet presAssocID="{0440B1DB-B5F4-47AF-94DB-2F1B4745FEB5}" presName="Name0" presStyleCnt="0">
        <dgm:presLayoutVars>
          <dgm:dir/>
          <dgm:animLvl val="lvl"/>
          <dgm:resizeHandles val="exact"/>
        </dgm:presLayoutVars>
      </dgm:prSet>
      <dgm:spPr/>
      <dgm:t>
        <a:bodyPr/>
        <a:lstStyle/>
        <a:p>
          <a:endParaRPr lang="es-ES"/>
        </a:p>
      </dgm:t>
    </dgm:pt>
    <dgm:pt modelId="{38736C6B-4CDC-4859-93B5-0C9A2E730BED}" type="pres">
      <dgm:prSet presAssocID="{B50438D2-79AB-4DDD-9B71-CF10433D1C5A}" presName="linNode" presStyleCnt="0"/>
      <dgm:spPr/>
    </dgm:pt>
    <dgm:pt modelId="{60E00DF2-11E1-461F-BCBE-2E55BF252277}" type="pres">
      <dgm:prSet presAssocID="{B50438D2-79AB-4DDD-9B71-CF10433D1C5A}" presName="parentText" presStyleLbl="node1" presStyleIdx="0" presStyleCnt="3">
        <dgm:presLayoutVars>
          <dgm:chMax val="1"/>
          <dgm:bulletEnabled val="1"/>
        </dgm:presLayoutVars>
      </dgm:prSet>
      <dgm:spPr/>
      <dgm:t>
        <a:bodyPr/>
        <a:lstStyle/>
        <a:p>
          <a:endParaRPr lang="es-ES"/>
        </a:p>
      </dgm:t>
    </dgm:pt>
    <dgm:pt modelId="{CD6FB089-437A-44E0-90C9-7D8487EAC324}" type="pres">
      <dgm:prSet presAssocID="{B50438D2-79AB-4DDD-9B71-CF10433D1C5A}" presName="descendantText" presStyleLbl="alignAccFollowNode1" presStyleIdx="0" presStyleCnt="3">
        <dgm:presLayoutVars>
          <dgm:bulletEnabled val="1"/>
        </dgm:presLayoutVars>
      </dgm:prSet>
      <dgm:spPr/>
      <dgm:t>
        <a:bodyPr/>
        <a:lstStyle/>
        <a:p>
          <a:endParaRPr lang="es-ES"/>
        </a:p>
      </dgm:t>
    </dgm:pt>
    <dgm:pt modelId="{9DB59559-4598-4D38-AF15-40D81820F586}" type="pres">
      <dgm:prSet presAssocID="{22D3C4A9-F37D-443C-9474-B1C2D9146942}" presName="sp" presStyleCnt="0"/>
      <dgm:spPr/>
    </dgm:pt>
    <dgm:pt modelId="{AB0C3A92-DA8D-4A5D-BEAC-BA3D21EF3F97}" type="pres">
      <dgm:prSet presAssocID="{E2227643-8D85-414F-B271-B240F1CA2EED}" presName="linNode" presStyleCnt="0"/>
      <dgm:spPr/>
    </dgm:pt>
    <dgm:pt modelId="{EBCEA04B-58BC-420D-A5A6-CF459764CCF7}" type="pres">
      <dgm:prSet presAssocID="{E2227643-8D85-414F-B271-B240F1CA2EED}" presName="parentText" presStyleLbl="node1" presStyleIdx="1" presStyleCnt="3">
        <dgm:presLayoutVars>
          <dgm:chMax val="1"/>
          <dgm:bulletEnabled val="1"/>
        </dgm:presLayoutVars>
      </dgm:prSet>
      <dgm:spPr/>
      <dgm:t>
        <a:bodyPr/>
        <a:lstStyle/>
        <a:p>
          <a:endParaRPr lang="es-ES"/>
        </a:p>
      </dgm:t>
    </dgm:pt>
    <dgm:pt modelId="{3D97EFA2-910C-4A0F-B3BA-D41807D49026}" type="pres">
      <dgm:prSet presAssocID="{E2227643-8D85-414F-B271-B240F1CA2EED}" presName="descendantText" presStyleLbl="alignAccFollowNode1" presStyleIdx="1" presStyleCnt="3">
        <dgm:presLayoutVars>
          <dgm:bulletEnabled val="1"/>
        </dgm:presLayoutVars>
      </dgm:prSet>
      <dgm:spPr/>
      <dgm:t>
        <a:bodyPr/>
        <a:lstStyle/>
        <a:p>
          <a:endParaRPr lang="es-ES"/>
        </a:p>
      </dgm:t>
    </dgm:pt>
    <dgm:pt modelId="{700F09CA-7837-4D32-8293-3244C04B43B5}" type="pres">
      <dgm:prSet presAssocID="{3A137200-E4F1-4924-966C-0BE335E3B7C8}" presName="sp" presStyleCnt="0"/>
      <dgm:spPr/>
    </dgm:pt>
    <dgm:pt modelId="{600DA12B-73C4-4EE5-9066-0786F38CF15D}" type="pres">
      <dgm:prSet presAssocID="{9D264CAA-FB4B-4808-8214-4A4DDEB6DD2B}" presName="linNode" presStyleCnt="0"/>
      <dgm:spPr/>
    </dgm:pt>
    <dgm:pt modelId="{102AD927-C1D8-4C1E-8EBF-C20C820355EC}" type="pres">
      <dgm:prSet presAssocID="{9D264CAA-FB4B-4808-8214-4A4DDEB6DD2B}" presName="parentText" presStyleLbl="node1" presStyleIdx="2" presStyleCnt="3">
        <dgm:presLayoutVars>
          <dgm:chMax val="1"/>
          <dgm:bulletEnabled val="1"/>
        </dgm:presLayoutVars>
      </dgm:prSet>
      <dgm:spPr/>
      <dgm:t>
        <a:bodyPr/>
        <a:lstStyle/>
        <a:p>
          <a:endParaRPr lang="es-ES"/>
        </a:p>
      </dgm:t>
    </dgm:pt>
    <dgm:pt modelId="{A1BB23F2-4A27-4655-BB31-B56D5216F02E}" type="pres">
      <dgm:prSet presAssocID="{9D264CAA-FB4B-4808-8214-4A4DDEB6DD2B}" presName="descendantText" presStyleLbl="alignAccFollowNode1" presStyleIdx="2" presStyleCnt="3">
        <dgm:presLayoutVars>
          <dgm:bulletEnabled val="1"/>
        </dgm:presLayoutVars>
      </dgm:prSet>
      <dgm:spPr/>
      <dgm:t>
        <a:bodyPr/>
        <a:lstStyle/>
        <a:p>
          <a:endParaRPr lang="es-ES"/>
        </a:p>
      </dgm:t>
    </dgm:pt>
  </dgm:ptLst>
  <dgm:cxnLst>
    <dgm:cxn modelId="{3B491A95-E151-4BAB-8EEE-5EE451BA964D}" type="presOf" srcId="{E5A8F767-7FB4-4EAE-9BA2-A01E3C3B1525}" destId="{CD6FB089-437A-44E0-90C9-7D8487EAC324}" srcOrd="0" destOrd="0" presId="urn:microsoft.com/office/officeart/2005/8/layout/vList5"/>
    <dgm:cxn modelId="{448C27C2-0847-419F-B155-92D705FD5DD3}" srcId="{0440B1DB-B5F4-47AF-94DB-2F1B4745FEB5}" destId="{B50438D2-79AB-4DDD-9B71-CF10433D1C5A}" srcOrd="0" destOrd="0" parTransId="{47E41E8A-3291-49FD-A1E1-E81B9DBD85E5}" sibTransId="{22D3C4A9-F37D-443C-9474-B1C2D9146942}"/>
    <dgm:cxn modelId="{EF3F37E1-EDB1-4A1B-97A3-6A00D93FB9BC}" srcId="{9D264CAA-FB4B-4808-8214-4A4DDEB6DD2B}" destId="{31995C93-B932-45EA-A8C6-C9595281763E}" srcOrd="1" destOrd="0" parTransId="{89F114B0-5D61-43A2-9A77-78D7CD227C6D}" sibTransId="{718A7D8B-259E-4668-A1FB-8ACF7D715C35}"/>
    <dgm:cxn modelId="{2A11D2B1-9A76-45EC-8371-AF111463D3C5}" type="presOf" srcId="{1D3BE75B-1842-400D-BEA1-E1664F4C138F}" destId="{A1BB23F2-4A27-4655-BB31-B56D5216F02E}" srcOrd="0" destOrd="4" presId="urn:microsoft.com/office/officeart/2005/8/layout/vList5"/>
    <dgm:cxn modelId="{D6C0CC19-F952-4972-A3C8-F547F2AB4B1D}" srcId="{E2227643-8D85-414F-B271-B240F1CA2EED}" destId="{F925ACE1-9644-4DBA-A12D-E1616AD4848E}" srcOrd="1" destOrd="0" parTransId="{4B741C98-6F3F-4911-B3F2-D1FCB3846DE0}" sibTransId="{BB5F51B5-E500-4C79-83E2-4152A9092EE4}"/>
    <dgm:cxn modelId="{01322B9E-C509-4BD9-AE4E-BB970C3849B7}" srcId="{0440B1DB-B5F4-47AF-94DB-2F1B4745FEB5}" destId="{9D264CAA-FB4B-4808-8214-4A4DDEB6DD2B}" srcOrd="2" destOrd="0" parTransId="{4B5E16EB-053B-470D-AE0E-CBCB2D66971D}" sibTransId="{1E8DD95B-0369-4037-BBD0-E6A2816C489C}"/>
    <dgm:cxn modelId="{285E13CC-7B28-4E20-BBBB-3D484611B06A}" srcId="{0440B1DB-B5F4-47AF-94DB-2F1B4745FEB5}" destId="{E2227643-8D85-414F-B271-B240F1CA2EED}" srcOrd="1" destOrd="0" parTransId="{D0873A2F-9FA1-4D70-AA32-85EBB11A9AA7}" sibTransId="{3A137200-E4F1-4924-966C-0BE335E3B7C8}"/>
    <dgm:cxn modelId="{5DBC5782-A290-485C-AE9B-E452784291F6}" type="presOf" srcId="{F925ACE1-9644-4DBA-A12D-E1616AD4848E}" destId="{3D97EFA2-910C-4A0F-B3BA-D41807D49026}" srcOrd="0" destOrd="1" presId="urn:microsoft.com/office/officeart/2005/8/layout/vList5"/>
    <dgm:cxn modelId="{5D46AD31-D340-44FD-82AE-CFD6716ECFEE}" srcId="{E2227643-8D85-414F-B271-B240F1CA2EED}" destId="{6F0234F8-C334-484E-9858-E899A8AC712F}" srcOrd="0" destOrd="0" parTransId="{ABD124FA-F2E9-48F1-8BE3-E3D6AB2AECCD}" sibTransId="{EEE96A70-4D15-48D5-B0F4-3C58AB621C10}"/>
    <dgm:cxn modelId="{41D94971-AA87-47A8-815A-AF5492C7EE7C}" type="presOf" srcId="{31995C93-B932-45EA-A8C6-C9595281763E}" destId="{A1BB23F2-4A27-4655-BB31-B56D5216F02E}" srcOrd="0" destOrd="1" presId="urn:microsoft.com/office/officeart/2005/8/layout/vList5"/>
    <dgm:cxn modelId="{9D133BEE-9E38-4A2D-8AED-C2D6A1F76029}" srcId="{B50438D2-79AB-4DDD-9B71-CF10433D1C5A}" destId="{8483683E-C4CD-47C3-A037-42261A1DF9E9}" srcOrd="1" destOrd="0" parTransId="{FEEDA3C8-8702-4A84-9A51-02B93E9A041F}" sibTransId="{27501C6E-1329-4985-AC53-09F631313385}"/>
    <dgm:cxn modelId="{05355189-C9A0-4B7A-B01A-49210F02D3AA}" type="presOf" srcId="{6F0234F8-C334-484E-9858-E899A8AC712F}" destId="{3D97EFA2-910C-4A0F-B3BA-D41807D49026}" srcOrd="0" destOrd="0" presId="urn:microsoft.com/office/officeart/2005/8/layout/vList5"/>
    <dgm:cxn modelId="{8F16799C-A69A-4EEA-B046-118D76642A26}" type="presOf" srcId="{E2227643-8D85-414F-B271-B240F1CA2EED}" destId="{EBCEA04B-58BC-420D-A5A6-CF459764CCF7}" srcOrd="0" destOrd="0" presId="urn:microsoft.com/office/officeart/2005/8/layout/vList5"/>
    <dgm:cxn modelId="{B0E34D78-47C6-4BA3-80C8-7FED9E208AB0}" type="presOf" srcId="{C68AD27C-BCC4-4244-BB4B-13AD40652BA7}" destId="{A1BB23F2-4A27-4655-BB31-B56D5216F02E}" srcOrd="0" destOrd="3" presId="urn:microsoft.com/office/officeart/2005/8/layout/vList5"/>
    <dgm:cxn modelId="{A94EFA94-D250-4C0D-A7A8-E43493AC32BA}" type="presOf" srcId="{8483683E-C4CD-47C3-A037-42261A1DF9E9}" destId="{CD6FB089-437A-44E0-90C9-7D8487EAC324}" srcOrd="0" destOrd="1" presId="urn:microsoft.com/office/officeart/2005/8/layout/vList5"/>
    <dgm:cxn modelId="{BD8953A9-F213-4E71-9AEA-9B85B9ED3C77}" type="presOf" srcId="{B50438D2-79AB-4DDD-9B71-CF10433D1C5A}" destId="{60E00DF2-11E1-461F-BCBE-2E55BF252277}" srcOrd="0" destOrd="0" presId="urn:microsoft.com/office/officeart/2005/8/layout/vList5"/>
    <dgm:cxn modelId="{8ED40343-2A6A-4B84-B85A-EB5F79C2BE06}" type="presOf" srcId="{187F9F4A-B865-4906-BB7E-45679A1305A5}" destId="{A1BB23F2-4A27-4655-BB31-B56D5216F02E}" srcOrd="0" destOrd="0" presId="urn:microsoft.com/office/officeart/2005/8/layout/vList5"/>
    <dgm:cxn modelId="{695A9C31-D3E4-42FC-8402-30F64993366F}" srcId="{9D264CAA-FB4B-4808-8214-4A4DDEB6DD2B}" destId="{C68AD27C-BCC4-4244-BB4B-13AD40652BA7}" srcOrd="3" destOrd="0" parTransId="{FC19FF90-6063-4359-B268-305E4BEDD3FB}" sibTransId="{757BC927-FAD2-47FC-ADC0-B0491394B0B0}"/>
    <dgm:cxn modelId="{DB274733-24A6-48B5-BF29-3CF2BEC663E7}" srcId="{9D264CAA-FB4B-4808-8214-4A4DDEB6DD2B}" destId="{187F9F4A-B865-4906-BB7E-45679A1305A5}" srcOrd="0" destOrd="0" parTransId="{9B809F73-F990-4E88-B0B5-1D89F823C13B}" sibTransId="{7D641B3B-5E42-4590-B9E2-8C728CD68DC2}"/>
    <dgm:cxn modelId="{E4F507CB-6451-4FF1-AF2A-63230809321B}" type="presOf" srcId="{1869C2F1-D635-4878-AF39-75525932EECB}" destId="{A1BB23F2-4A27-4655-BB31-B56D5216F02E}" srcOrd="0" destOrd="2" presId="urn:microsoft.com/office/officeart/2005/8/layout/vList5"/>
    <dgm:cxn modelId="{FD3D26A9-89EB-4724-BF7D-CD8C5AA572CD}" type="presOf" srcId="{0440B1DB-B5F4-47AF-94DB-2F1B4745FEB5}" destId="{6B877FB6-F98E-45B3-B174-5F245D252013}" srcOrd="0" destOrd="0" presId="urn:microsoft.com/office/officeart/2005/8/layout/vList5"/>
    <dgm:cxn modelId="{8B8B22E9-6B43-4975-9F70-5E17481ADEE2}" srcId="{B50438D2-79AB-4DDD-9B71-CF10433D1C5A}" destId="{E5A8F767-7FB4-4EAE-9BA2-A01E3C3B1525}" srcOrd="0" destOrd="0" parTransId="{989EAA95-F7A3-4EBA-8A56-4CE15C10095F}" sibTransId="{E4769DBA-C570-4D5D-8034-A46F75A2E24F}"/>
    <dgm:cxn modelId="{1762402E-5536-48B2-AB68-029E94098245}" srcId="{9D264CAA-FB4B-4808-8214-4A4DDEB6DD2B}" destId="{1D3BE75B-1842-400D-BEA1-E1664F4C138F}" srcOrd="4" destOrd="0" parTransId="{AE4EDFED-FC1C-457F-B615-36782F0FE8A9}" sibTransId="{72E5EADE-C1C8-49F8-9E61-B33EF03F764F}"/>
    <dgm:cxn modelId="{4FBD39F7-A049-4FBD-8438-B0BCF97C9E15}" srcId="{9D264CAA-FB4B-4808-8214-4A4DDEB6DD2B}" destId="{1869C2F1-D635-4878-AF39-75525932EECB}" srcOrd="2" destOrd="0" parTransId="{E99B8015-E198-4E7F-B7E7-73CA87D61A30}" sibTransId="{747FAD1D-D5D6-4ACD-9884-FF5FEBCCDD83}"/>
    <dgm:cxn modelId="{9D5411B3-52DE-4C92-92FE-32556C296764}" type="presOf" srcId="{9D264CAA-FB4B-4808-8214-4A4DDEB6DD2B}" destId="{102AD927-C1D8-4C1E-8EBF-C20C820355EC}" srcOrd="0" destOrd="0" presId="urn:microsoft.com/office/officeart/2005/8/layout/vList5"/>
    <dgm:cxn modelId="{C074C8A9-2370-4A10-8B95-80FFEEB4D8D2}" type="presParOf" srcId="{6B877FB6-F98E-45B3-B174-5F245D252013}" destId="{38736C6B-4CDC-4859-93B5-0C9A2E730BED}" srcOrd="0" destOrd="0" presId="urn:microsoft.com/office/officeart/2005/8/layout/vList5"/>
    <dgm:cxn modelId="{F9BDC880-C7E9-46F7-8B48-ED2170C6C238}" type="presParOf" srcId="{38736C6B-4CDC-4859-93B5-0C9A2E730BED}" destId="{60E00DF2-11E1-461F-BCBE-2E55BF252277}" srcOrd="0" destOrd="0" presId="urn:microsoft.com/office/officeart/2005/8/layout/vList5"/>
    <dgm:cxn modelId="{5C0503F6-F79E-4E21-B9B6-695D85CB81C4}" type="presParOf" srcId="{38736C6B-4CDC-4859-93B5-0C9A2E730BED}" destId="{CD6FB089-437A-44E0-90C9-7D8487EAC324}" srcOrd="1" destOrd="0" presId="urn:microsoft.com/office/officeart/2005/8/layout/vList5"/>
    <dgm:cxn modelId="{3B9807B2-47A0-418D-A34A-CFF7CB95A4BA}" type="presParOf" srcId="{6B877FB6-F98E-45B3-B174-5F245D252013}" destId="{9DB59559-4598-4D38-AF15-40D81820F586}" srcOrd="1" destOrd="0" presId="urn:microsoft.com/office/officeart/2005/8/layout/vList5"/>
    <dgm:cxn modelId="{6B77B4F5-72B6-4FC3-A8B8-182551A074F2}" type="presParOf" srcId="{6B877FB6-F98E-45B3-B174-5F245D252013}" destId="{AB0C3A92-DA8D-4A5D-BEAC-BA3D21EF3F97}" srcOrd="2" destOrd="0" presId="urn:microsoft.com/office/officeart/2005/8/layout/vList5"/>
    <dgm:cxn modelId="{065592D9-CACF-4E66-BE54-286853FB6256}" type="presParOf" srcId="{AB0C3A92-DA8D-4A5D-BEAC-BA3D21EF3F97}" destId="{EBCEA04B-58BC-420D-A5A6-CF459764CCF7}" srcOrd="0" destOrd="0" presId="urn:microsoft.com/office/officeart/2005/8/layout/vList5"/>
    <dgm:cxn modelId="{B0889C44-E9BE-484A-91FD-F1E443F6F317}" type="presParOf" srcId="{AB0C3A92-DA8D-4A5D-BEAC-BA3D21EF3F97}" destId="{3D97EFA2-910C-4A0F-B3BA-D41807D49026}" srcOrd="1" destOrd="0" presId="urn:microsoft.com/office/officeart/2005/8/layout/vList5"/>
    <dgm:cxn modelId="{E44F977D-E82C-47C6-9D18-6F18C0088893}" type="presParOf" srcId="{6B877FB6-F98E-45B3-B174-5F245D252013}" destId="{700F09CA-7837-4D32-8293-3244C04B43B5}" srcOrd="3" destOrd="0" presId="urn:microsoft.com/office/officeart/2005/8/layout/vList5"/>
    <dgm:cxn modelId="{9C117CF8-0D1C-45FE-9470-6191B46ABAF8}" type="presParOf" srcId="{6B877FB6-F98E-45B3-B174-5F245D252013}" destId="{600DA12B-73C4-4EE5-9066-0786F38CF15D}" srcOrd="4" destOrd="0" presId="urn:microsoft.com/office/officeart/2005/8/layout/vList5"/>
    <dgm:cxn modelId="{83E3AC64-2CF5-4C17-8E63-EF1AB97F6C9F}" type="presParOf" srcId="{600DA12B-73C4-4EE5-9066-0786F38CF15D}" destId="{102AD927-C1D8-4C1E-8EBF-C20C820355EC}" srcOrd="0" destOrd="0" presId="urn:microsoft.com/office/officeart/2005/8/layout/vList5"/>
    <dgm:cxn modelId="{C8EFE2F2-A944-4174-B8A4-86D11DEFCFF5}" type="presParOf" srcId="{600DA12B-73C4-4EE5-9066-0786F38CF15D}" destId="{A1BB23F2-4A27-4655-BB31-B56D5216F02E}" srcOrd="1" destOrd="0" presId="urn:microsoft.com/office/officeart/2005/8/layout/vList5"/>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F22630D-4FD6-4743-82A6-4C75FC99E5E7}" type="doc">
      <dgm:prSet loTypeId="urn:microsoft.com/office/officeart/2008/layout/VerticalAccentList" loCatId="list" qsTypeId="urn:microsoft.com/office/officeart/2005/8/quickstyle/simple1" qsCatId="simple" csTypeId="urn:microsoft.com/office/officeart/2005/8/colors/colorful5" csCatId="colorful" phldr="1"/>
      <dgm:spPr/>
      <dgm:t>
        <a:bodyPr/>
        <a:lstStyle/>
        <a:p>
          <a:endParaRPr lang="es-ES"/>
        </a:p>
      </dgm:t>
    </dgm:pt>
    <dgm:pt modelId="{473CDF19-1B07-4C8C-9C7D-C9047F3A84E4}">
      <dgm:prSet phldrT="[Texto]"/>
      <dgm:spPr/>
      <dgm:t>
        <a:bodyPr/>
        <a:lstStyle/>
        <a:p>
          <a:r>
            <a:rPr lang="es-ES"/>
            <a:t> </a:t>
          </a:r>
        </a:p>
      </dgm:t>
    </dgm:pt>
    <dgm:pt modelId="{7F4B9797-B589-4DC7-8B0D-2427B3325A1C}" type="parTrans" cxnId="{3D11188D-09AA-46F7-ACBB-81DBB7969508}">
      <dgm:prSet/>
      <dgm:spPr/>
      <dgm:t>
        <a:bodyPr/>
        <a:lstStyle/>
        <a:p>
          <a:endParaRPr lang="es-ES"/>
        </a:p>
      </dgm:t>
    </dgm:pt>
    <dgm:pt modelId="{7842F4E2-38BF-4347-845C-E53B58330192}" type="sibTrans" cxnId="{3D11188D-09AA-46F7-ACBB-81DBB7969508}">
      <dgm:prSet/>
      <dgm:spPr/>
      <dgm:t>
        <a:bodyPr/>
        <a:lstStyle/>
        <a:p>
          <a:endParaRPr lang="es-ES"/>
        </a:p>
      </dgm:t>
    </dgm:pt>
    <dgm:pt modelId="{22DA283F-71CD-49E7-A7F7-B09AFCA863A9}">
      <dgm:prSet phldrT="[Texto]"/>
      <dgm:spPr/>
      <dgm:t>
        <a:bodyPr/>
        <a:lstStyle/>
        <a:p>
          <a:r>
            <a:rPr lang="es-ES"/>
            <a:t>1.REGULA EMOCIONES</a:t>
          </a:r>
        </a:p>
      </dgm:t>
    </dgm:pt>
    <dgm:pt modelId="{F81C0858-7728-414E-A391-AEAD26E9B4BF}" type="parTrans" cxnId="{CFCA68CA-9791-4EAB-BC66-E8297D7F3563}">
      <dgm:prSet/>
      <dgm:spPr/>
      <dgm:t>
        <a:bodyPr/>
        <a:lstStyle/>
        <a:p>
          <a:endParaRPr lang="es-ES"/>
        </a:p>
      </dgm:t>
    </dgm:pt>
    <dgm:pt modelId="{F327D559-E797-43F0-97CE-33DAD9D80CAE}" type="sibTrans" cxnId="{CFCA68CA-9791-4EAB-BC66-E8297D7F3563}">
      <dgm:prSet/>
      <dgm:spPr/>
      <dgm:t>
        <a:bodyPr/>
        <a:lstStyle/>
        <a:p>
          <a:endParaRPr lang="es-ES"/>
        </a:p>
      </dgm:t>
    </dgm:pt>
    <dgm:pt modelId="{A03C7007-F1EA-4CED-9420-962E30F92AE0}">
      <dgm:prSet phldrT="[Texto]"/>
      <dgm:spPr/>
      <dgm:t>
        <a:bodyPr/>
        <a:lstStyle/>
        <a:p>
          <a:r>
            <a:rPr lang="es-ES"/>
            <a:t> </a:t>
          </a:r>
        </a:p>
      </dgm:t>
    </dgm:pt>
    <dgm:pt modelId="{8D7F3A2A-6ED7-4A8C-934D-F685BAB74AA3}" type="parTrans" cxnId="{DA22AB45-9C88-4B42-B87A-CA8212733CDB}">
      <dgm:prSet/>
      <dgm:spPr/>
      <dgm:t>
        <a:bodyPr/>
        <a:lstStyle/>
        <a:p>
          <a:endParaRPr lang="es-ES"/>
        </a:p>
      </dgm:t>
    </dgm:pt>
    <dgm:pt modelId="{F4518696-DB76-491D-A8FD-3117E50705ED}" type="sibTrans" cxnId="{DA22AB45-9C88-4B42-B87A-CA8212733CDB}">
      <dgm:prSet/>
      <dgm:spPr/>
      <dgm:t>
        <a:bodyPr/>
        <a:lstStyle/>
        <a:p>
          <a:endParaRPr lang="es-ES"/>
        </a:p>
      </dgm:t>
    </dgm:pt>
    <dgm:pt modelId="{6DBF367D-C6CF-4B74-AE36-9FECFACCAEB9}">
      <dgm:prSet phldrT="[Texto]"/>
      <dgm:spPr/>
      <dgm:t>
        <a:bodyPr/>
        <a:lstStyle/>
        <a:p>
          <a:r>
            <a:rPr lang="es-ES"/>
            <a:t>2.SE RELACIONA DE MANERA SANA.</a:t>
          </a:r>
        </a:p>
      </dgm:t>
    </dgm:pt>
    <dgm:pt modelId="{C8363408-509A-4B8E-BC37-82228C2C3BDE}" type="sibTrans" cxnId="{E7451B92-B67E-46E8-8B60-F544D5A171E0}">
      <dgm:prSet/>
      <dgm:spPr/>
      <dgm:t>
        <a:bodyPr/>
        <a:lstStyle/>
        <a:p>
          <a:endParaRPr lang="es-ES"/>
        </a:p>
      </dgm:t>
    </dgm:pt>
    <dgm:pt modelId="{426B24E7-2ED8-4B0C-B68D-CC365D3A79C4}" type="parTrans" cxnId="{E7451B92-B67E-46E8-8B60-F544D5A171E0}">
      <dgm:prSet/>
      <dgm:spPr/>
      <dgm:t>
        <a:bodyPr/>
        <a:lstStyle/>
        <a:p>
          <a:endParaRPr lang="es-ES"/>
        </a:p>
      </dgm:t>
    </dgm:pt>
    <dgm:pt modelId="{74572615-EFF3-4912-8A49-81C12BD24D19}">
      <dgm:prSet phldrT="[Texto]"/>
      <dgm:spPr/>
      <dgm:t>
        <a:bodyPr/>
        <a:lstStyle/>
        <a:p>
          <a:r>
            <a:rPr lang="es-ES"/>
            <a:t> </a:t>
          </a:r>
        </a:p>
      </dgm:t>
    </dgm:pt>
    <dgm:pt modelId="{955A362F-5D42-4EB1-9917-D0641D10697A}" type="sibTrans" cxnId="{CBB45879-D290-4661-BE71-E3057029EE0E}">
      <dgm:prSet/>
      <dgm:spPr/>
      <dgm:t>
        <a:bodyPr/>
        <a:lstStyle/>
        <a:p>
          <a:endParaRPr lang="es-ES"/>
        </a:p>
      </dgm:t>
    </dgm:pt>
    <dgm:pt modelId="{F6C62138-4A51-4B1A-86CE-270D5BF6F31A}" type="parTrans" cxnId="{CBB45879-D290-4661-BE71-E3057029EE0E}">
      <dgm:prSet/>
      <dgm:spPr/>
      <dgm:t>
        <a:bodyPr/>
        <a:lstStyle/>
        <a:p>
          <a:endParaRPr lang="es-ES"/>
        </a:p>
      </dgm:t>
    </dgm:pt>
    <dgm:pt modelId="{5B3C92A4-0530-4B7F-B0EB-88618739E707}">
      <dgm:prSet phldrT="[Texto]"/>
      <dgm:spPr/>
      <dgm:t>
        <a:bodyPr/>
        <a:lstStyle/>
        <a:p>
          <a:r>
            <a:rPr lang="es-ES"/>
            <a:t>3.SE RELACIONA AUTONOMA Y PRODUCTIVAMENTE</a:t>
          </a:r>
        </a:p>
      </dgm:t>
    </dgm:pt>
    <dgm:pt modelId="{AE2CF555-BCA0-4F38-A26B-4B1AF98156B7}" type="sibTrans" cxnId="{A5DB40F4-46D2-406A-BAB8-15A615122FC2}">
      <dgm:prSet/>
      <dgm:spPr/>
      <dgm:t>
        <a:bodyPr/>
        <a:lstStyle/>
        <a:p>
          <a:endParaRPr lang="es-ES"/>
        </a:p>
      </dgm:t>
    </dgm:pt>
    <dgm:pt modelId="{00B1EB6A-66B8-4770-A618-E341A754FF29}" type="parTrans" cxnId="{A5DB40F4-46D2-406A-BAB8-15A615122FC2}">
      <dgm:prSet/>
      <dgm:spPr/>
      <dgm:t>
        <a:bodyPr/>
        <a:lstStyle/>
        <a:p>
          <a:endParaRPr lang="es-ES"/>
        </a:p>
      </dgm:t>
    </dgm:pt>
    <dgm:pt modelId="{F995C7E5-B03F-40EF-9783-CCC257D60A75}" type="pres">
      <dgm:prSet presAssocID="{7F22630D-4FD6-4743-82A6-4C75FC99E5E7}" presName="Name0" presStyleCnt="0">
        <dgm:presLayoutVars>
          <dgm:chMax/>
          <dgm:chPref/>
          <dgm:dir/>
        </dgm:presLayoutVars>
      </dgm:prSet>
      <dgm:spPr/>
      <dgm:t>
        <a:bodyPr/>
        <a:lstStyle/>
        <a:p>
          <a:endParaRPr lang="es-ES"/>
        </a:p>
      </dgm:t>
    </dgm:pt>
    <dgm:pt modelId="{542DD673-BFAE-404B-A97E-242C5C58FA2B}" type="pres">
      <dgm:prSet presAssocID="{473CDF19-1B07-4C8C-9C7D-C9047F3A84E4}" presName="parenttextcomposite" presStyleCnt="0"/>
      <dgm:spPr/>
    </dgm:pt>
    <dgm:pt modelId="{EDF4E6C5-DC42-4A2D-9545-BC8AE95EA5F2}" type="pres">
      <dgm:prSet presAssocID="{473CDF19-1B07-4C8C-9C7D-C9047F3A84E4}" presName="parenttext" presStyleLbl="revTx" presStyleIdx="0" presStyleCnt="3">
        <dgm:presLayoutVars>
          <dgm:chMax/>
          <dgm:chPref val="2"/>
          <dgm:bulletEnabled val="1"/>
        </dgm:presLayoutVars>
      </dgm:prSet>
      <dgm:spPr/>
      <dgm:t>
        <a:bodyPr/>
        <a:lstStyle/>
        <a:p>
          <a:endParaRPr lang="es-ES"/>
        </a:p>
      </dgm:t>
    </dgm:pt>
    <dgm:pt modelId="{A44643E2-952C-49D3-93E1-598D106E926E}" type="pres">
      <dgm:prSet presAssocID="{473CDF19-1B07-4C8C-9C7D-C9047F3A84E4}" presName="composite" presStyleCnt="0"/>
      <dgm:spPr/>
    </dgm:pt>
    <dgm:pt modelId="{4296D7E5-5430-453A-AEA6-28D2754669CA}" type="pres">
      <dgm:prSet presAssocID="{473CDF19-1B07-4C8C-9C7D-C9047F3A84E4}" presName="chevron1" presStyleLbl="alignNode1" presStyleIdx="0" presStyleCnt="21"/>
      <dgm:spPr/>
    </dgm:pt>
    <dgm:pt modelId="{B05F8601-C90E-4894-8198-B0D04E56E41E}" type="pres">
      <dgm:prSet presAssocID="{473CDF19-1B07-4C8C-9C7D-C9047F3A84E4}" presName="chevron2" presStyleLbl="alignNode1" presStyleIdx="1" presStyleCnt="21"/>
      <dgm:spPr/>
    </dgm:pt>
    <dgm:pt modelId="{104EFCCE-10D5-415F-AB7A-F2635928297F}" type="pres">
      <dgm:prSet presAssocID="{473CDF19-1B07-4C8C-9C7D-C9047F3A84E4}" presName="chevron3" presStyleLbl="alignNode1" presStyleIdx="2" presStyleCnt="21"/>
      <dgm:spPr/>
    </dgm:pt>
    <dgm:pt modelId="{BC92A317-869F-48F8-9E49-BBE98D47BE30}" type="pres">
      <dgm:prSet presAssocID="{473CDF19-1B07-4C8C-9C7D-C9047F3A84E4}" presName="chevron4" presStyleLbl="alignNode1" presStyleIdx="3" presStyleCnt="21"/>
      <dgm:spPr/>
    </dgm:pt>
    <dgm:pt modelId="{08DAFBD7-C7BB-4862-B5D4-E3E3FBA433D6}" type="pres">
      <dgm:prSet presAssocID="{473CDF19-1B07-4C8C-9C7D-C9047F3A84E4}" presName="chevron5" presStyleLbl="alignNode1" presStyleIdx="4" presStyleCnt="21"/>
      <dgm:spPr/>
    </dgm:pt>
    <dgm:pt modelId="{6A29DBD3-8EB3-48F1-AC61-FDFFFDEE1CD9}" type="pres">
      <dgm:prSet presAssocID="{473CDF19-1B07-4C8C-9C7D-C9047F3A84E4}" presName="chevron6" presStyleLbl="alignNode1" presStyleIdx="5" presStyleCnt="21"/>
      <dgm:spPr/>
    </dgm:pt>
    <dgm:pt modelId="{9BF13303-EA17-41BA-836E-6D0070B05CA3}" type="pres">
      <dgm:prSet presAssocID="{473CDF19-1B07-4C8C-9C7D-C9047F3A84E4}" presName="chevron7" presStyleLbl="alignNode1" presStyleIdx="6" presStyleCnt="21"/>
      <dgm:spPr/>
    </dgm:pt>
    <dgm:pt modelId="{40EC0252-AB9C-4272-9D44-FF822ACE972A}" type="pres">
      <dgm:prSet presAssocID="{473CDF19-1B07-4C8C-9C7D-C9047F3A84E4}" presName="childtext" presStyleLbl="solidFgAcc1" presStyleIdx="0" presStyleCnt="3">
        <dgm:presLayoutVars>
          <dgm:chMax/>
          <dgm:chPref val="0"/>
          <dgm:bulletEnabled val="1"/>
        </dgm:presLayoutVars>
      </dgm:prSet>
      <dgm:spPr/>
      <dgm:t>
        <a:bodyPr/>
        <a:lstStyle/>
        <a:p>
          <a:endParaRPr lang="es-ES"/>
        </a:p>
      </dgm:t>
    </dgm:pt>
    <dgm:pt modelId="{5433A4AB-C0EB-456A-96AE-A2B73A7BC373}" type="pres">
      <dgm:prSet presAssocID="{7842F4E2-38BF-4347-845C-E53B58330192}" presName="sibTrans" presStyleCnt="0"/>
      <dgm:spPr/>
    </dgm:pt>
    <dgm:pt modelId="{4B716B66-A7FA-41E9-98C4-A01135E34C5E}" type="pres">
      <dgm:prSet presAssocID="{A03C7007-F1EA-4CED-9420-962E30F92AE0}" presName="parenttextcomposite" presStyleCnt="0"/>
      <dgm:spPr/>
    </dgm:pt>
    <dgm:pt modelId="{559A630D-A04B-4201-AB4C-0CC60119185E}" type="pres">
      <dgm:prSet presAssocID="{A03C7007-F1EA-4CED-9420-962E30F92AE0}" presName="parenttext" presStyleLbl="revTx" presStyleIdx="1" presStyleCnt="3">
        <dgm:presLayoutVars>
          <dgm:chMax/>
          <dgm:chPref val="2"/>
          <dgm:bulletEnabled val="1"/>
        </dgm:presLayoutVars>
      </dgm:prSet>
      <dgm:spPr/>
      <dgm:t>
        <a:bodyPr/>
        <a:lstStyle/>
        <a:p>
          <a:endParaRPr lang="es-ES"/>
        </a:p>
      </dgm:t>
    </dgm:pt>
    <dgm:pt modelId="{FEF1765C-1F14-4B9E-A5F8-7363411B2838}" type="pres">
      <dgm:prSet presAssocID="{A03C7007-F1EA-4CED-9420-962E30F92AE0}" presName="composite" presStyleCnt="0"/>
      <dgm:spPr/>
    </dgm:pt>
    <dgm:pt modelId="{63AEFF84-5D80-4155-BDEF-93C53B2929C3}" type="pres">
      <dgm:prSet presAssocID="{A03C7007-F1EA-4CED-9420-962E30F92AE0}" presName="chevron1" presStyleLbl="alignNode1" presStyleIdx="7" presStyleCnt="21"/>
      <dgm:spPr/>
    </dgm:pt>
    <dgm:pt modelId="{D7FE0B56-4349-447A-9233-7F5A180BE956}" type="pres">
      <dgm:prSet presAssocID="{A03C7007-F1EA-4CED-9420-962E30F92AE0}" presName="chevron2" presStyleLbl="alignNode1" presStyleIdx="8" presStyleCnt="21"/>
      <dgm:spPr/>
    </dgm:pt>
    <dgm:pt modelId="{C2287EDE-095D-4039-AA12-5A5EA153A3E7}" type="pres">
      <dgm:prSet presAssocID="{A03C7007-F1EA-4CED-9420-962E30F92AE0}" presName="chevron3" presStyleLbl="alignNode1" presStyleIdx="9" presStyleCnt="21"/>
      <dgm:spPr/>
    </dgm:pt>
    <dgm:pt modelId="{38F3871A-2F88-4A4B-ACA6-CB4520FD2EFF}" type="pres">
      <dgm:prSet presAssocID="{A03C7007-F1EA-4CED-9420-962E30F92AE0}" presName="chevron4" presStyleLbl="alignNode1" presStyleIdx="10" presStyleCnt="21"/>
      <dgm:spPr/>
    </dgm:pt>
    <dgm:pt modelId="{8391C118-8DDF-465A-86E3-7C48E267A5E7}" type="pres">
      <dgm:prSet presAssocID="{A03C7007-F1EA-4CED-9420-962E30F92AE0}" presName="chevron5" presStyleLbl="alignNode1" presStyleIdx="11" presStyleCnt="21"/>
      <dgm:spPr/>
    </dgm:pt>
    <dgm:pt modelId="{F48947C6-82E7-4B2D-A11C-1319D713BBE0}" type="pres">
      <dgm:prSet presAssocID="{A03C7007-F1EA-4CED-9420-962E30F92AE0}" presName="chevron6" presStyleLbl="alignNode1" presStyleIdx="12" presStyleCnt="21"/>
      <dgm:spPr/>
    </dgm:pt>
    <dgm:pt modelId="{BE9E1709-4E4D-4364-99CC-D1BC0D84C065}" type="pres">
      <dgm:prSet presAssocID="{A03C7007-F1EA-4CED-9420-962E30F92AE0}" presName="chevron7" presStyleLbl="alignNode1" presStyleIdx="13" presStyleCnt="21"/>
      <dgm:spPr/>
    </dgm:pt>
    <dgm:pt modelId="{B26A98CA-FB91-4A5F-A033-E3035430EF8C}" type="pres">
      <dgm:prSet presAssocID="{A03C7007-F1EA-4CED-9420-962E30F92AE0}" presName="childtext" presStyleLbl="solidFgAcc1" presStyleIdx="1" presStyleCnt="3">
        <dgm:presLayoutVars>
          <dgm:chMax/>
          <dgm:chPref val="0"/>
          <dgm:bulletEnabled val="1"/>
        </dgm:presLayoutVars>
      </dgm:prSet>
      <dgm:spPr/>
      <dgm:t>
        <a:bodyPr/>
        <a:lstStyle/>
        <a:p>
          <a:endParaRPr lang="es-ES"/>
        </a:p>
      </dgm:t>
    </dgm:pt>
    <dgm:pt modelId="{4485E6E9-49C0-4B74-B5A6-B35163C1440A}" type="pres">
      <dgm:prSet presAssocID="{F4518696-DB76-491D-A8FD-3117E50705ED}" presName="sibTrans" presStyleCnt="0"/>
      <dgm:spPr/>
    </dgm:pt>
    <dgm:pt modelId="{544A988C-81F8-4875-88D8-4C2A60C78558}" type="pres">
      <dgm:prSet presAssocID="{74572615-EFF3-4912-8A49-81C12BD24D19}" presName="parenttextcomposite" presStyleCnt="0"/>
      <dgm:spPr/>
    </dgm:pt>
    <dgm:pt modelId="{EF0CA986-4C7D-45B1-ACA3-035A785B8646}" type="pres">
      <dgm:prSet presAssocID="{74572615-EFF3-4912-8A49-81C12BD24D19}" presName="parenttext" presStyleLbl="revTx" presStyleIdx="2" presStyleCnt="3">
        <dgm:presLayoutVars>
          <dgm:chMax/>
          <dgm:chPref val="2"/>
          <dgm:bulletEnabled val="1"/>
        </dgm:presLayoutVars>
      </dgm:prSet>
      <dgm:spPr/>
      <dgm:t>
        <a:bodyPr/>
        <a:lstStyle/>
        <a:p>
          <a:endParaRPr lang="es-ES"/>
        </a:p>
      </dgm:t>
    </dgm:pt>
    <dgm:pt modelId="{561D02FD-85B4-4CC6-8B21-301184A44655}" type="pres">
      <dgm:prSet presAssocID="{74572615-EFF3-4912-8A49-81C12BD24D19}" presName="composite" presStyleCnt="0"/>
      <dgm:spPr/>
    </dgm:pt>
    <dgm:pt modelId="{75B53138-70E6-44A3-862B-B71CC16E15EC}" type="pres">
      <dgm:prSet presAssocID="{74572615-EFF3-4912-8A49-81C12BD24D19}" presName="chevron1" presStyleLbl="alignNode1" presStyleIdx="14" presStyleCnt="21"/>
      <dgm:spPr/>
    </dgm:pt>
    <dgm:pt modelId="{B3765DC9-9BA7-4846-B834-D55208B6DC1D}" type="pres">
      <dgm:prSet presAssocID="{74572615-EFF3-4912-8A49-81C12BD24D19}" presName="chevron2" presStyleLbl="alignNode1" presStyleIdx="15" presStyleCnt="21"/>
      <dgm:spPr/>
    </dgm:pt>
    <dgm:pt modelId="{18055F4D-ED5D-42B0-B437-53343B008BC8}" type="pres">
      <dgm:prSet presAssocID="{74572615-EFF3-4912-8A49-81C12BD24D19}" presName="chevron3" presStyleLbl="alignNode1" presStyleIdx="16" presStyleCnt="21"/>
      <dgm:spPr/>
    </dgm:pt>
    <dgm:pt modelId="{831EA394-B4D2-424B-B079-C7F9BD7E370E}" type="pres">
      <dgm:prSet presAssocID="{74572615-EFF3-4912-8A49-81C12BD24D19}" presName="chevron4" presStyleLbl="alignNode1" presStyleIdx="17" presStyleCnt="21"/>
      <dgm:spPr/>
    </dgm:pt>
    <dgm:pt modelId="{92FD08A7-6BC9-4276-8409-B29F95F417BA}" type="pres">
      <dgm:prSet presAssocID="{74572615-EFF3-4912-8A49-81C12BD24D19}" presName="chevron5" presStyleLbl="alignNode1" presStyleIdx="18" presStyleCnt="21"/>
      <dgm:spPr/>
    </dgm:pt>
    <dgm:pt modelId="{D0194EA0-9202-4F15-B657-E63E61EFABB2}" type="pres">
      <dgm:prSet presAssocID="{74572615-EFF3-4912-8A49-81C12BD24D19}" presName="chevron6" presStyleLbl="alignNode1" presStyleIdx="19" presStyleCnt="21"/>
      <dgm:spPr/>
    </dgm:pt>
    <dgm:pt modelId="{E59C4537-C05D-4DB0-9869-2EFDE866F15D}" type="pres">
      <dgm:prSet presAssocID="{74572615-EFF3-4912-8A49-81C12BD24D19}" presName="chevron7" presStyleLbl="alignNode1" presStyleIdx="20" presStyleCnt="21"/>
      <dgm:spPr/>
    </dgm:pt>
    <dgm:pt modelId="{20C61702-6393-4C9E-80BD-D4E393714F03}" type="pres">
      <dgm:prSet presAssocID="{74572615-EFF3-4912-8A49-81C12BD24D19}" presName="childtext" presStyleLbl="solidFgAcc1" presStyleIdx="2" presStyleCnt="3">
        <dgm:presLayoutVars>
          <dgm:chMax/>
          <dgm:chPref val="0"/>
          <dgm:bulletEnabled val="1"/>
        </dgm:presLayoutVars>
      </dgm:prSet>
      <dgm:spPr/>
      <dgm:t>
        <a:bodyPr/>
        <a:lstStyle/>
        <a:p>
          <a:endParaRPr lang="es-ES"/>
        </a:p>
      </dgm:t>
    </dgm:pt>
  </dgm:ptLst>
  <dgm:cxnLst>
    <dgm:cxn modelId="{E7451B92-B67E-46E8-8B60-F544D5A171E0}" srcId="{A03C7007-F1EA-4CED-9420-962E30F92AE0}" destId="{6DBF367D-C6CF-4B74-AE36-9FECFACCAEB9}" srcOrd="0" destOrd="0" parTransId="{426B24E7-2ED8-4B0C-B68D-CC365D3A79C4}" sibTransId="{C8363408-509A-4B8E-BC37-82228C2C3BDE}"/>
    <dgm:cxn modelId="{DA22AB45-9C88-4B42-B87A-CA8212733CDB}" srcId="{7F22630D-4FD6-4743-82A6-4C75FC99E5E7}" destId="{A03C7007-F1EA-4CED-9420-962E30F92AE0}" srcOrd="1" destOrd="0" parTransId="{8D7F3A2A-6ED7-4A8C-934D-F685BAB74AA3}" sibTransId="{F4518696-DB76-491D-A8FD-3117E50705ED}"/>
    <dgm:cxn modelId="{3D11188D-09AA-46F7-ACBB-81DBB7969508}" srcId="{7F22630D-4FD6-4743-82A6-4C75FC99E5E7}" destId="{473CDF19-1B07-4C8C-9C7D-C9047F3A84E4}" srcOrd="0" destOrd="0" parTransId="{7F4B9797-B589-4DC7-8B0D-2427B3325A1C}" sibTransId="{7842F4E2-38BF-4347-845C-E53B58330192}"/>
    <dgm:cxn modelId="{A5DB40F4-46D2-406A-BAB8-15A615122FC2}" srcId="{74572615-EFF3-4912-8A49-81C12BD24D19}" destId="{5B3C92A4-0530-4B7F-B0EB-88618739E707}" srcOrd="0" destOrd="0" parTransId="{00B1EB6A-66B8-4770-A618-E341A754FF29}" sibTransId="{AE2CF555-BCA0-4F38-A26B-4B1AF98156B7}"/>
    <dgm:cxn modelId="{F02E59A7-26F8-45C5-B300-3DD47151A595}" type="presOf" srcId="{5B3C92A4-0530-4B7F-B0EB-88618739E707}" destId="{20C61702-6393-4C9E-80BD-D4E393714F03}" srcOrd="0" destOrd="0" presId="urn:microsoft.com/office/officeart/2008/layout/VerticalAccentList"/>
    <dgm:cxn modelId="{0AA30DAD-FE97-4534-8B1E-62B31236D6F8}" type="presOf" srcId="{473CDF19-1B07-4C8C-9C7D-C9047F3A84E4}" destId="{EDF4E6C5-DC42-4A2D-9545-BC8AE95EA5F2}" srcOrd="0" destOrd="0" presId="urn:microsoft.com/office/officeart/2008/layout/VerticalAccentList"/>
    <dgm:cxn modelId="{DDA2155E-0D8B-4790-A709-549A10C58B61}" type="presOf" srcId="{7F22630D-4FD6-4743-82A6-4C75FC99E5E7}" destId="{F995C7E5-B03F-40EF-9783-CCC257D60A75}" srcOrd="0" destOrd="0" presId="urn:microsoft.com/office/officeart/2008/layout/VerticalAccentList"/>
    <dgm:cxn modelId="{BEFBE46C-6046-49AD-91CE-6BEC3FAFD0DB}" type="presOf" srcId="{A03C7007-F1EA-4CED-9420-962E30F92AE0}" destId="{559A630D-A04B-4201-AB4C-0CC60119185E}" srcOrd="0" destOrd="0" presId="urn:microsoft.com/office/officeart/2008/layout/VerticalAccentList"/>
    <dgm:cxn modelId="{CBB45879-D290-4661-BE71-E3057029EE0E}" srcId="{7F22630D-4FD6-4743-82A6-4C75FC99E5E7}" destId="{74572615-EFF3-4912-8A49-81C12BD24D19}" srcOrd="2" destOrd="0" parTransId="{F6C62138-4A51-4B1A-86CE-270D5BF6F31A}" sibTransId="{955A362F-5D42-4EB1-9917-D0641D10697A}"/>
    <dgm:cxn modelId="{CFCA68CA-9791-4EAB-BC66-E8297D7F3563}" srcId="{473CDF19-1B07-4C8C-9C7D-C9047F3A84E4}" destId="{22DA283F-71CD-49E7-A7F7-B09AFCA863A9}" srcOrd="0" destOrd="0" parTransId="{F81C0858-7728-414E-A391-AEAD26E9B4BF}" sibTransId="{F327D559-E797-43F0-97CE-33DAD9D80CAE}"/>
    <dgm:cxn modelId="{0430E56D-D5F9-43BF-9CC2-CEF73AF4617C}" type="presOf" srcId="{22DA283F-71CD-49E7-A7F7-B09AFCA863A9}" destId="{40EC0252-AB9C-4272-9D44-FF822ACE972A}" srcOrd="0" destOrd="0" presId="urn:microsoft.com/office/officeart/2008/layout/VerticalAccentList"/>
    <dgm:cxn modelId="{A9467E14-2279-4DBD-9701-70980A9846DC}" type="presOf" srcId="{74572615-EFF3-4912-8A49-81C12BD24D19}" destId="{EF0CA986-4C7D-45B1-ACA3-035A785B8646}" srcOrd="0" destOrd="0" presId="urn:microsoft.com/office/officeart/2008/layout/VerticalAccentList"/>
    <dgm:cxn modelId="{C1211AD2-5719-4E2D-AB24-79015CB2E72A}" type="presOf" srcId="{6DBF367D-C6CF-4B74-AE36-9FECFACCAEB9}" destId="{B26A98CA-FB91-4A5F-A033-E3035430EF8C}" srcOrd="0" destOrd="0" presId="urn:microsoft.com/office/officeart/2008/layout/VerticalAccentList"/>
    <dgm:cxn modelId="{98CD8E38-075B-4C71-B442-2C3FAC42187D}" type="presParOf" srcId="{F995C7E5-B03F-40EF-9783-CCC257D60A75}" destId="{542DD673-BFAE-404B-A97E-242C5C58FA2B}" srcOrd="0" destOrd="0" presId="urn:microsoft.com/office/officeart/2008/layout/VerticalAccentList"/>
    <dgm:cxn modelId="{FCB7E98D-F8FC-4B9D-A9E4-48960E1EE110}" type="presParOf" srcId="{542DD673-BFAE-404B-A97E-242C5C58FA2B}" destId="{EDF4E6C5-DC42-4A2D-9545-BC8AE95EA5F2}" srcOrd="0" destOrd="0" presId="urn:microsoft.com/office/officeart/2008/layout/VerticalAccentList"/>
    <dgm:cxn modelId="{4FB040DA-7B2E-4841-8F8F-1735DD94BE41}" type="presParOf" srcId="{F995C7E5-B03F-40EF-9783-CCC257D60A75}" destId="{A44643E2-952C-49D3-93E1-598D106E926E}" srcOrd="1" destOrd="0" presId="urn:microsoft.com/office/officeart/2008/layout/VerticalAccentList"/>
    <dgm:cxn modelId="{550BC855-4D7E-47F2-86C6-C418E4281DE6}" type="presParOf" srcId="{A44643E2-952C-49D3-93E1-598D106E926E}" destId="{4296D7E5-5430-453A-AEA6-28D2754669CA}" srcOrd="0" destOrd="0" presId="urn:microsoft.com/office/officeart/2008/layout/VerticalAccentList"/>
    <dgm:cxn modelId="{46F122F4-74E6-40E4-991B-4C885F968763}" type="presParOf" srcId="{A44643E2-952C-49D3-93E1-598D106E926E}" destId="{B05F8601-C90E-4894-8198-B0D04E56E41E}" srcOrd="1" destOrd="0" presId="urn:microsoft.com/office/officeart/2008/layout/VerticalAccentList"/>
    <dgm:cxn modelId="{C2C87CA6-7E8C-4E99-BE09-153D107E0E7D}" type="presParOf" srcId="{A44643E2-952C-49D3-93E1-598D106E926E}" destId="{104EFCCE-10D5-415F-AB7A-F2635928297F}" srcOrd="2" destOrd="0" presId="urn:microsoft.com/office/officeart/2008/layout/VerticalAccentList"/>
    <dgm:cxn modelId="{498C690D-4FF6-4195-B04C-6CB7732B6477}" type="presParOf" srcId="{A44643E2-952C-49D3-93E1-598D106E926E}" destId="{BC92A317-869F-48F8-9E49-BBE98D47BE30}" srcOrd="3" destOrd="0" presId="urn:microsoft.com/office/officeart/2008/layout/VerticalAccentList"/>
    <dgm:cxn modelId="{1745FD93-C7C0-48F2-ABAE-5E668DB98D93}" type="presParOf" srcId="{A44643E2-952C-49D3-93E1-598D106E926E}" destId="{08DAFBD7-C7BB-4862-B5D4-E3E3FBA433D6}" srcOrd="4" destOrd="0" presId="urn:microsoft.com/office/officeart/2008/layout/VerticalAccentList"/>
    <dgm:cxn modelId="{AB7D1819-7F97-40EE-A186-D0A48FDB0072}" type="presParOf" srcId="{A44643E2-952C-49D3-93E1-598D106E926E}" destId="{6A29DBD3-8EB3-48F1-AC61-FDFFFDEE1CD9}" srcOrd="5" destOrd="0" presId="urn:microsoft.com/office/officeart/2008/layout/VerticalAccentList"/>
    <dgm:cxn modelId="{86AC58BB-1299-4834-A2E1-46004B2B3248}" type="presParOf" srcId="{A44643E2-952C-49D3-93E1-598D106E926E}" destId="{9BF13303-EA17-41BA-836E-6D0070B05CA3}" srcOrd="6" destOrd="0" presId="urn:microsoft.com/office/officeart/2008/layout/VerticalAccentList"/>
    <dgm:cxn modelId="{58009333-4E0F-4DF1-983F-A2DB1319E87A}" type="presParOf" srcId="{A44643E2-952C-49D3-93E1-598D106E926E}" destId="{40EC0252-AB9C-4272-9D44-FF822ACE972A}" srcOrd="7" destOrd="0" presId="urn:microsoft.com/office/officeart/2008/layout/VerticalAccentList"/>
    <dgm:cxn modelId="{8565B0EF-A60B-440A-95E2-F377812FC2EF}" type="presParOf" srcId="{F995C7E5-B03F-40EF-9783-CCC257D60A75}" destId="{5433A4AB-C0EB-456A-96AE-A2B73A7BC373}" srcOrd="2" destOrd="0" presId="urn:microsoft.com/office/officeart/2008/layout/VerticalAccentList"/>
    <dgm:cxn modelId="{E7E96CEA-4382-450B-90AA-99591ABDD5DE}" type="presParOf" srcId="{F995C7E5-B03F-40EF-9783-CCC257D60A75}" destId="{4B716B66-A7FA-41E9-98C4-A01135E34C5E}" srcOrd="3" destOrd="0" presId="urn:microsoft.com/office/officeart/2008/layout/VerticalAccentList"/>
    <dgm:cxn modelId="{ED7DC717-17B6-4FB0-A557-C48E63C74B22}" type="presParOf" srcId="{4B716B66-A7FA-41E9-98C4-A01135E34C5E}" destId="{559A630D-A04B-4201-AB4C-0CC60119185E}" srcOrd="0" destOrd="0" presId="urn:microsoft.com/office/officeart/2008/layout/VerticalAccentList"/>
    <dgm:cxn modelId="{04727751-5C43-430A-88F3-D6FF65A88E16}" type="presParOf" srcId="{F995C7E5-B03F-40EF-9783-CCC257D60A75}" destId="{FEF1765C-1F14-4B9E-A5F8-7363411B2838}" srcOrd="4" destOrd="0" presId="urn:microsoft.com/office/officeart/2008/layout/VerticalAccentList"/>
    <dgm:cxn modelId="{67F76767-4933-4B79-BA2C-BDCADE4E448B}" type="presParOf" srcId="{FEF1765C-1F14-4B9E-A5F8-7363411B2838}" destId="{63AEFF84-5D80-4155-BDEF-93C53B2929C3}" srcOrd="0" destOrd="0" presId="urn:microsoft.com/office/officeart/2008/layout/VerticalAccentList"/>
    <dgm:cxn modelId="{6FFA79FB-C6F3-45B6-8BD8-D00AE8DEA5E9}" type="presParOf" srcId="{FEF1765C-1F14-4B9E-A5F8-7363411B2838}" destId="{D7FE0B56-4349-447A-9233-7F5A180BE956}" srcOrd="1" destOrd="0" presId="urn:microsoft.com/office/officeart/2008/layout/VerticalAccentList"/>
    <dgm:cxn modelId="{56EEB65D-16AF-4A58-9127-3D5510078AAA}" type="presParOf" srcId="{FEF1765C-1F14-4B9E-A5F8-7363411B2838}" destId="{C2287EDE-095D-4039-AA12-5A5EA153A3E7}" srcOrd="2" destOrd="0" presId="urn:microsoft.com/office/officeart/2008/layout/VerticalAccentList"/>
    <dgm:cxn modelId="{0BDA325C-1E35-4100-808F-C4FF746BCDEC}" type="presParOf" srcId="{FEF1765C-1F14-4B9E-A5F8-7363411B2838}" destId="{38F3871A-2F88-4A4B-ACA6-CB4520FD2EFF}" srcOrd="3" destOrd="0" presId="urn:microsoft.com/office/officeart/2008/layout/VerticalAccentList"/>
    <dgm:cxn modelId="{4EB68112-80C1-42AC-B63A-106718F99F59}" type="presParOf" srcId="{FEF1765C-1F14-4B9E-A5F8-7363411B2838}" destId="{8391C118-8DDF-465A-86E3-7C48E267A5E7}" srcOrd="4" destOrd="0" presId="urn:microsoft.com/office/officeart/2008/layout/VerticalAccentList"/>
    <dgm:cxn modelId="{DD71AFA1-F3A5-416C-86E9-22B5C4E0C880}" type="presParOf" srcId="{FEF1765C-1F14-4B9E-A5F8-7363411B2838}" destId="{F48947C6-82E7-4B2D-A11C-1319D713BBE0}" srcOrd="5" destOrd="0" presId="urn:microsoft.com/office/officeart/2008/layout/VerticalAccentList"/>
    <dgm:cxn modelId="{C26AAE05-D65D-43EA-83E5-794A7F36C9FB}" type="presParOf" srcId="{FEF1765C-1F14-4B9E-A5F8-7363411B2838}" destId="{BE9E1709-4E4D-4364-99CC-D1BC0D84C065}" srcOrd="6" destOrd="0" presId="urn:microsoft.com/office/officeart/2008/layout/VerticalAccentList"/>
    <dgm:cxn modelId="{3BDD7848-F5D8-4F28-8059-91A813CED357}" type="presParOf" srcId="{FEF1765C-1F14-4B9E-A5F8-7363411B2838}" destId="{B26A98CA-FB91-4A5F-A033-E3035430EF8C}" srcOrd="7" destOrd="0" presId="urn:microsoft.com/office/officeart/2008/layout/VerticalAccentList"/>
    <dgm:cxn modelId="{66F2B604-3506-4724-B024-222B862EBC3C}" type="presParOf" srcId="{F995C7E5-B03F-40EF-9783-CCC257D60A75}" destId="{4485E6E9-49C0-4B74-B5A6-B35163C1440A}" srcOrd="5" destOrd="0" presId="urn:microsoft.com/office/officeart/2008/layout/VerticalAccentList"/>
    <dgm:cxn modelId="{60D8FEC7-4D72-4F73-B64D-28637D1D7331}" type="presParOf" srcId="{F995C7E5-B03F-40EF-9783-CCC257D60A75}" destId="{544A988C-81F8-4875-88D8-4C2A60C78558}" srcOrd="6" destOrd="0" presId="urn:microsoft.com/office/officeart/2008/layout/VerticalAccentList"/>
    <dgm:cxn modelId="{FD5C4021-5090-4218-B030-89F861DA5933}" type="presParOf" srcId="{544A988C-81F8-4875-88D8-4C2A60C78558}" destId="{EF0CA986-4C7D-45B1-ACA3-035A785B8646}" srcOrd="0" destOrd="0" presId="urn:microsoft.com/office/officeart/2008/layout/VerticalAccentList"/>
    <dgm:cxn modelId="{651275FC-207B-48F8-A6AA-BCF14C2230D8}" type="presParOf" srcId="{F995C7E5-B03F-40EF-9783-CCC257D60A75}" destId="{561D02FD-85B4-4CC6-8B21-301184A44655}" srcOrd="7" destOrd="0" presId="urn:microsoft.com/office/officeart/2008/layout/VerticalAccentList"/>
    <dgm:cxn modelId="{D1CF354B-4AA6-4CEC-BB9C-839583635F93}" type="presParOf" srcId="{561D02FD-85B4-4CC6-8B21-301184A44655}" destId="{75B53138-70E6-44A3-862B-B71CC16E15EC}" srcOrd="0" destOrd="0" presId="urn:microsoft.com/office/officeart/2008/layout/VerticalAccentList"/>
    <dgm:cxn modelId="{3C8C685A-1CC8-479F-86D7-958F30B48A99}" type="presParOf" srcId="{561D02FD-85B4-4CC6-8B21-301184A44655}" destId="{B3765DC9-9BA7-4846-B834-D55208B6DC1D}" srcOrd="1" destOrd="0" presId="urn:microsoft.com/office/officeart/2008/layout/VerticalAccentList"/>
    <dgm:cxn modelId="{25BE1A57-572E-4B21-A8F1-94A8E6E38609}" type="presParOf" srcId="{561D02FD-85B4-4CC6-8B21-301184A44655}" destId="{18055F4D-ED5D-42B0-B437-53343B008BC8}" srcOrd="2" destOrd="0" presId="urn:microsoft.com/office/officeart/2008/layout/VerticalAccentList"/>
    <dgm:cxn modelId="{A413BE15-72F4-4683-9B1B-605949F803C0}" type="presParOf" srcId="{561D02FD-85B4-4CC6-8B21-301184A44655}" destId="{831EA394-B4D2-424B-B079-C7F9BD7E370E}" srcOrd="3" destOrd="0" presId="urn:microsoft.com/office/officeart/2008/layout/VerticalAccentList"/>
    <dgm:cxn modelId="{734583FF-345C-4CDD-A083-FF45D8C472C3}" type="presParOf" srcId="{561D02FD-85B4-4CC6-8B21-301184A44655}" destId="{92FD08A7-6BC9-4276-8409-B29F95F417BA}" srcOrd="4" destOrd="0" presId="urn:microsoft.com/office/officeart/2008/layout/VerticalAccentList"/>
    <dgm:cxn modelId="{C0EFCD5E-5C5A-422D-A177-B0AE4909F46B}" type="presParOf" srcId="{561D02FD-85B4-4CC6-8B21-301184A44655}" destId="{D0194EA0-9202-4F15-B657-E63E61EFABB2}" srcOrd="5" destOrd="0" presId="urn:microsoft.com/office/officeart/2008/layout/VerticalAccentList"/>
    <dgm:cxn modelId="{E9706920-B345-4A88-82B4-312F026336FE}" type="presParOf" srcId="{561D02FD-85B4-4CC6-8B21-301184A44655}" destId="{E59C4537-C05D-4DB0-9869-2EFDE866F15D}" srcOrd="6" destOrd="0" presId="urn:microsoft.com/office/officeart/2008/layout/VerticalAccentList"/>
    <dgm:cxn modelId="{DA0EDA7F-F3B9-4180-BF5E-82D30063A9B8}" type="presParOf" srcId="{561D02FD-85B4-4CC6-8B21-301184A44655}" destId="{20C61702-6393-4C9E-80BD-D4E393714F03}" srcOrd="7" destOrd="0" presId="urn:microsoft.com/office/officeart/2008/layout/VerticalAccentList"/>
  </dgm:cxnLst>
  <dgm:bg/>
  <dgm:whole/>
  <dgm:extLst>
    <a:ext uri="http://schemas.microsoft.com/office/drawing/2008/diagram">
      <dsp:dataModelExt xmlns:dsp="http://schemas.microsoft.com/office/drawing/2008/diagram" relId="rId19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F22630D-4FD6-4743-82A6-4C75FC99E5E7}" type="doc">
      <dgm:prSet loTypeId="urn:microsoft.com/office/officeart/2008/layout/VerticalAccentList" loCatId="list" qsTypeId="urn:microsoft.com/office/officeart/2005/8/quickstyle/simple1" qsCatId="simple" csTypeId="urn:microsoft.com/office/officeart/2005/8/colors/colorful5" csCatId="colorful" phldr="1"/>
      <dgm:spPr/>
      <dgm:t>
        <a:bodyPr/>
        <a:lstStyle/>
        <a:p>
          <a:endParaRPr lang="es-ES"/>
        </a:p>
      </dgm:t>
    </dgm:pt>
    <dgm:pt modelId="{473CDF19-1B07-4C8C-9C7D-C9047F3A84E4}">
      <dgm:prSet phldrT="[Texto]"/>
      <dgm:spPr>
        <a:xfrm>
          <a:off x="166967" y="166"/>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7F4B9797-B589-4DC7-8B0D-2427B3325A1C}" type="parTrans" cxnId="{3D11188D-09AA-46F7-ACBB-81DBB7969508}">
      <dgm:prSet/>
      <dgm:spPr/>
      <dgm:t>
        <a:bodyPr/>
        <a:lstStyle/>
        <a:p>
          <a:endParaRPr lang="es-ES"/>
        </a:p>
      </dgm:t>
    </dgm:pt>
    <dgm:pt modelId="{7842F4E2-38BF-4347-845C-E53B58330192}" type="sibTrans" cxnId="{3D11188D-09AA-46F7-ACBB-81DBB7969508}">
      <dgm:prSet/>
      <dgm:spPr/>
      <dgm:t>
        <a:bodyPr/>
        <a:lstStyle/>
        <a:p>
          <a:endParaRPr lang="es-ES"/>
        </a:p>
      </dgm:t>
    </dgm:pt>
    <dgm:pt modelId="{22DA283F-71CD-49E7-A7F7-B09AFCA863A9}">
      <dgm:prSet phldrT="[Texto]"/>
      <dgm:spPr>
        <a:xfrm>
          <a:off x="166967" y="555271"/>
          <a:ext cx="5138748" cy="751526"/>
        </a:xfrm>
        <a:prstGeom prst="rect">
          <a:avLst/>
        </a:prstGeom>
        <a:solidFill>
          <a:sysClr val="window" lastClr="FFFFFF">
            <a:hueOff val="0"/>
            <a:satOff val="0"/>
            <a:lumOff val="0"/>
            <a:alphaOff val="0"/>
          </a:sysClr>
        </a:solidFill>
        <a:ln w="25400" cap="flat" cmpd="sng" algn="ctr">
          <a:solidFill>
            <a:srgbClr val="4BACC6">
              <a:hueOff val="0"/>
              <a:satOff val="0"/>
              <a:lumOff val="0"/>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1.SE EXPRESA A TRAVES DEL ARTE</a:t>
          </a:r>
        </a:p>
      </dgm:t>
    </dgm:pt>
    <dgm:pt modelId="{F81C0858-7728-414E-A391-AEAD26E9B4BF}" type="parTrans" cxnId="{CFCA68CA-9791-4EAB-BC66-E8297D7F3563}">
      <dgm:prSet/>
      <dgm:spPr/>
      <dgm:t>
        <a:bodyPr/>
        <a:lstStyle/>
        <a:p>
          <a:endParaRPr lang="es-ES"/>
        </a:p>
      </dgm:t>
    </dgm:pt>
    <dgm:pt modelId="{F327D559-E797-43F0-97CE-33DAD9D80CAE}" type="sibTrans" cxnId="{CFCA68CA-9791-4EAB-BC66-E8297D7F3563}">
      <dgm:prSet/>
      <dgm:spPr/>
      <dgm:t>
        <a:bodyPr/>
        <a:lstStyle/>
        <a:p>
          <a:endParaRPr lang="es-ES"/>
        </a:p>
      </dgm:t>
    </dgm:pt>
    <dgm:pt modelId="{A03C7007-F1EA-4CED-9420-962E30F92AE0}">
      <dgm:prSet phldrT="[Texto]"/>
      <dgm:spPr>
        <a:xfrm>
          <a:off x="166967" y="1485701"/>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8D7F3A2A-6ED7-4A8C-934D-F685BAB74AA3}" type="parTrans" cxnId="{DA22AB45-9C88-4B42-B87A-CA8212733CDB}">
      <dgm:prSet/>
      <dgm:spPr/>
      <dgm:t>
        <a:bodyPr/>
        <a:lstStyle/>
        <a:p>
          <a:endParaRPr lang="es-ES"/>
        </a:p>
      </dgm:t>
    </dgm:pt>
    <dgm:pt modelId="{F4518696-DB76-491D-A8FD-3117E50705ED}" type="sibTrans" cxnId="{DA22AB45-9C88-4B42-B87A-CA8212733CDB}">
      <dgm:prSet/>
      <dgm:spPr/>
      <dgm:t>
        <a:bodyPr/>
        <a:lstStyle/>
        <a:p>
          <a:endParaRPr lang="es-ES"/>
        </a:p>
      </dgm:t>
    </dgm:pt>
    <dgm:pt modelId="{6DBF367D-C6CF-4B74-AE36-9FECFACCAEB9}">
      <dgm:prSet phldrT="[Texto]"/>
      <dgm:spPr>
        <a:xfrm>
          <a:off x="166967" y="2040806"/>
          <a:ext cx="5138748" cy="751526"/>
        </a:xfrm>
        <a:prstGeom prst="rect">
          <a:avLst/>
        </a:prstGeom>
        <a:solidFill>
          <a:sysClr val="window" lastClr="FFFFFF">
            <a:hueOff val="0"/>
            <a:satOff val="0"/>
            <a:lumOff val="0"/>
            <a:alphaOff val="0"/>
          </a:sysClr>
        </a:solidFill>
        <a:ln w="25400" cap="flat" cmpd="sng" algn="ctr">
          <a:solidFill>
            <a:srgbClr val="4BACC6">
              <a:hueOff val="-4966938"/>
              <a:satOff val="19906"/>
              <a:lumOff val="4314"/>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2.APRECIA DIFERETES MAIFESTACIONES ARTISTICAS</a:t>
          </a:r>
        </a:p>
      </dgm:t>
    </dgm:pt>
    <dgm:pt modelId="{426B24E7-2ED8-4B0C-B68D-CC365D3A79C4}" type="parTrans" cxnId="{E7451B92-B67E-46E8-8B60-F544D5A171E0}">
      <dgm:prSet/>
      <dgm:spPr/>
      <dgm:t>
        <a:bodyPr/>
        <a:lstStyle/>
        <a:p>
          <a:endParaRPr lang="es-ES"/>
        </a:p>
      </dgm:t>
    </dgm:pt>
    <dgm:pt modelId="{C8363408-509A-4B8E-BC37-82228C2C3BDE}" type="sibTrans" cxnId="{E7451B92-B67E-46E8-8B60-F544D5A171E0}">
      <dgm:prSet/>
      <dgm:spPr/>
      <dgm:t>
        <a:bodyPr/>
        <a:lstStyle/>
        <a:p>
          <a:endParaRPr lang="es-ES"/>
        </a:p>
      </dgm:t>
    </dgm:pt>
    <dgm:pt modelId="{74572615-EFF3-4912-8A49-81C12BD24D19}">
      <dgm:prSet phldrT="[Texto]"/>
      <dgm:spPr>
        <a:xfrm>
          <a:off x="166967" y="2971236"/>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F6C62138-4A51-4B1A-86CE-270D5BF6F31A}" type="parTrans" cxnId="{CBB45879-D290-4661-BE71-E3057029EE0E}">
      <dgm:prSet/>
      <dgm:spPr/>
      <dgm:t>
        <a:bodyPr/>
        <a:lstStyle/>
        <a:p>
          <a:endParaRPr lang="es-ES"/>
        </a:p>
      </dgm:t>
    </dgm:pt>
    <dgm:pt modelId="{955A362F-5D42-4EB1-9917-D0641D10697A}" type="sibTrans" cxnId="{CBB45879-D290-4661-BE71-E3057029EE0E}">
      <dgm:prSet/>
      <dgm:spPr/>
      <dgm:t>
        <a:bodyPr/>
        <a:lstStyle/>
        <a:p>
          <a:endParaRPr lang="es-ES"/>
        </a:p>
      </dgm:t>
    </dgm:pt>
    <dgm:pt modelId="{5B3C92A4-0530-4B7F-B0EB-88618739E707}">
      <dgm:prSet phldrT="[Texto]"/>
      <dgm:spPr>
        <a:xfrm>
          <a:off x="166967" y="3526341"/>
          <a:ext cx="5138748" cy="751526"/>
        </a:xfrm>
        <a:prstGeom prst="rect">
          <a:avLst/>
        </a:prstGeom>
        <a:solidFill>
          <a:sysClr val="window" lastClr="FFFFFF">
            <a:hueOff val="0"/>
            <a:satOff val="0"/>
            <a:lumOff val="0"/>
            <a:alphaOff val="0"/>
          </a:sysClr>
        </a:solidFill>
        <a:ln w="25400" cap="flat" cmpd="sng" algn="ctr">
          <a:solidFill>
            <a:srgbClr val="4BACC6">
              <a:hueOff val="-9933876"/>
              <a:satOff val="39811"/>
              <a:lumOff val="8628"/>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3.DISFRUTA DEL DERECHO A LA CULTURA</a:t>
          </a:r>
        </a:p>
      </dgm:t>
    </dgm:pt>
    <dgm:pt modelId="{00B1EB6A-66B8-4770-A618-E341A754FF29}" type="parTrans" cxnId="{A5DB40F4-46D2-406A-BAB8-15A615122FC2}">
      <dgm:prSet/>
      <dgm:spPr/>
      <dgm:t>
        <a:bodyPr/>
        <a:lstStyle/>
        <a:p>
          <a:endParaRPr lang="es-ES"/>
        </a:p>
      </dgm:t>
    </dgm:pt>
    <dgm:pt modelId="{AE2CF555-BCA0-4F38-A26B-4B1AF98156B7}" type="sibTrans" cxnId="{A5DB40F4-46D2-406A-BAB8-15A615122FC2}">
      <dgm:prSet/>
      <dgm:spPr/>
      <dgm:t>
        <a:bodyPr/>
        <a:lstStyle/>
        <a:p>
          <a:endParaRPr lang="es-ES"/>
        </a:p>
      </dgm:t>
    </dgm:pt>
    <dgm:pt modelId="{F995C7E5-B03F-40EF-9783-CCC257D60A75}" type="pres">
      <dgm:prSet presAssocID="{7F22630D-4FD6-4743-82A6-4C75FC99E5E7}" presName="Name0" presStyleCnt="0">
        <dgm:presLayoutVars>
          <dgm:chMax/>
          <dgm:chPref/>
          <dgm:dir/>
        </dgm:presLayoutVars>
      </dgm:prSet>
      <dgm:spPr/>
      <dgm:t>
        <a:bodyPr/>
        <a:lstStyle/>
        <a:p>
          <a:endParaRPr lang="es-ES"/>
        </a:p>
      </dgm:t>
    </dgm:pt>
    <dgm:pt modelId="{542DD673-BFAE-404B-A97E-242C5C58FA2B}" type="pres">
      <dgm:prSet presAssocID="{473CDF19-1B07-4C8C-9C7D-C9047F3A84E4}" presName="parenttextcomposite" presStyleCnt="0"/>
      <dgm:spPr/>
    </dgm:pt>
    <dgm:pt modelId="{EDF4E6C5-DC42-4A2D-9545-BC8AE95EA5F2}" type="pres">
      <dgm:prSet presAssocID="{473CDF19-1B07-4C8C-9C7D-C9047F3A84E4}" presName="parenttext" presStyleLbl="revTx" presStyleIdx="0" presStyleCnt="3">
        <dgm:presLayoutVars>
          <dgm:chMax/>
          <dgm:chPref val="2"/>
          <dgm:bulletEnabled val="1"/>
        </dgm:presLayoutVars>
      </dgm:prSet>
      <dgm:spPr/>
      <dgm:t>
        <a:bodyPr/>
        <a:lstStyle/>
        <a:p>
          <a:endParaRPr lang="es-ES"/>
        </a:p>
      </dgm:t>
    </dgm:pt>
    <dgm:pt modelId="{A44643E2-952C-49D3-93E1-598D106E926E}" type="pres">
      <dgm:prSet presAssocID="{473CDF19-1B07-4C8C-9C7D-C9047F3A84E4}" presName="composite" presStyleCnt="0"/>
      <dgm:spPr/>
    </dgm:pt>
    <dgm:pt modelId="{4296D7E5-5430-453A-AEA6-28D2754669CA}" type="pres">
      <dgm:prSet presAssocID="{473CDF19-1B07-4C8C-9C7D-C9047F3A84E4}" presName="chevron1" presStyleLbl="alignNode1" presStyleIdx="0" presStyleCnt="21"/>
      <dgm:spPr>
        <a:xfrm>
          <a:off x="166967" y="461330"/>
          <a:ext cx="1187035" cy="939407"/>
        </a:xfrm>
        <a:prstGeom prst="chevron">
          <a:avLst>
            <a:gd name="adj" fmla="val 70610"/>
          </a:avLst>
        </a:prstGeom>
        <a:solidFill>
          <a:srgbClr val="4BACC6">
            <a:hueOff val="0"/>
            <a:satOff val="0"/>
            <a:lumOff val="0"/>
            <a:alphaOff val="0"/>
          </a:srgbClr>
        </a:solidFill>
        <a:ln w="25400" cap="flat" cmpd="sng" algn="ctr">
          <a:solidFill>
            <a:srgbClr val="4BACC6">
              <a:hueOff val="0"/>
              <a:satOff val="0"/>
              <a:lumOff val="0"/>
              <a:alphaOff val="0"/>
            </a:srgbClr>
          </a:solidFill>
          <a:prstDash val="solid"/>
        </a:ln>
        <a:effectLst/>
      </dgm:spPr>
      <dgm:t>
        <a:bodyPr/>
        <a:lstStyle/>
        <a:p>
          <a:endParaRPr lang="es-ES"/>
        </a:p>
      </dgm:t>
    </dgm:pt>
    <dgm:pt modelId="{B05F8601-C90E-4894-8198-B0D04E56E41E}" type="pres">
      <dgm:prSet presAssocID="{473CDF19-1B07-4C8C-9C7D-C9047F3A84E4}" presName="chevron2" presStyleLbl="alignNode1" presStyleIdx="1" presStyleCnt="21"/>
      <dgm:spPr>
        <a:xfrm>
          <a:off x="879978" y="461330"/>
          <a:ext cx="1187035" cy="939407"/>
        </a:xfrm>
        <a:prstGeom prst="chevron">
          <a:avLst>
            <a:gd name="adj" fmla="val 70610"/>
          </a:avLst>
        </a:prstGeom>
        <a:solidFill>
          <a:srgbClr val="4BACC6">
            <a:hueOff val="-496694"/>
            <a:satOff val="1991"/>
            <a:lumOff val="431"/>
            <a:alphaOff val="0"/>
          </a:srgbClr>
        </a:solidFill>
        <a:ln w="25400" cap="flat" cmpd="sng" algn="ctr">
          <a:solidFill>
            <a:srgbClr val="4BACC6">
              <a:hueOff val="-496694"/>
              <a:satOff val="1991"/>
              <a:lumOff val="431"/>
              <a:alphaOff val="0"/>
            </a:srgbClr>
          </a:solidFill>
          <a:prstDash val="solid"/>
        </a:ln>
        <a:effectLst/>
      </dgm:spPr>
      <dgm:t>
        <a:bodyPr/>
        <a:lstStyle/>
        <a:p>
          <a:endParaRPr lang="es-ES"/>
        </a:p>
      </dgm:t>
    </dgm:pt>
    <dgm:pt modelId="{104EFCCE-10D5-415F-AB7A-F2635928297F}" type="pres">
      <dgm:prSet presAssocID="{473CDF19-1B07-4C8C-9C7D-C9047F3A84E4}" presName="chevron3" presStyleLbl="alignNode1" presStyleIdx="2" presStyleCnt="21"/>
      <dgm:spPr>
        <a:xfrm>
          <a:off x="1593552" y="461330"/>
          <a:ext cx="1187035" cy="939407"/>
        </a:xfrm>
        <a:prstGeom prst="chevron">
          <a:avLst>
            <a:gd name="adj" fmla="val 70610"/>
          </a:avLst>
        </a:prstGeom>
        <a:solidFill>
          <a:srgbClr val="4BACC6">
            <a:hueOff val="-993388"/>
            <a:satOff val="3981"/>
            <a:lumOff val="863"/>
            <a:alphaOff val="0"/>
          </a:srgbClr>
        </a:solidFill>
        <a:ln w="25400" cap="flat" cmpd="sng" algn="ctr">
          <a:solidFill>
            <a:srgbClr val="4BACC6">
              <a:hueOff val="-993388"/>
              <a:satOff val="3981"/>
              <a:lumOff val="863"/>
              <a:alphaOff val="0"/>
            </a:srgbClr>
          </a:solidFill>
          <a:prstDash val="solid"/>
        </a:ln>
        <a:effectLst/>
      </dgm:spPr>
      <dgm:t>
        <a:bodyPr/>
        <a:lstStyle/>
        <a:p>
          <a:endParaRPr lang="es-ES"/>
        </a:p>
      </dgm:t>
    </dgm:pt>
    <dgm:pt modelId="{BC92A317-869F-48F8-9E49-BBE98D47BE30}" type="pres">
      <dgm:prSet presAssocID="{473CDF19-1B07-4C8C-9C7D-C9047F3A84E4}" presName="chevron4" presStyleLbl="alignNode1" presStyleIdx="3" presStyleCnt="21"/>
      <dgm:spPr>
        <a:xfrm>
          <a:off x="2306562" y="461330"/>
          <a:ext cx="1187035" cy="939407"/>
        </a:xfrm>
        <a:prstGeom prst="chevron">
          <a:avLst>
            <a:gd name="adj" fmla="val 70610"/>
          </a:avLst>
        </a:prstGeom>
        <a:solidFill>
          <a:srgbClr val="4BACC6">
            <a:hueOff val="-1490082"/>
            <a:satOff val="5972"/>
            <a:lumOff val="1294"/>
            <a:alphaOff val="0"/>
          </a:srgbClr>
        </a:solidFill>
        <a:ln w="25400" cap="flat" cmpd="sng" algn="ctr">
          <a:solidFill>
            <a:srgbClr val="4BACC6">
              <a:hueOff val="-1490082"/>
              <a:satOff val="5972"/>
              <a:lumOff val="1294"/>
              <a:alphaOff val="0"/>
            </a:srgbClr>
          </a:solidFill>
          <a:prstDash val="solid"/>
        </a:ln>
        <a:effectLst/>
      </dgm:spPr>
      <dgm:t>
        <a:bodyPr/>
        <a:lstStyle/>
        <a:p>
          <a:endParaRPr lang="es-ES"/>
        </a:p>
      </dgm:t>
    </dgm:pt>
    <dgm:pt modelId="{08DAFBD7-C7BB-4862-B5D4-E3E3FBA433D6}" type="pres">
      <dgm:prSet presAssocID="{473CDF19-1B07-4C8C-9C7D-C9047F3A84E4}" presName="chevron5" presStyleLbl="alignNode1" presStyleIdx="4" presStyleCnt="21"/>
      <dgm:spPr>
        <a:xfrm>
          <a:off x="3020136" y="461330"/>
          <a:ext cx="1187035" cy="939407"/>
        </a:xfrm>
        <a:prstGeom prst="chevron">
          <a:avLst>
            <a:gd name="adj" fmla="val 70610"/>
          </a:avLst>
        </a:prstGeom>
        <a:solidFill>
          <a:srgbClr val="4BACC6">
            <a:hueOff val="-1986775"/>
            <a:satOff val="7962"/>
            <a:lumOff val="1726"/>
            <a:alphaOff val="0"/>
          </a:srgbClr>
        </a:solidFill>
        <a:ln w="25400" cap="flat" cmpd="sng" algn="ctr">
          <a:solidFill>
            <a:srgbClr val="4BACC6">
              <a:hueOff val="-1986775"/>
              <a:satOff val="7962"/>
              <a:lumOff val="1726"/>
              <a:alphaOff val="0"/>
            </a:srgbClr>
          </a:solidFill>
          <a:prstDash val="solid"/>
        </a:ln>
        <a:effectLst/>
      </dgm:spPr>
      <dgm:t>
        <a:bodyPr/>
        <a:lstStyle/>
        <a:p>
          <a:endParaRPr lang="es-ES"/>
        </a:p>
      </dgm:t>
    </dgm:pt>
    <dgm:pt modelId="{6A29DBD3-8EB3-48F1-AC61-FDFFFDEE1CD9}" type="pres">
      <dgm:prSet presAssocID="{473CDF19-1B07-4C8C-9C7D-C9047F3A84E4}" presName="chevron6" presStyleLbl="alignNode1" presStyleIdx="5" presStyleCnt="21"/>
      <dgm:spPr>
        <a:xfrm>
          <a:off x="3733147" y="461330"/>
          <a:ext cx="1187035" cy="939407"/>
        </a:xfrm>
        <a:prstGeom prst="chevron">
          <a:avLst>
            <a:gd name="adj" fmla="val 70610"/>
          </a:avLst>
        </a:prstGeom>
        <a:solidFill>
          <a:srgbClr val="4BACC6">
            <a:hueOff val="-2483469"/>
            <a:satOff val="9953"/>
            <a:lumOff val="2157"/>
            <a:alphaOff val="0"/>
          </a:srgbClr>
        </a:solidFill>
        <a:ln w="25400" cap="flat" cmpd="sng" algn="ctr">
          <a:solidFill>
            <a:srgbClr val="4BACC6">
              <a:hueOff val="-2483469"/>
              <a:satOff val="9953"/>
              <a:lumOff val="2157"/>
              <a:alphaOff val="0"/>
            </a:srgbClr>
          </a:solidFill>
          <a:prstDash val="solid"/>
        </a:ln>
        <a:effectLst/>
      </dgm:spPr>
      <dgm:t>
        <a:bodyPr/>
        <a:lstStyle/>
        <a:p>
          <a:endParaRPr lang="es-ES"/>
        </a:p>
      </dgm:t>
    </dgm:pt>
    <dgm:pt modelId="{9BF13303-EA17-41BA-836E-6D0070B05CA3}" type="pres">
      <dgm:prSet presAssocID="{473CDF19-1B07-4C8C-9C7D-C9047F3A84E4}" presName="chevron7" presStyleLbl="alignNode1" presStyleIdx="6" presStyleCnt="21"/>
      <dgm:spPr>
        <a:xfrm>
          <a:off x="4446721" y="461330"/>
          <a:ext cx="1187035" cy="939407"/>
        </a:xfrm>
        <a:prstGeom prst="chevron">
          <a:avLst>
            <a:gd name="adj" fmla="val 70610"/>
          </a:avLst>
        </a:prstGeom>
        <a:solidFill>
          <a:srgbClr val="4BACC6">
            <a:hueOff val="-2980163"/>
            <a:satOff val="11943"/>
            <a:lumOff val="2588"/>
            <a:alphaOff val="0"/>
          </a:srgbClr>
        </a:solidFill>
        <a:ln w="25400" cap="flat" cmpd="sng" algn="ctr">
          <a:solidFill>
            <a:srgbClr val="4BACC6">
              <a:hueOff val="-2980163"/>
              <a:satOff val="11943"/>
              <a:lumOff val="2588"/>
              <a:alphaOff val="0"/>
            </a:srgbClr>
          </a:solidFill>
          <a:prstDash val="solid"/>
        </a:ln>
        <a:effectLst/>
      </dgm:spPr>
      <dgm:t>
        <a:bodyPr/>
        <a:lstStyle/>
        <a:p>
          <a:endParaRPr lang="es-ES"/>
        </a:p>
      </dgm:t>
    </dgm:pt>
    <dgm:pt modelId="{40EC0252-AB9C-4272-9D44-FF822ACE972A}" type="pres">
      <dgm:prSet presAssocID="{473CDF19-1B07-4C8C-9C7D-C9047F3A84E4}" presName="childtext" presStyleLbl="solidFgAcc1" presStyleIdx="0" presStyleCnt="3">
        <dgm:presLayoutVars>
          <dgm:chMax/>
          <dgm:chPref val="0"/>
          <dgm:bulletEnabled val="1"/>
        </dgm:presLayoutVars>
      </dgm:prSet>
      <dgm:spPr/>
      <dgm:t>
        <a:bodyPr/>
        <a:lstStyle/>
        <a:p>
          <a:endParaRPr lang="es-ES"/>
        </a:p>
      </dgm:t>
    </dgm:pt>
    <dgm:pt modelId="{5433A4AB-C0EB-456A-96AE-A2B73A7BC373}" type="pres">
      <dgm:prSet presAssocID="{7842F4E2-38BF-4347-845C-E53B58330192}" presName="sibTrans" presStyleCnt="0"/>
      <dgm:spPr/>
    </dgm:pt>
    <dgm:pt modelId="{4B716B66-A7FA-41E9-98C4-A01135E34C5E}" type="pres">
      <dgm:prSet presAssocID="{A03C7007-F1EA-4CED-9420-962E30F92AE0}" presName="parenttextcomposite" presStyleCnt="0"/>
      <dgm:spPr/>
    </dgm:pt>
    <dgm:pt modelId="{559A630D-A04B-4201-AB4C-0CC60119185E}" type="pres">
      <dgm:prSet presAssocID="{A03C7007-F1EA-4CED-9420-962E30F92AE0}" presName="parenttext" presStyleLbl="revTx" presStyleIdx="1" presStyleCnt="3">
        <dgm:presLayoutVars>
          <dgm:chMax/>
          <dgm:chPref val="2"/>
          <dgm:bulletEnabled val="1"/>
        </dgm:presLayoutVars>
      </dgm:prSet>
      <dgm:spPr/>
      <dgm:t>
        <a:bodyPr/>
        <a:lstStyle/>
        <a:p>
          <a:endParaRPr lang="es-ES"/>
        </a:p>
      </dgm:t>
    </dgm:pt>
    <dgm:pt modelId="{FEF1765C-1F14-4B9E-A5F8-7363411B2838}" type="pres">
      <dgm:prSet presAssocID="{A03C7007-F1EA-4CED-9420-962E30F92AE0}" presName="composite" presStyleCnt="0"/>
      <dgm:spPr/>
    </dgm:pt>
    <dgm:pt modelId="{63AEFF84-5D80-4155-BDEF-93C53B2929C3}" type="pres">
      <dgm:prSet presAssocID="{A03C7007-F1EA-4CED-9420-962E30F92AE0}" presName="chevron1" presStyleLbl="alignNode1" presStyleIdx="7" presStyleCnt="21"/>
      <dgm:spPr>
        <a:xfrm>
          <a:off x="166967" y="1946865"/>
          <a:ext cx="1187035" cy="939407"/>
        </a:xfrm>
        <a:prstGeom prst="chevron">
          <a:avLst>
            <a:gd name="adj" fmla="val 70610"/>
          </a:avLst>
        </a:prstGeom>
        <a:solidFill>
          <a:srgbClr val="4BACC6">
            <a:hueOff val="-3476857"/>
            <a:satOff val="13934"/>
            <a:lumOff val="3020"/>
            <a:alphaOff val="0"/>
          </a:srgbClr>
        </a:solidFill>
        <a:ln w="25400" cap="flat" cmpd="sng" algn="ctr">
          <a:solidFill>
            <a:srgbClr val="4BACC6">
              <a:hueOff val="-3476857"/>
              <a:satOff val="13934"/>
              <a:lumOff val="3020"/>
              <a:alphaOff val="0"/>
            </a:srgbClr>
          </a:solidFill>
          <a:prstDash val="solid"/>
        </a:ln>
        <a:effectLst/>
      </dgm:spPr>
      <dgm:t>
        <a:bodyPr/>
        <a:lstStyle/>
        <a:p>
          <a:endParaRPr lang="es-ES"/>
        </a:p>
      </dgm:t>
    </dgm:pt>
    <dgm:pt modelId="{D7FE0B56-4349-447A-9233-7F5A180BE956}" type="pres">
      <dgm:prSet presAssocID="{A03C7007-F1EA-4CED-9420-962E30F92AE0}" presName="chevron2" presStyleLbl="alignNode1" presStyleIdx="8" presStyleCnt="21"/>
      <dgm:spPr>
        <a:xfrm>
          <a:off x="879978" y="1946865"/>
          <a:ext cx="1187035" cy="939407"/>
        </a:xfrm>
        <a:prstGeom prst="chevron">
          <a:avLst>
            <a:gd name="adj" fmla="val 70610"/>
          </a:avLst>
        </a:prstGeom>
        <a:solidFill>
          <a:srgbClr val="4BACC6">
            <a:hueOff val="-3973551"/>
            <a:satOff val="15924"/>
            <a:lumOff val="3451"/>
            <a:alphaOff val="0"/>
          </a:srgbClr>
        </a:solidFill>
        <a:ln w="25400" cap="flat" cmpd="sng" algn="ctr">
          <a:solidFill>
            <a:srgbClr val="4BACC6">
              <a:hueOff val="-3973551"/>
              <a:satOff val="15924"/>
              <a:lumOff val="3451"/>
              <a:alphaOff val="0"/>
            </a:srgbClr>
          </a:solidFill>
          <a:prstDash val="solid"/>
        </a:ln>
        <a:effectLst/>
      </dgm:spPr>
      <dgm:t>
        <a:bodyPr/>
        <a:lstStyle/>
        <a:p>
          <a:endParaRPr lang="es-ES"/>
        </a:p>
      </dgm:t>
    </dgm:pt>
    <dgm:pt modelId="{C2287EDE-095D-4039-AA12-5A5EA153A3E7}" type="pres">
      <dgm:prSet presAssocID="{A03C7007-F1EA-4CED-9420-962E30F92AE0}" presName="chevron3" presStyleLbl="alignNode1" presStyleIdx="9" presStyleCnt="21"/>
      <dgm:spPr>
        <a:xfrm>
          <a:off x="1593552" y="1946865"/>
          <a:ext cx="1187035" cy="939407"/>
        </a:xfrm>
        <a:prstGeom prst="chevron">
          <a:avLst>
            <a:gd name="adj" fmla="val 70610"/>
          </a:avLst>
        </a:prstGeom>
        <a:solidFill>
          <a:srgbClr val="4BACC6">
            <a:hueOff val="-4470244"/>
            <a:satOff val="17915"/>
            <a:lumOff val="3883"/>
            <a:alphaOff val="0"/>
          </a:srgbClr>
        </a:solidFill>
        <a:ln w="25400" cap="flat" cmpd="sng" algn="ctr">
          <a:solidFill>
            <a:srgbClr val="4BACC6">
              <a:hueOff val="-4470244"/>
              <a:satOff val="17915"/>
              <a:lumOff val="3883"/>
              <a:alphaOff val="0"/>
            </a:srgbClr>
          </a:solidFill>
          <a:prstDash val="solid"/>
        </a:ln>
        <a:effectLst/>
      </dgm:spPr>
      <dgm:t>
        <a:bodyPr/>
        <a:lstStyle/>
        <a:p>
          <a:endParaRPr lang="es-ES"/>
        </a:p>
      </dgm:t>
    </dgm:pt>
    <dgm:pt modelId="{38F3871A-2F88-4A4B-ACA6-CB4520FD2EFF}" type="pres">
      <dgm:prSet presAssocID="{A03C7007-F1EA-4CED-9420-962E30F92AE0}" presName="chevron4" presStyleLbl="alignNode1" presStyleIdx="10" presStyleCnt="21"/>
      <dgm:spPr>
        <a:xfrm>
          <a:off x="2306562" y="1946865"/>
          <a:ext cx="1187035" cy="939407"/>
        </a:xfrm>
        <a:prstGeom prst="chevron">
          <a:avLst>
            <a:gd name="adj" fmla="val 70610"/>
          </a:avLst>
        </a:prstGeom>
        <a:solidFill>
          <a:srgbClr val="4BACC6">
            <a:hueOff val="-4966938"/>
            <a:satOff val="19906"/>
            <a:lumOff val="4314"/>
            <a:alphaOff val="0"/>
          </a:srgbClr>
        </a:solidFill>
        <a:ln w="25400" cap="flat" cmpd="sng" algn="ctr">
          <a:solidFill>
            <a:srgbClr val="4BACC6">
              <a:hueOff val="-4966938"/>
              <a:satOff val="19906"/>
              <a:lumOff val="4314"/>
              <a:alphaOff val="0"/>
            </a:srgbClr>
          </a:solidFill>
          <a:prstDash val="solid"/>
        </a:ln>
        <a:effectLst/>
      </dgm:spPr>
      <dgm:t>
        <a:bodyPr/>
        <a:lstStyle/>
        <a:p>
          <a:endParaRPr lang="es-ES"/>
        </a:p>
      </dgm:t>
    </dgm:pt>
    <dgm:pt modelId="{8391C118-8DDF-465A-86E3-7C48E267A5E7}" type="pres">
      <dgm:prSet presAssocID="{A03C7007-F1EA-4CED-9420-962E30F92AE0}" presName="chevron5" presStyleLbl="alignNode1" presStyleIdx="11" presStyleCnt="21"/>
      <dgm:spPr>
        <a:xfrm>
          <a:off x="3020136" y="1946865"/>
          <a:ext cx="1187035" cy="939407"/>
        </a:xfrm>
        <a:prstGeom prst="chevron">
          <a:avLst>
            <a:gd name="adj" fmla="val 70610"/>
          </a:avLst>
        </a:prstGeom>
        <a:solidFill>
          <a:srgbClr val="4BACC6">
            <a:hueOff val="-5463632"/>
            <a:satOff val="21896"/>
            <a:lumOff val="4745"/>
            <a:alphaOff val="0"/>
          </a:srgbClr>
        </a:solidFill>
        <a:ln w="25400" cap="flat" cmpd="sng" algn="ctr">
          <a:solidFill>
            <a:srgbClr val="4BACC6">
              <a:hueOff val="-5463632"/>
              <a:satOff val="21896"/>
              <a:lumOff val="4745"/>
              <a:alphaOff val="0"/>
            </a:srgbClr>
          </a:solidFill>
          <a:prstDash val="solid"/>
        </a:ln>
        <a:effectLst/>
      </dgm:spPr>
      <dgm:t>
        <a:bodyPr/>
        <a:lstStyle/>
        <a:p>
          <a:endParaRPr lang="es-ES"/>
        </a:p>
      </dgm:t>
    </dgm:pt>
    <dgm:pt modelId="{F48947C6-82E7-4B2D-A11C-1319D713BBE0}" type="pres">
      <dgm:prSet presAssocID="{A03C7007-F1EA-4CED-9420-962E30F92AE0}" presName="chevron6" presStyleLbl="alignNode1" presStyleIdx="12" presStyleCnt="21"/>
      <dgm:spPr>
        <a:xfrm>
          <a:off x="3733147" y="1946865"/>
          <a:ext cx="1187035" cy="939407"/>
        </a:xfrm>
        <a:prstGeom prst="chevron">
          <a:avLst>
            <a:gd name="adj" fmla="val 70610"/>
          </a:avLst>
        </a:prstGeom>
        <a:solidFill>
          <a:srgbClr val="4BACC6">
            <a:hueOff val="-5960326"/>
            <a:satOff val="23887"/>
            <a:lumOff val="5177"/>
            <a:alphaOff val="0"/>
          </a:srgbClr>
        </a:solidFill>
        <a:ln w="25400" cap="flat" cmpd="sng" algn="ctr">
          <a:solidFill>
            <a:srgbClr val="4BACC6">
              <a:hueOff val="-5960326"/>
              <a:satOff val="23887"/>
              <a:lumOff val="5177"/>
              <a:alphaOff val="0"/>
            </a:srgbClr>
          </a:solidFill>
          <a:prstDash val="solid"/>
        </a:ln>
        <a:effectLst/>
      </dgm:spPr>
      <dgm:t>
        <a:bodyPr/>
        <a:lstStyle/>
        <a:p>
          <a:endParaRPr lang="es-ES"/>
        </a:p>
      </dgm:t>
    </dgm:pt>
    <dgm:pt modelId="{BE9E1709-4E4D-4364-99CC-D1BC0D84C065}" type="pres">
      <dgm:prSet presAssocID="{A03C7007-F1EA-4CED-9420-962E30F92AE0}" presName="chevron7" presStyleLbl="alignNode1" presStyleIdx="13" presStyleCnt="21"/>
      <dgm:spPr>
        <a:xfrm>
          <a:off x="4446721" y="1946865"/>
          <a:ext cx="1187035" cy="939407"/>
        </a:xfrm>
        <a:prstGeom prst="chevron">
          <a:avLst>
            <a:gd name="adj" fmla="val 70610"/>
          </a:avLst>
        </a:prstGeom>
        <a:solidFill>
          <a:srgbClr val="4BACC6">
            <a:hueOff val="-6457019"/>
            <a:satOff val="25877"/>
            <a:lumOff val="5608"/>
            <a:alphaOff val="0"/>
          </a:srgbClr>
        </a:solidFill>
        <a:ln w="25400" cap="flat" cmpd="sng" algn="ctr">
          <a:solidFill>
            <a:srgbClr val="4BACC6">
              <a:hueOff val="-6457019"/>
              <a:satOff val="25877"/>
              <a:lumOff val="5608"/>
              <a:alphaOff val="0"/>
            </a:srgbClr>
          </a:solidFill>
          <a:prstDash val="solid"/>
        </a:ln>
        <a:effectLst/>
      </dgm:spPr>
      <dgm:t>
        <a:bodyPr/>
        <a:lstStyle/>
        <a:p>
          <a:endParaRPr lang="es-ES"/>
        </a:p>
      </dgm:t>
    </dgm:pt>
    <dgm:pt modelId="{B26A98CA-FB91-4A5F-A033-E3035430EF8C}" type="pres">
      <dgm:prSet presAssocID="{A03C7007-F1EA-4CED-9420-962E30F92AE0}" presName="childtext" presStyleLbl="solidFgAcc1" presStyleIdx="1" presStyleCnt="3">
        <dgm:presLayoutVars>
          <dgm:chMax/>
          <dgm:chPref val="0"/>
          <dgm:bulletEnabled val="1"/>
        </dgm:presLayoutVars>
      </dgm:prSet>
      <dgm:spPr/>
      <dgm:t>
        <a:bodyPr/>
        <a:lstStyle/>
        <a:p>
          <a:endParaRPr lang="es-ES"/>
        </a:p>
      </dgm:t>
    </dgm:pt>
    <dgm:pt modelId="{4485E6E9-49C0-4B74-B5A6-B35163C1440A}" type="pres">
      <dgm:prSet presAssocID="{F4518696-DB76-491D-A8FD-3117E50705ED}" presName="sibTrans" presStyleCnt="0"/>
      <dgm:spPr/>
    </dgm:pt>
    <dgm:pt modelId="{544A988C-81F8-4875-88D8-4C2A60C78558}" type="pres">
      <dgm:prSet presAssocID="{74572615-EFF3-4912-8A49-81C12BD24D19}" presName="parenttextcomposite" presStyleCnt="0"/>
      <dgm:spPr/>
    </dgm:pt>
    <dgm:pt modelId="{EF0CA986-4C7D-45B1-ACA3-035A785B8646}" type="pres">
      <dgm:prSet presAssocID="{74572615-EFF3-4912-8A49-81C12BD24D19}" presName="parenttext" presStyleLbl="revTx" presStyleIdx="2" presStyleCnt="3">
        <dgm:presLayoutVars>
          <dgm:chMax/>
          <dgm:chPref val="2"/>
          <dgm:bulletEnabled val="1"/>
        </dgm:presLayoutVars>
      </dgm:prSet>
      <dgm:spPr/>
      <dgm:t>
        <a:bodyPr/>
        <a:lstStyle/>
        <a:p>
          <a:endParaRPr lang="es-ES"/>
        </a:p>
      </dgm:t>
    </dgm:pt>
    <dgm:pt modelId="{561D02FD-85B4-4CC6-8B21-301184A44655}" type="pres">
      <dgm:prSet presAssocID="{74572615-EFF3-4912-8A49-81C12BD24D19}" presName="composite" presStyleCnt="0"/>
      <dgm:spPr/>
    </dgm:pt>
    <dgm:pt modelId="{75B53138-70E6-44A3-862B-B71CC16E15EC}" type="pres">
      <dgm:prSet presAssocID="{74572615-EFF3-4912-8A49-81C12BD24D19}" presName="chevron1" presStyleLbl="alignNode1" presStyleIdx="14" presStyleCnt="21"/>
      <dgm:spPr>
        <a:xfrm>
          <a:off x="166967" y="3432400"/>
          <a:ext cx="1187035" cy="939407"/>
        </a:xfrm>
        <a:prstGeom prst="chevron">
          <a:avLst>
            <a:gd name="adj" fmla="val 70610"/>
          </a:avLst>
        </a:prstGeom>
        <a:solidFill>
          <a:srgbClr val="4BACC6">
            <a:hueOff val="-6953714"/>
            <a:satOff val="27868"/>
            <a:lumOff val="6040"/>
            <a:alphaOff val="0"/>
          </a:srgbClr>
        </a:solidFill>
        <a:ln w="25400" cap="flat" cmpd="sng" algn="ctr">
          <a:solidFill>
            <a:srgbClr val="4BACC6">
              <a:hueOff val="-6953714"/>
              <a:satOff val="27868"/>
              <a:lumOff val="6040"/>
              <a:alphaOff val="0"/>
            </a:srgbClr>
          </a:solidFill>
          <a:prstDash val="solid"/>
        </a:ln>
        <a:effectLst/>
      </dgm:spPr>
      <dgm:t>
        <a:bodyPr/>
        <a:lstStyle/>
        <a:p>
          <a:endParaRPr lang="es-ES"/>
        </a:p>
      </dgm:t>
    </dgm:pt>
    <dgm:pt modelId="{B3765DC9-9BA7-4846-B834-D55208B6DC1D}" type="pres">
      <dgm:prSet presAssocID="{74572615-EFF3-4912-8A49-81C12BD24D19}" presName="chevron2" presStyleLbl="alignNode1" presStyleIdx="15" presStyleCnt="21"/>
      <dgm:spPr>
        <a:xfrm>
          <a:off x="879978" y="3432400"/>
          <a:ext cx="1187035" cy="939407"/>
        </a:xfrm>
        <a:prstGeom prst="chevron">
          <a:avLst>
            <a:gd name="adj" fmla="val 70610"/>
          </a:avLst>
        </a:prstGeom>
        <a:solidFill>
          <a:srgbClr val="4BACC6">
            <a:hueOff val="-7450407"/>
            <a:satOff val="29858"/>
            <a:lumOff val="6471"/>
            <a:alphaOff val="0"/>
          </a:srgbClr>
        </a:solidFill>
        <a:ln w="25400" cap="flat" cmpd="sng" algn="ctr">
          <a:solidFill>
            <a:srgbClr val="4BACC6">
              <a:hueOff val="-7450407"/>
              <a:satOff val="29858"/>
              <a:lumOff val="6471"/>
              <a:alphaOff val="0"/>
            </a:srgbClr>
          </a:solidFill>
          <a:prstDash val="solid"/>
        </a:ln>
        <a:effectLst/>
      </dgm:spPr>
      <dgm:t>
        <a:bodyPr/>
        <a:lstStyle/>
        <a:p>
          <a:endParaRPr lang="es-ES"/>
        </a:p>
      </dgm:t>
    </dgm:pt>
    <dgm:pt modelId="{18055F4D-ED5D-42B0-B437-53343B008BC8}" type="pres">
      <dgm:prSet presAssocID="{74572615-EFF3-4912-8A49-81C12BD24D19}" presName="chevron3" presStyleLbl="alignNode1" presStyleIdx="16" presStyleCnt="21"/>
      <dgm:spPr>
        <a:xfrm>
          <a:off x="1593552" y="3432400"/>
          <a:ext cx="1187035" cy="939407"/>
        </a:xfrm>
        <a:prstGeom prst="chevron">
          <a:avLst>
            <a:gd name="adj" fmla="val 70610"/>
          </a:avLst>
        </a:prstGeom>
        <a:solidFill>
          <a:srgbClr val="4BACC6">
            <a:hueOff val="-7947101"/>
            <a:satOff val="31849"/>
            <a:lumOff val="6902"/>
            <a:alphaOff val="0"/>
          </a:srgbClr>
        </a:solidFill>
        <a:ln w="25400" cap="flat" cmpd="sng" algn="ctr">
          <a:solidFill>
            <a:srgbClr val="4BACC6">
              <a:hueOff val="-7947101"/>
              <a:satOff val="31849"/>
              <a:lumOff val="6902"/>
              <a:alphaOff val="0"/>
            </a:srgbClr>
          </a:solidFill>
          <a:prstDash val="solid"/>
        </a:ln>
        <a:effectLst/>
      </dgm:spPr>
      <dgm:t>
        <a:bodyPr/>
        <a:lstStyle/>
        <a:p>
          <a:endParaRPr lang="es-ES"/>
        </a:p>
      </dgm:t>
    </dgm:pt>
    <dgm:pt modelId="{831EA394-B4D2-424B-B079-C7F9BD7E370E}" type="pres">
      <dgm:prSet presAssocID="{74572615-EFF3-4912-8A49-81C12BD24D19}" presName="chevron4" presStyleLbl="alignNode1" presStyleIdx="17" presStyleCnt="21"/>
      <dgm:spPr>
        <a:xfrm>
          <a:off x="2306562" y="3432400"/>
          <a:ext cx="1187035" cy="939407"/>
        </a:xfrm>
        <a:prstGeom prst="chevron">
          <a:avLst>
            <a:gd name="adj" fmla="val 70610"/>
          </a:avLst>
        </a:prstGeom>
        <a:solidFill>
          <a:srgbClr val="4BACC6">
            <a:hueOff val="-8443795"/>
            <a:satOff val="33839"/>
            <a:lumOff val="7334"/>
            <a:alphaOff val="0"/>
          </a:srgbClr>
        </a:solidFill>
        <a:ln w="25400" cap="flat" cmpd="sng" algn="ctr">
          <a:solidFill>
            <a:srgbClr val="4BACC6">
              <a:hueOff val="-8443795"/>
              <a:satOff val="33839"/>
              <a:lumOff val="7334"/>
              <a:alphaOff val="0"/>
            </a:srgbClr>
          </a:solidFill>
          <a:prstDash val="solid"/>
        </a:ln>
        <a:effectLst/>
      </dgm:spPr>
      <dgm:t>
        <a:bodyPr/>
        <a:lstStyle/>
        <a:p>
          <a:endParaRPr lang="es-ES"/>
        </a:p>
      </dgm:t>
    </dgm:pt>
    <dgm:pt modelId="{92FD08A7-6BC9-4276-8409-B29F95F417BA}" type="pres">
      <dgm:prSet presAssocID="{74572615-EFF3-4912-8A49-81C12BD24D19}" presName="chevron5" presStyleLbl="alignNode1" presStyleIdx="18" presStyleCnt="21"/>
      <dgm:spPr>
        <a:xfrm>
          <a:off x="3020136" y="3432400"/>
          <a:ext cx="1187035" cy="939407"/>
        </a:xfrm>
        <a:prstGeom prst="chevron">
          <a:avLst>
            <a:gd name="adj" fmla="val 70610"/>
          </a:avLst>
        </a:prstGeom>
        <a:solidFill>
          <a:srgbClr val="4BACC6">
            <a:hueOff val="-8940489"/>
            <a:satOff val="35830"/>
            <a:lumOff val="7765"/>
            <a:alphaOff val="0"/>
          </a:srgbClr>
        </a:solidFill>
        <a:ln w="25400" cap="flat" cmpd="sng" algn="ctr">
          <a:solidFill>
            <a:srgbClr val="4BACC6">
              <a:hueOff val="-8940489"/>
              <a:satOff val="35830"/>
              <a:lumOff val="7765"/>
              <a:alphaOff val="0"/>
            </a:srgbClr>
          </a:solidFill>
          <a:prstDash val="solid"/>
        </a:ln>
        <a:effectLst/>
      </dgm:spPr>
      <dgm:t>
        <a:bodyPr/>
        <a:lstStyle/>
        <a:p>
          <a:endParaRPr lang="es-ES"/>
        </a:p>
      </dgm:t>
    </dgm:pt>
    <dgm:pt modelId="{D0194EA0-9202-4F15-B657-E63E61EFABB2}" type="pres">
      <dgm:prSet presAssocID="{74572615-EFF3-4912-8A49-81C12BD24D19}" presName="chevron6" presStyleLbl="alignNode1" presStyleIdx="19" presStyleCnt="21"/>
      <dgm:spPr>
        <a:xfrm>
          <a:off x="3733147" y="3432400"/>
          <a:ext cx="1187035" cy="939407"/>
        </a:xfrm>
        <a:prstGeom prst="chevron">
          <a:avLst>
            <a:gd name="adj" fmla="val 70610"/>
          </a:avLst>
        </a:prstGeom>
        <a:solidFill>
          <a:srgbClr val="4BACC6">
            <a:hueOff val="-9437183"/>
            <a:satOff val="37820"/>
            <a:lumOff val="8197"/>
            <a:alphaOff val="0"/>
          </a:srgbClr>
        </a:solidFill>
        <a:ln w="25400" cap="flat" cmpd="sng" algn="ctr">
          <a:solidFill>
            <a:srgbClr val="4BACC6">
              <a:hueOff val="-9437183"/>
              <a:satOff val="37820"/>
              <a:lumOff val="8197"/>
              <a:alphaOff val="0"/>
            </a:srgbClr>
          </a:solidFill>
          <a:prstDash val="solid"/>
        </a:ln>
        <a:effectLst/>
      </dgm:spPr>
      <dgm:t>
        <a:bodyPr/>
        <a:lstStyle/>
        <a:p>
          <a:endParaRPr lang="es-ES"/>
        </a:p>
      </dgm:t>
    </dgm:pt>
    <dgm:pt modelId="{E59C4537-C05D-4DB0-9869-2EFDE866F15D}" type="pres">
      <dgm:prSet presAssocID="{74572615-EFF3-4912-8A49-81C12BD24D19}" presName="chevron7" presStyleLbl="alignNode1" presStyleIdx="20" presStyleCnt="21"/>
      <dgm:spPr>
        <a:xfrm>
          <a:off x="4446721" y="3432400"/>
          <a:ext cx="1187035" cy="939407"/>
        </a:xfrm>
        <a:prstGeom prst="chevron">
          <a:avLst>
            <a:gd name="adj" fmla="val 70610"/>
          </a:avLst>
        </a:prstGeom>
        <a:solidFill>
          <a:srgbClr val="4BACC6">
            <a:hueOff val="-9933876"/>
            <a:satOff val="39811"/>
            <a:lumOff val="8628"/>
            <a:alphaOff val="0"/>
          </a:srgbClr>
        </a:solidFill>
        <a:ln w="25400" cap="flat" cmpd="sng" algn="ctr">
          <a:solidFill>
            <a:srgbClr val="4BACC6">
              <a:hueOff val="-9933876"/>
              <a:satOff val="39811"/>
              <a:lumOff val="8628"/>
              <a:alphaOff val="0"/>
            </a:srgbClr>
          </a:solidFill>
          <a:prstDash val="solid"/>
        </a:ln>
        <a:effectLst/>
      </dgm:spPr>
      <dgm:t>
        <a:bodyPr/>
        <a:lstStyle/>
        <a:p>
          <a:endParaRPr lang="es-ES"/>
        </a:p>
      </dgm:t>
    </dgm:pt>
    <dgm:pt modelId="{20C61702-6393-4C9E-80BD-D4E393714F03}" type="pres">
      <dgm:prSet presAssocID="{74572615-EFF3-4912-8A49-81C12BD24D19}" presName="childtext" presStyleLbl="solidFgAcc1" presStyleIdx="2" presStyleCnt="3">
        <dgm:presLayoutVars>
          <dgm:chMax/>
          <dgm:chPref val="0"/>
          <dgm:bulletEnabled val="1"/>
        </dgm:presLayoutVars>
      </dgm:prSet>
      <dgm:spPr/>
      <dgm:t>
        <a:bodyPr/>
        <a:lstStyle/>
        <a:p>
          <a:endParaRPr lang="es-ES"/>
        </a:p>
      </dgm:t>
    </dgm:pt>
  </dgm:ptLst>
  <dgm:cxnLst>
    <dgm:cxn modelId="{E7451B92-B67E-46E8-8B60-F544D5A171E0}" srcId="{A03C7007-F1EA-4CED-9420-962E30F92AE0}" destId="{6DBF367D-C6CF-4B74-AE36-9FECFACCAEB9}" srcOrd="0" destOrd="0" parTransId="{426B24E7-2ED8-4B0C-B68D-CC365D3A79C4}" sibTransId="{C8363408-509A-4B8E-BC37-82228C2C3BDE}"/>
    <dgm:cxn modelId="{DA22AB45-9C88-4B42-B87A-CA8212733CDB}" srcId="{7F22630D-4FD6-4743-82A6-4C75FC99E5E7}" destId="{A03C7007-F1EA-4CED-9420-962E30F92AE0}" srcOrd="1" destOrd="0" parTransId="{8D7F3A2A-6ED7-4A8C-934D-F685BAB74AA3}" sibTransId="{F4518696-DB76-491D-A8FD-3117E50705ED}"/>
    <dgm:cxn modelId="{E6532675-4A78-41C0-877C-A64F71A41A99}" type="presOf" srcId="{A03C7007-F1EA-4CED-9420-962E30F92AE0}" destId="{559A630D-A04B-4201-AB4C-0CC60119185E}" srcOrd="0" destOrd="0" presId="urn:microsoft.com/office/officeart/2008/layout/VerticalAccentList"/>
    <dgm:cxn modelId="{3D11188D-09AA-46F7-ACBB-81DBB7969508}" srcId="{7F22630D-4FD6-4743-82A6-4C75FC99E5E7}" destId="{473CDF19-1B07-4C8C-9C7D-C9047F3A84E4}" srcOrd="0" destOrd="0" parTransId="{7F4B9797-B589-4DC7-8B0D-2427B3325A1C}" sibTransId="{7842F4E2-38BF-4347-845C-E53B58330192}"/>
    <dgm:cxn modelId="{9BD13F6B-3702-4CE8-870D-AF5AB498C461}" type="presOf" srcId="{22DA283F-71CD-49E7-A7F7-B09AFCA863A9}" destId="{40EC0252-AB9C-4272-9D44-FF822ACE972A}" srcOrd="0" destOrd="0" presId="urn:microsoft.com/office/officeart/2008/layout/VerticalAccentList"/>
    <dgm:cxn modelId="{A5DB40F4-46D2-406A-BAB8-15A615122FC2}" srcId="{74572615-EFF3-4912-8A49-81C12BD24D19}" destId="{5B3C92A4-0530-4B7F-B0EB-88618739E707}" srcOrd="0" destOrd="0" parTransId="{00B1EB6A-66B8-4770-A618-E341A754FF29}" sibTransId="{AE2CF555-BCA0-4F38-A26B-4B1AF98156B7}"/>
    <dgm:cxn modelId="{8690F063-9D4A-439F-95E6-7A4825DFEB62}" type="presOf" srcId="{6DBF367D-C6CF-4B74-AE36-9FECFACCAEB9}" destId="{B26A98CA-FB91-4A5F-A033-E3035430EF8C}" srcOrd="0" destOrd="0" presId="urn:microsoft.com/office/officeart/2008/layout/VerticalAccentList"/>
    <dgm:cxn modelId="{CBB45879-D290-4661-BE71-E3057029EE0E}" srcId="{7F22630D-4FD6-4743-82A6-4C75FC99E5E7}" destId="{74572615-EFF3-4912-8A49-81C12BD24D19}" srcOrd="2" destOrd="0" parTransId="{F6C62138-4A51-4B1A-86CE-270D5BF6F31A}" sibTransId="{955A362F-5D42-4EB1-9917-D0641D10697A}"/>
    <dgm:cxn modelId="{CFCA68CA-9791-4EAB-BC66-E8297D7F3563}" srcId="{473CDF19-1B07-4C8C-9C7D-C9047F3A84E4}" destId="{22DA283F-71CD-49E7-A7F7-B09AFCA863A9}" srcOrd="0" destOrd="0" parTransId="{F81C0858-7728-414E-A391-AEAD26E9B4BF}" sibTransId="{F327D559-E797-43F0-97CE-33DAD9D80CAE}"/>
    <dgm:cxn modelId="{3ED078AA-ACD5-4927-866C-99DBB14B8A63}" type="presOf" srcId="{7F22630D-4FD6-4743-82A6-4C75FC99E5E7}" destId="{F995C7E5-B03F-40EF-9783-CCC257D60A75}" srcOrd="0" destOrd="0" presId="urn:microsoft.com/office/officeart/2008/layout/VerticalAccentList"/>
    <dgm:cxn modelId="{7D5B9F18-819D-4E5C-BAC4-8312E936053C}" type="presOf" srcId="{5B3C92A4-0530-4B7F-B0EB-88618739E707}" destId="{20C61702-6393-4C9E-80BD-D4E393714F03}" srcOrd="0" destOrd="0" presId="urn:microsoft.com/office/officeart/2008/layout/VerticalAccentList"/>
    <dgm:cxn modelId="{37E71024-7070-4EC9-98CD-E3F5D9D39C33}" type="presOf" srcId="{473CDF19-1B07-4C8C-9C7D-C9047F3A84E4}" destId="{EDF4E6C5-DC42-4A2D-9545-BC8AE95EA5F2}" srcOrd="0" destOrd="0" presId="urn:microsoft.com/office/officeart/2008/layout/VerticalAccentList"/>
    <dgm:cxn modelId="{9499A33E-CE4A-4186-8C34-5E24B1E5E6C1}" type="presOf" srcId="{74572615-EFF3-4912-8A49-81C12BD24D19}" destId="{EF0CA986-4C7D-45B1-ACA3-035A785B8646}" srcOrd="0" destOrd="0" presId="urn:microsoft.com/office/officeart/2008/layout/VerticalAccentList"/>
    <dgm:cxn modelId="{506044F4-55A3-46F3-8CED-C2568E9F7B06}" type="presParOf" srcId="{F995C7E5-B03F-40EF-9783-CCC257D60A75}" destId="{542DD673-BFAE-404B-A97E-242C5C58FA2B}" srcOrd="0" destOrd="0" presId="urn:microsoft.com/office/officeart/2008/layout/VerticalAccentList"/>
    <dgm:cxn modelId="{567541A9-748E-4932-B15C-CDA27AB6849D}" type="presParOf" srcId="{542DD673-BFAE-404B-A97E-242C5C58FA2B}" destId="{EDF4E6C5-DC42-4A2D-9545-BC8AE95EA5F2}" srcOrd="0" destOrd="0" presId="urn:microsoft.com/office/officeart/2008/layout/VerticalAccentList"/>
    <dgm:cxn modelId="{5CF4A9E9-EFF2-4900-8AF2-D66367A58E1A}" type="presParOf" srcId="{F995C7E5-B03F-40EF-9783-CCC257D60A75}" destId="{A44643E2-952C-49D3-93E1-598D106E926E}" srcOrd="1" destOrd="0" presId="urn:microsoft.com/office/officeart/2008/layout/VerticalAccentList"/>
    <dgm:cxn modelId="{C679A3F7-EF83-4EA0-9EF8-3CCCF959F52F}" type="presParOf" srcId="{A44643E2-952C-49D3-93E1-598D106E926E}" destId="{4296D7E5-5430-453A-AEA6-28D2754669CA}" srcOrd="0" destOrd="0" presId="urn:microsoft.com/office/officeart/2008/layout/VerticalAccentList"/>
    <dgm:cxn modelId="{DBE7783C-71A4-4BF6-A6E0-44C25DD72F56}" type="presParOf" srcId="{A44643E2-952C-49D3-93E1-598D106E926E}" destId="{B05F8601-C90E-4894-8198-B0D04E56E41E}" srcOrd="1" destOrd="0" presId="urn:microsoft.com/office/officeart/2008/layout/VerticalAccentList"/>
    <dgm:cxn modelId="{D8B139FB-FF30-4F87-BEA0-B94ACBAA6071}" type="presParOf" srcId="{A44643E2-952C-49D3-93E1-598D106E926E}" destId="{104EFCCE-10D5-415F-AB7A-F2635928297F}" srcOrd="2" destOrd="0" presId="urn:microsoft.com/office/officeart/2008/layout/VerticalAccentList"/>
    <dgm:cxn modelId="{FAD5FF24-0131-409D-AC31-78FD3DB7AE55}" type="presParOf" srcId="{A44643E2-952C-49D3-93E1-598D106E926E}" destId="{BC92A317-869F-48F8-9E49-BBE98D47BE30}" srcOrd="3" destOrd="0" presId="urn:microsoft.com/office/officeart/2008/layout/VerticalAccentList"/>
    <dgm:cxn modelId="{F6DCE002-8E37-46CE-9D74-4F42423C2CE6}" type="presParOf" srcId="{A44643E2-952C-49D3-93E1-598D106E926E}" destId="{08DAFBD7-C7BB-4862-B5D4-E3E3FBA433D6}" srcOrd="4" destOrd="0" presId="urn:microsoft.com/office/officeart/2008/layout/VerticalAccentList"/>
    <dgm:cxn modelId="{F486B018-2682-484A-A75F-07CBEBB2A094}" type="presParOf" srcId="{A44643E2-952C-49D3-93E1-598D106E926E}" destId="{6A29DBD3-8EB3-48F1-AC61-FDFFFDEE1CD9}" srcOrd="5" destOrd="0" presId="urn:microsoft.com/office/officeart/2008/layout/VerticalAccentList"/>
    <dgm:cxn modelId="{CFD45508-2E7E-458E-B8B6-00C118E3E9FA}" type="presParOf" srcId="{A44643E2-952C-49D3-93E1-598D106E926E}" destId="{9BF13303-EA17-41BA-836E-6D0070B05CA3}" srcOrd="6" destOrd="0" presId="urn:microsoft.com/office/officeart/2008/layout/VerticalAccentList"/>
    <dgm:cxn modelId="{BB2AFA55-5AA3-4687-8DBD-578BFF67B3D4}" type="presParOf" srcId="{A44643E2-952C-49D3-93E1-598D106E926E}" destId="{40EC0252-AB9C-4272-9D44-FF822ACE972A}" srcOrd="7" destOrd="0" presId="urn:microsoft.com/office/officeart/2008/layout/VerticalAccentList"/>
    <dgm:cxn modelId="{56903276-3B72-4EC4-8CF4-98FF5ED1EAC2}" type="presParOf" srcId="{F995C7E5-B03F-40EF-9783-CCC257D60A75}" destId="{5433A4AB-C0EB-456A-96AE-A2B73A7BC373}" srcOrd="2" destOrd="0" presId="urn:microsoft.com/office/officeart/2008/layout/VerticalAccentList"/>
    <dgm:cxn modelId="{0AA5EB29-C90B-4DED-9513-850967FBB837}" type="presParOf" srcId="{F995C7E5-B03F-40EF-9783-CCC257D60A75}" destId="{4B716B66-A7FA-41E9-98C4-A01135E34C5E}" srcOrd="3" destOrd="0" presId="urn:microsoft.com/office/officeart/2008/layout/VerticalAccentList"/>
    <dgm:cxn modelId="{8B8FB16B-F7A6-45DD-BBAF-40EAD642FA44}" type="presParOf" srcId="{4B716B66-A7FA-41E9-98C4-A01135E34C5E}" destId="{559A630D-A04B-4201-AB4C-0CC60119185E}" srcOrd="0" destOrd="0" presId="urn:microsoft.com/office/officeart/2008/layout/VerticalAccentList"/>
    <dgm:cxn modelId="{CB53394E-C78D-4365-81DF-8FA5FB4E66FA}" type="presParOf" srcId="{F995C7E5-B03F-40EF-9783-CCC257D60A75}" destId="{FEF1765C-1F14-4B9E-A5F8-7363411B2838}" srcOrd="4" destOrd="0" presId="urn:microsoft.com/office/officeart/2008/layout/VerticalAccentList"/>
    <dgm:cxn modelId="{0A460F40-3B47-4231-BDFE-5539329F035B}" type="presParOf" srcId="{FEF1765C-1F14-4B9E-A5F8-7363411B2838}" destId="{63AEFF84-5D80-4155-BDEF-93C53B2929C3}" srcOrd="0" destOrd="0" presId="urn:microsoft.com/office/officeart/2008/layout/VerticalAccentList"/>
    <dgm:cxn modelId="{5E129279-ECDC-441D-8A44-3F085F83D245}" type="presParOf" srcId="{FEF1765C-1F14-4B9E-A5F8-7363411B2838}" destId="{D7FE0B56-4349-447A-9233-7F5A180BE956}" srcOrd="1" destOrd="0" presId="urn:microsoft.com/office/officeart/2008/layout/VerticalAccentList"/>
    <dgm:cxn modelId="{25764990-76FB-431E-9374-F00BD3F1B479}" type="presParOf" srcId="{FEF1765C-1F14-4B9E-A5F8-7363411B2838}" destId="{C2287EDE-095D-4039-AA12-5A5EA153A3E7}" srcOrd="2" destOrd="0" presId="urn:microsoft.com/office/officeart/2008/layout/VerticalAccentList"/>
    <dgm:cxn modelId="{3CF801C3-9319-4EAE-ABA5-E436D6E531E5}" type="presParOf" srcId="{FEF1765C-1F14-4B9E-A5F8-7363411B2838}" destId="{38F3871A-2F88-4A4B-ACA6-CB4520FD2EFF}" srcOrd="3" destOrd="0" presId="urn:microsoft.com/office/officeart/2008/layout/VerticalAccentList"/>
    <dgm:cxn modelId="{33D4E975-8F20-4120-8BC8-C2B7D32AA4A6}" type="presParOf" srcId="{FEF1765C-1F14-4B9E-A5F8-7363411B2838}" destId="{8391C118-8DDF-465A-86E3-7C48E267A5E7}" srcOrd="4" destOrd="0" presId="urn:microsoft.com/office/officeart/2008/layout/VerticalAccentList"/>
    <dgm:cxn modelId="{6AB2ACDB-A29E-4C6B-A4D3-32E02639BE0A}" type="presParOf" srcId="{FEF1765C-1F14-4B9E-A5F8-7363411B2838}" destId="{F48947C6-82E7-4B2D-A11C-1319D713BBE0}" srcOrd="5" destOrd="0" presId="urn:microsoft.com/office/officeart/2008/layout/VerticalAccentList"/>
    <dgm:cxn modelId="{2ADF8789-C50D-46A4-867E-7414DC618EF4}" type="presParOf" srcId="{FEF1765C-1F14-4B9E-A5F8-7363411B2838}" destId="{BE9E1709-4E4D-4364-99CC-D1BC0D84C065}" srcOrd="6" destOrd="0" presId="urn:microsoft.com/office/officeart/2008/layout/VerticalAccentList"/>
    <dgm:cxn modelId="{A420F01D-D305-4B29-8553-2813CE7863F9}" type="presParOf" srcId="{FEF1765C-1F14-4B9E-A5F8-7363411B2838}" destId="{B26A98CA-FB91-4A5F-A033-E3035430EF8C}" srcOrd="7" destOrd="0" presId="urn:microsoft.com/office/officeart/2008/layout/VerticalAccentList"/>
    <dgm:cxn modelId="{020F1902-33F7-44A2-9286-E020F47C43F3}" type="presParOf" srcId="{F995C7E5-B03F-40EF-9783-CCC257D60A75}" destId="{4485E6E9-49C0-4B74-B5A6-B35163C1440A}" srcOrd="5" destOrd="0" presId="urn:microsoft.com/office/officeart/2008/layout/VerticalAccentList"/>
    <dgm:cxn modelId="{F2E8F939-C543-4E96-8D0B-024DF77294A9}" type="presParOf" srcId="{F995C7E5-B03F-40EF-9783-CCC257D60A75}" destId="{544A988C-81F8-4875-88D8-4C2A60C78558}" srcOrd="6" destOrd="0" presId="urn:microsoft.com/office/officeart/2008/layout/VerticalAccentList"/>
    <dgm:cxn modelId="{38142208-3D01-4619-AE79-401EF4C1B632}" type="presParOf" srcId="{544A988C-81F8-4875-88D8-4C2A60C78558}" destId="{EF0CA986-4C7D-45B1-ACA3-035A785B8646}" srcOrd="0" destOrd="0" presId="urn:microsoft.com/office/officeart/2008/layout/VerticalAccentList"/>
    <dgm:cxn modelId="{A09733A4-4C76-4B7B-96DC-27BC497DA6B8}" type="presParOf" srcId="{F995C7E5-B03F-40EF-9783-CCC257D60A75}" destId="{561D02FD-85B4-4CC6-8B21-301184A44655}" srcOrd="7" destOrd="0" presId="urn:microsoft.com/office/officeart/2008/layout/VerticalAccentList"/>
    <dgm:cxn modelId="{341E5CBE-C11F-4FA3-838A-A9B50B12D73F}" type="presParOf" srcId="{561D02FD-85B4-4CC6-8B21-301184A44655}" destId="{75B53138-70E6-44A3-862B-B71CC16E15EC}" srcOrd="0" destOrd="0" presId="urn:microsoft.com/office/officeart/2008/layout/VerticalAccentList"/>
    <dgm:cxn modelId="{267A8CF1-F24D-41D4-BD5D-8DF926893C9C}" type="presParOf" srcId="{561D02FD-85B4-4CC6-8B21-301184A44655}" destId="{B3765DC9-9BA7-4846-B834-D55208B6DC1D}" srcOrd="1" destOrd="0" presId="urn:microsoft.com/office/officeart/2008/layout/VerticalAccentList"/>
    <dgm:cxn modelId="{BA456318-57D4-48A0-BB17-1A56802926DD}" type="presParOf" srcId="{561D02FD-85B4-4CC6-8B21-301184A44655}" destId="{18055F4D-ED5D-42B0-B437-53343B008BC8}" srcOrd="2" destOrd="0" presId="urn:microsoft.com/office/officeart/2008/layout/VerticalAccentList"/>
    <dgm:cxn modelId="{859EE8C7-8E36-4CAC-BBE0-77E7B9225B81}" type="presParOf" srcId="{561D02FD-85B4-4CC6-8B21-301184A44655}" destId="{831EA394-B4D2-424B-B079-C7F9BD7E370E}" srcOrd="3" destOrd="0" presId="urn:microsoft.com/office/officeart/2008/layout/VerticalAccentList"/>
    <dgm:cxn modelId="{C89A9FA7-B40B-4C6E-AA2D-7F760009F5B8}" type="presParOf" srcId="{561D02FD-85B4-4CC6-8B21-301184A44655}" destId="{92FD08A7-6BC9-4276-8409-B29F95F417BA}" srcOrd="4" destOrd="0" presId="urn:microsoft.com/office/officeart/2008/layout/VerticalAccentList"/>
    <dgm:cxn modelId="{A7883E9C-45A2-44B9-8167-57C17B2BE8F2}" type="presParOf" srcId="{561D02FD-85B4-4CC6-8B21-301184A44655}" destId="{D0194EA0-9202-4F15-B657-E63E61EFABB2}" srcOrd="5" destOrd="0" presId="urn:microsoft.com/office/officeart/2008/layout/VerticalAccentList"/>
    <dgm:cxn modelId="{0CA506DC-426E-4049-8195-A0CB2ACFE0FB}" type="presParOf" srcId="{561D02FD-85B4-4CC6-8B21-301184A44655}" destId="{E59C4537-C05D-4DB0-9869-2EFDE866F15D}" srcOrd="6" destOrd="0" presId="urn:microsoft.com/office/officeart/2008/layout/VerticalAccentList"/>
    <dgm:cxn modelId="{33FECBEA-B1DD-46A3-BC25-0675DAF0CED2}" type="presParOf" srcId="{561D02FD-85B4-4CC6-8B21-301184A44655}" destId="{20C61702-6393-4C9E-80BD-D4E393714F03}" srcOrd="7" destOrd="0" presId="urn:microsoft.com/office/officeart/2008/layout/VerticalAccentList"/>
  </dgm:cxnLst>
  <dgm:bg/>
  <dgm:whole/>
  <dgm:extLst>
    <a:ext uri="http://schemas.microsoft.com/office/drawing/2008/diagram">
      <dsp:dataModelExt xmlns:dsp="http://schemas.microsoft.com/office/drawing/2008/diagram" relId="rId20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7F22630D-4FD6-4743-82A6-4C75FC99E5E7}" type="doc">
      <dgm:prSet loTypeId="urn:microsoft.com/office/officeart/2008/layout/VerticalAccentList" loCatId="list" qsTypeId="urn:microsoft.com/office/officeart/2005/8/quickstyle/simple1" qsCatId="simple" csTypeId="urn:microsoft.com/office/officeart/2005/8/colors/colorful5" csCatId="colorful" phldr="1"/>
      <dgm:spPr/>
      <dgm:t>
        <a:bodyPr/>
        <a:lstStyle/>
        <a:p>
          <a:endParaRPr lang="es-ES"/>
        </a:p>
      </dgm:t>
    </dgm:pt>
    <dgm:pt modelId="{473CDF19-1B07-4C8C-9C7D-C9047F3A84E4}">
      <dgm:prSet phldrT="[Texto]"/>
      <dgm:spPr>
        <a:xfrm>
          <a:off x="166967" y="166"/>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7F4B9797-B589-4DC7-8B0D-2427B3325A1C}" type="parTrans" cxnId="{3D11188D-09AA-46F7-ACBB-81DBB7969508}">
      <dgm:prSet/>
      <dgm:spPr/>
      <dgm:t>
        <a:bodyPr/>
        <a:lstStyle/>
        <a:p>
          <a:endParaRPr lang="es-ES"/>
        </a:p>
      </dgm:t>
    </dgm:pt>
    <dgm:pt modelId="{7842F4E2-38BF-4347-845C-E53B58330192}" type="sibTrans" cxnId="{3D11188D-09AA-46F7-ACBB-81DBB7969508}">
      <dgm:prSet/>
      <dgm:spPr/>
      <dgm:t>
        <a:bodyPr/>
        <a:lstStyle/>
        <a:p>
          <a:endParaRPr lang="es-ES"/>
        </a:p>
      </dgm:t>
    </dgm:pt>
    <dgm:pt modelId="{22DA283F-71CD-49E7-A7F7-B09AFCA863A9}">
      <dgm:prSet phldrT="[Texto]"/>
      <dgm:spPr>
        <a:xfrm>
          <a:off x="166967" y="555271"/>
          <a:ext cx="5138748" cy="751526"/>
        </a:xfrm>
        <a:prstGeom prst="rect">
          <a:avLst/>
        </a:prstGeom>
        <a:solidFill>
          <a:sysClr val="window" lastClr="FFFFFF">
            <a:hueOff val="0"/>
            <a:satOff val="0"/>
            <a:lumOff val="0"/>
            <a:alphaOff val="0"/>
          </a:sysClr>
        </a:solidFill>
        <a:ln w="25400" cap="flat" cmpd="sng" algn="ctr">
          <a:solidFill>
            <a:srgbClr val="4BACC6">
              <a:hueOff val="0"/>
              <a:satOff val="0"/>
              <a:lumOff val="0"/>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1.FOMENTAR EL DESARROLLO DE SUS CAPACIDADES</a:t>
          </a:r>
        </a:p>
      </dgm:t>
    </dgm:pt>
    <dgm:pt modelId="{F81C0858-7728-414E-A391-AEAD26E9B4BF}" type="parTrans" cxnId="{CFCA68CA-9791-4EAB-BC66-E8297D7F3563}">
      <dgm:prSet/>
      <dgm:spPr/>
      <dgm:t>
        <a:bodyPr/>
        <a:lstStyle/>
        <a:p>
          <a:endParaRPr lang="es-ES"/>
        </a:p>
      </dgm:t>
    </dgm:pt>
    <dgm:pt modelId="{F327D559-E797-43F0-97CE-33DAD9D80CAE}" type="sibTrans" cxnId="{CFCA68CA-9791-4EAB-BC66-E8297D7F3563}">
      <dgm:prSet/>
      <dgm:spPr/>
      <dgm:t>
        <a:bodyPr/>
        <a:lstStyle/>
        <a:p>
          <a:endParaRPr lang="es-ES"/>
        </a:p>
      </dgm:t>
    </dgm:pt>
    <dgm:pt modelId="{A03C7007-F1EA-4CED-9420-962E30F92AE0}">
      <dgm:prSet phldrT="[Texto]"/>
      <dgm:spPr>
        <a:xfrm>
          <a:off x="166967" y="1485701"/>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8D7F3A2A-6ED7-4A8C-934D-F685BAB74AA3}" type="parTrans" cxnId="{DA22AB45-9C88-4B42-B87A-CA8212733CDB}">
      <dgm:prSet/>
      <dgm:spPr/>
      <dgm:t>
        <a:bodyPr/>
        <a:lstStyle/>
        <a:p>
          <a:endParaRPr lang="es-ES"/>
        </a:p>
      </dgm:t>
    </dgm:pt>
    <dgm:pt modelId="{F4518696-DB76-491D-A8FD-3117E50705ED}" type="sibTrans" cxnId="{DA22AB45-9C88-4B42-B87A-CA8212733CDB}">
      <dgm:prSet/>
      <dgm:spPr/>
      <dgm:t>
        <a:bodyPr/>
        <a:lstStyle/>
        <a:p>
          <a:endParaRPr lang="es-ES"/>
        </a:p>
      </dgm:t>
    </dgm:pt>
    <dgm:pt modelId="{6DBF367D-C6CF-4B74-AE36-9FECFACCAEB9}">
      <dgm:prSet phldrT="[Texto]"/>
      <dgm:spPr>
        <a:xfrm>
          <a:off x="166967" y="2040806"/>
          <a:ext cx="5138748" cy="751526"/>
        </a:xfrm>
        <a:prstGeom prst="rect">
          <a:avLst/>
        </a:prstGeom>
        <a:solidFill>
          <a:sysClr val="window" lastClr="FFFFFF">
            <a:hueOff val="0"/>
            <a:satOff val="0"/>
            <a:lumOff val="0"/>
            <a:alphaOff val="0"/>
          </a:sysClr>
        </a:solidFill>
        <a:ln w="25400" cap="flat" cmpd="sng" algn="ctr">
          <a:solidFill>
            <a:srgbClr val="4BACC6">
              <a:hueOff val="-4966938"/>
              <a:satOff val="19906"/>
              <a:lumOff val="4314"/>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2.HABILIDADES Y DESTREZAS MOTRICES</a:t>
          </a:r>
        </a:p>
      </dgm:t>
    </dgm:pt>
    <dgm:pt modelId="{426B24E7-2ED8-4B0C-B68D-CC365D3A79C4}" type="parTrans" cxnId="{E7451B92-B67E-46E8-8B60-F544D5A171E0}">
      <dgm:prSet/>
      <dgm:spPr/>
      <dgm:t>
        <a:bodyPr/>
        <a:lstStyle/>
        <a:p>
          <a:endParaRPr lang="es-ES"/>
        </a:p>
      </dgm:t>
    </dgm:pt>
    <dgm:pt modelId="{C8363408-509A-4B8E-BC37-82228C2C3BDE}" type="sibTrans" cxnId="{E7451B92-B67E-46E8-8B60-F544D5A171E0}">
      <dgm:prSet/>
      <dgm:spPr/>
      <dgm:t>
        <a:bodyPr/>
        <a:lstStyle/>
        <a:p>
          <a:endParaRPr lang="es-ES"/>
        </a:p>
      </dgm:t>
    </dgm:pt>
    <dgm:pt modelId="{74572615-EFF3-4912-8A49-81C12BD24D19}">
      <dgm:prSet phldrT="[Texto]"/>
      <dgm:spPr>
        <a:xfrm>
          <a:off x="166967" y="2971236"/>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F6C62138-4A51-4B1A-86CE-270D5BF6F31A}" type="parTrans" cxnId="{CBB45879-D290-4661-BE71-E3057029EE0E}">
      <dgm:prSet/>
      <dgm:spPr/>
      <dgm:t>
        <a:bodyPr/>
        <a:lstStyle/>
        <a:p>
          <a:endParaRPr lang="es-ES"/>
        </a:p>
      </dgm:t>
    </dgm:pt>
    <dgm:pt modelId="{955A362F-5D42-4EB1-9917-D0641D10697A}" type="sibTrans" cxnId="{CBB45879-D290-4661-BE71-E3057029EE0E}">
      <dgm:prSet/>
      <dgm:spPr/>
      <dgm:t>
        <a:bodyPr/>
        <a:lstStyle/>
        <a:p>
          <a:endParaRPr lang="es-ES"/>
        </a:p>
      </dgm:t>
    </dgm:pt>
    <dgm:pt modelId="{5B3C92A4-0530-4B7F-B0EB-88618739E707}">
      <dgm:prSet phldrT="[Texto]"/>
      <dgm:spPr>
        <a:xfrm>
          <a:off x="166967" y="3526341"/>
          <a:ext cx="5138748" cy="751526"/>
        </a:xfrm>
        <a:prstGeom prst="rect">
          <a:avLst/>
        </a:prstGeom>
        <a:solidFill>
          <a:sysClr val="window" lastClr="FFFFFF">
            <a:hueOff val="0"/>
            <a:satOff val="0"/>
            <a:lumOff val="0"/>
            <a:alphaOff val="0"/>
          </a:sysClr>
        </a:solidFill>
        <a:ln w="25400" cap="flat" cmpd="sng" algn="ctr">
          <a:solidFill>
            <a:srgbClr val="4BACC6">
              <a:hueOff val="-9933876"/>
              <a:satOff val="39811"/>
              <a:lumOff val="8628"/>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3.GUSTO POR LA PRACTICA DE LA ACTIVIDAD FISICA</a:t>
          </a:r>
        </a:p>
      </dgm:t>
    </dgm:pt>
    <dgm:pt modelId="{00B1EB6A-66B8-4770-A618-E341A754FF29}" type="parTrans" cxnId="{A5DB40F4-46D2-406A-BAB8-15A615122FC2}">
      <dgm:prSet/>
      <dgm:spPr/>
      <dgm:t>
        <a:bodyPr/>
        <a:lstStyle/>
        <a:p>
          <a:endParaRPr lang="es-ES"/>
        </a:p>
      </dgm:t>
    </dgm:pt>
    <dgm:pt modelId="{AE2CF555-BCA0-4F38-A26B-4B1AF98156B7}" type="sibTrans" cxnId="{A5DB40F4-46D2-406A-BAB8-15A615122FC2}">
      <dgm:prSet/>
      <dgm:spPr/>
      <dgm:t>
        <a:bodyPr/>
        <a:lstStyle/>
        <a:p>
          <a:endParaRPr lang="es-ES"/>
        </a:p>
      </dgm:t>
    </dgm:pt>
    <dgm:pt modelId="{F995C7E5-B03F-40EF-9783-CCC257D60A75}" type="pres">
      <dgm:prSet presAssocID="{7F22630D-4FD6-4743-82A6-4C75FC99E5E7}" presName="Name0" presStyleCnt="0">
        <dgm:presLayoutVars>
          <dgm:chMax/>
          <dgm:chPref/>
          <dgm:dir/>
        </dgm:presLayoutVars>
      </dgm:prSet>
      <dgm:spPr/>
      <dgm:t>
        <a:bodyPr/>
        <a:lstStyle/>
        <a:p>
          <a:endParaRPr lang="es-ES"/>
        </a:p>
      </dgm:t>
    </dgm:pt>
    <dgm:pt modelId="{542DD673-BFAE-404B-A97E-242C5C58FA2B}" type="pres">
      <dgm:prSet presAssocID="{473CDF19-1B07-4C8C-9C7D-C9047F3A84E4}" presName="parenttextcomposite" presStyleCnt="0"/>
      <dgm:spPr/>
    </dgm:pt>
    <dgm:pt modelId="{EDF4E6C5-DC42-4A2D-9545-BC8AE95EA5F2}" type="pres">
      <dgm:prSet presAssocID="{473CDF19-1B07-4C8C-9C7D-C9047F3A84E4}" presName="parenttext" presStyleLbl="revTx" presStyleIdx="0" presStyleCnt="3">
        <dgm:presLayoutVars>
          <dgm:chMax/>
          <dgm:chPref val="2"/>
          <dgm:bulletEnabled val="1"/>
        </dgm:presLayoutVars>
      </dgm:prSet>
      <dgm:spPr/>
      <dgm:t>
        <a:bodyPr/>
        <a:lstStyle/>
        <a:p>
          <a:endParaRPr lang="es-ES"/>
        </a:p>
      </dgm:t>
    </dgm:pt>
    <dgm:pt modelId="{A44643E2-952C-49D3-93E1-598D106E926E}" type="pres">
      <dgm:prSet presAssocID="{473CDF19-1B07-4C8C-9C7D-C9047F3A84E4}" presName="composite" presStyleCnt="0"/>
      <dgm:spPr/>
    </dgm:pt>
    <dgm:pt modelId="{4296D7E5-5430-453A-AEA6-28D2754669CA}" type="pres">
      <dgm:prSet presAssocID="{473CDF19-1B07-4C8C-9C7D-C9047F3A84E4}" presName="chevron1" presStyleLbl="alignNode1" presStyleIdx="0" presStyleCnt="21"/>
      <dgm:spPr>
        <a:xfrm>
          <a:off x="166967" y="461330"/>
          <a:ext cx="1187035" cy="939407"/>
        </a:xfrm>
        <a:prstGeom prst="chevron">
          <a:avLst>
            <a:gd name="adj" fmla="val 70610"/>
          </a:avLst>
        </a:prstGeom>
        <a:solidFill>
          <a:srgbClr val="4BACC6">
            <a:hueOff val="0"/>
            <a:satOff val="0"/>
            <a:lumOff val="0"/>
            <a:alphaOff val="0"/>
          </a:srgbClr>
        </a:solidFill>
        <a:ln w="25400" cap="flat" cmpd="sng" algn="ctr">
          <a:solidFill>
            <a:srgbClr val="4BACC6">
              <a:hueOff val="0"/>
              <a:satOff val="0"/>
              <a:lumOff val="0"/>
              <a:alphaOff val="0"/>
            </a:srgbClr>
          </a:solidFill>
          <a:prstDash val="solid"/>
        </a:ln>
        <a:effectLst/>
      </dgm:spPr>
      <dgm:t>
        <a:bodyPr/>
        <a:lstStyle/>
        <a:p>
          <a:endParaRPr lang="es-ES"/>
        </a:p>
      </dgm:t>
    </dgm:pt>
    <dgm:pt modelId="{B05F8601-C90E-4894-8198-B0D04E56E41E}" type="pres">
      <dgm:prSet presAssocID="{473CDF19-1B07-4C8C-9C7D-C9047F3A84E4}" presName="chevron2" presStyleLbl="alignNode1" presStyleIdx="1" presStyleCnt="21"/>
      <dgm:spPr>
        <a:xfrm>
          <a:off x="879978" y="461330"/>
          <a:ext cx="1187035" cy="939407"/>
        </a:xfrm>
        <a:prstGeom prst="chevron">
          <a:avLst>
            <a:gd name="adj" fmla="val 70610"/>
          </a:avLst>
        </a:prstGeom>
        <a:solidFill>
          <a:srgbClr val="4BACC6">
            <a:hueOff val="-496694"/>
            <a:satOff val="1991"/>
            <a:lumOff val="431"/>
            <a:alphaOff val="0"/>
          </a:srgbClr>
        </a:solidFill>
        <a:ln w="25400" cap="flat" cmpd="sng" algn="ctr">
          <a:solidFill>
            <a:srgbClr val="4BACC6">
              <a:hueOff val="-496694"/>
              <a:satOff val="1991"/>
              <a:lumOff val="431"/>
              <a:alphaOff val="0"/>
            </a:srgbClr>
          </a:solidFill>
          <a:prstDash val="solid"/>
        </a:ln>
        <a:effectLst/>
      </dgm:spPr>
      <dgm:t>
        <a:bodyPr/>
        <a:lstStyle/>
        <a:p>
          <a:endParaRPr lang="es-ES"/>
        </a:p>
      </dgm:t>
    </dgm:pt>
    <dgm:pt modelId="{104EFCCE-10D5-415F-AB7A-F2635928297F}" type="pres">
      <dgm:prSet presAssocID="{473CDF19-1B07-4C8C-9C7D-C9047F3A84E4}" presName="chevron3" presStyleLbl="alignNode1" presStyleIdx="2" presStyleCnt="21"/>
      <dgm:spPr>
        <a:xfrm>
          <a:off x="1593552" y="461330"/>
          <a:ext cx="1187035" cy="939407"/>
        </a:xfrm>
        <a:prstGeom prst="chevron">
          <a:avLst>
            <a:gd name="adj" fmla="val 70610"/>
          </a:avLst>
        </a:prstGeom>
        <a:solidFill>
          <a:srgbClr val="4BACC6">
            <a:hueOff val="-993388"/>
            <a:satOff val="3981"/>
            <a:lumOff val="863"/>
            <a:alphaOff val="0"/>
          </a:srgbClr>
        </a:solidFill>
        <a:ln w="25400" cap="flat" cmpd="sng" algn="ctr">
          <a:solidFill>
            <a:srgbClr val="4BACC6">
              <a:hueOff val="-993388"/>
              <a:satOff val="3981"/>
              <a:lumOff val="863"/>
              <a:alphaOff val="0"/>
            </a:srgbClr>
          </a:solidFill>
          <a:prstDash val="solid"/>
        </a:ln>
        <a:effectLst/>
      </dgm:spPr>
      <dgm:t>
        <a:bodyPr/>
        <a:lstStyle/>
        <a:p>
          <a:endParaRPr lang="es-ES"/>
        </a:p>
      </dgm:t>
    </dgm:pt>
    <dgm:pt modelId="{BC92A317-869F-48F8-9E49-BBE98D47BE30}" type="pres">
      <dgm:prSet presAssocID="{473CDF19-1B07-4C8C-9C7D-C9047F3A84E4}" presName="chevron4" presStyleLbl="alignNode1" presStyleIdx="3" presStyleCnt="21"/>
      <dgm:spPr>
        <a:xfrm>
          <a:off x="2306562" y="461330"/>
          <a:ext cx="1187035" cy="939407"/>
        </a:xfrm>
        <a:prstGeom prst="chevron">
          <a:avLst>
            <a:gd name="adj" fmla="val 70610"/>
          </a:avLst>
        </a:prstGeom>
        <a:solidFill>
          <a:srgbClr val="4BACC6">
            <a:hueOff val="-1490082"/>
            <a:satOff val="5972"/>
            <a:lumOff val="1294"/>
            <a:alphaOff val="0"/>
          </a:srgbClr>
        </a:solidFill>
        <a:ln w="25400" cap="flat" cmpd="sng" algn="ctr">
          <a:solidFill>
            <a:srgbClr val="4BACC6">
              <a:hueOff val="-1490082"/>
              <a:satOff val="5972"/>
              <a:lumOff val="1294"/>
              <a:alphaOff val="0"/>
            </a:srgbClr>
          </a:solidFill>
          <a:prstDash val="solid"/>
        </a:ln>
        <a:effectLst/>
      </dgm:spPr>
      <dgm:t>
        <a:bodyPr/>
        <a:lstStyle/>
        <a:p>
          <a:endParaRPr lang="es-ES"/>
        </a:p>
      </dgm:t>
    </dgm:pt>
    <dgm:pt modelId="{08DAFBD7-C7BB-4862-B5D4-E3E3FBA433D6}" type="pres">
      <dgm:prSet presAssocID="{473CDF19-1B07-4C8C-9C7D-C9047F3A84E4}" presName="chevron5" presStyleLbl="alignNode1" presStyleIdx="4" presStyleCnt="21"/>
      <dgm:spPr>
        <a:xfrm>
          <a:off x="3020136" y="461330"/>
          <a:ext cx="1187035" cy="939407"/>
        </a:xfrm>
        <a:prstGeom prst="chevron">
          <a:avLst>
            <a:gd name="adj" fmla="val 70610"/>
          </a:avLst>
        </a:prstGeom>
        <a:solidFill>
          <a:srgbClr val="4BACC6">
            <a:hueOff val="-1986775"/>
            <a:satOff val="7962"/>
            <a:lumOff val="1726"/>
            <a:alphaOff val="0"/>
          </a:srgbClr>
        </a:solidFill>
        <a:ln w="25400" cap="flat" cmpd="sng" algn="ctr">
          <a:solidFill>
            <a:srgbClr val="4BACC6">
              <a:hueOff val="-1986775"/>
              <a:satOff val="7962"/>
              <a:lumOff val="1726"/>
              <a:alphaOff val="0"/>
            </a:srgbClr>
          </a:solidFill>
          <a:prstDash val="solid"/>
        </a:ln>
        <a:effectLst/>
      </dgm:spPr>
      <dgm:t>
        <a:bodyPr/>
        <a:lstStyle/>
        <a:p>
          <a:endParaRPr lang="es-ES"/>
        </a:p>
      </dgm:t>
    </dgm:pt>
    <dgm:pt modelId="{6A29DBD3-8EB3-48F1-AC61-FDFFFDEE1CD9}" type="pres">
      <dgm:prSet presAssocID="{473CDF19-1B07-4C8C-9C7D-C9047F3A84E4}" presName="chevron6" presStyleLbl="alignNode1" presStyleIdx="5" presStyleCnt="21"/>
      <dgm:spPr>
        <a:xfrm>
          <a:off x="3733147" y="461330"/>
          <a:ext cx="1187035" cy="939407"/>
        </a:xfrm>
        <a:prstGeom prst="chevron">
          <a:avLst>
            <a:gd name="adj" fmla="val 70610"/>
          </a:avLst>
        </a:prstGeom>
        <a:solidFill>
          <a:srgbClr val="4BACC6">
            <a:hueOff val="-2483469"/>
            <a:satOff val="9953"/>
            <a:lumOff val="2157"/>
            <a:alphaOff val="0"/>
          </a:srgbClr>
        </a:solidFill>
        <a:ln w="25400" cap="flat" cmpd="sng" algn="ctr">
          <a:solidFill>
            <a:srgbClr val="4BACC6">
              <a:hueOff val="-2483469"/>
              <a:satOff val="9953"/>
              <a:lumOff val="2157"/>
              <a:alphaOff val="0"/>
            </a:srgbClr>
          </a:solidFill>
          <a:prstDash val="solid"/>
        </a:ln>
        <a:effectLst/>
      </dgm:spPr>
      <dgm:t>
        <a:bodyPr/>
        <a:lstStyle/>
        <a:p>
          <a:endParaRPr lang="es-ES"/>
        </a:p>
      </dgm:t>
    </dgm:pt>
    <dgm:pt modelId="{9BF13303-EA17-41BA-836E-6D0070B05CA3}" type="pres">
      <dgm:prSet presAssocID="{473CDF19-1B07-4C8C-9C7D-C9047F3A84E4}" presName="chevron7" presStyleLbl="alignNode1" presStyleIdx="6" presStyleCnt="21"/>
      <dgm:spPr>
        <a:xfrm>
          <a:off x="4446721" y="461330"/>
          <a:ext cx="1187035" cy="939407"/>
        </a:xfrm>
        <a:prstGeom prst="chevron">
          <a:avLst>
            <a:gd name="adj" fmla="val 70610"/>
          </a:avLst>
        </a:prstGeom>
        <a:solidFill>
          <a:srgbClr val="4BACC6">
            <a:hueOff val="-2980163"/>
            <a:satOff val="11943"/>
            <a:lumOff val="2588"/>
            <a:alphaOff val="0"/>
          </a:srgbClr>
        </a:solidFill>
        <a:ln w="25400" cap="flat" cmpd="sng" algn="ctr">
          <a:solidFill>
            <a:srgbClr val="4BACC6">
              <a:hueOff val="-2980163"/>
              <a:satOff val="11943"/>
              <a:lumOff val="2588"/>
              <a:alphaOff val="0"/>
            </a:srgbClr>
          </a:solidFill>
          <a:prstDash val="solid"/>
        </a:ln>
        <a:effectLst/>
      </dgm:spPr>
      <dgm:t>
        <a:bodyPr/>
        <a:lstStyle/>
        <a:p>
          <a:endParaRPr lang="es-ES"/>
        </a:p>
      </dgm:t>
    </dgm:pt>
    <dgm:pt modelId="{40EC0252-AB9C-4272-9D44-FF822ACE972A}" type="pres">
      <dgm:prSet presAssocID="{473CDF19-1B07-4C8C-9C7D-C9047F3A84E4}" presName="childtext" presStyleLbl="solidFgAcc1" presStyleIdx="0" presStyleCnt="3">
        <dgm:presLayoutVars>
          <dgm:chMax/>
          <dgm:chPref val="0"/>
          <dgm:bulletEnabled val="1"/>
        </dgm:presLayoutVars>
      </dgm:prSet>
      <dgm:spPr/>
      <dgm:t>
        <a:bodyPr/>
        <a:lstStyle/>
        <a:p>
          <a:endParaRPr lang="es-ES"/>
        </a:p>
      </dgm:t>
    </dgm:pt>
    <dgm:pt modelId="{5433A4AB-C0EB-456A-96AE-A2B73A7BC373}" type="pres">
      <dgm:prSet presAssocID="{7842F4E2-38BF-4347-845C-E53B58330192}" presName="sibTrans" presStyleCnt="0"/>
      <dgm:spPr/>
    </dgm:pt>
    <dgm:pt modelId="{4B716B66-A7FA-41E9-98C4-A01135E34C5E}" type="pres">
      <dgm:prSet presAssocID="{A03C7007-F1EA-4CED-9420-962E30F92AE0}" presName="parenttextcomposite" presStyleCnt="0"/>
      <dgm:spPr/>
    </dgm:pt>
    <dgm:pt modelId="{559A630D-A04B-4201-AB4C-0CC60119185E}" type="pres">
      <dgm:prSet presAssocID="{A03C7007-F1EA-4CED-9420-962E30F92AE0}" presName="parenttext" presStyleLbl="revTx" presStyleIdx="1" presStyleCnt="3">
        <dgm:presLayoutVars>
          <dgm:chMax/>
          <dgm:chPref val="2"/>
          <dgm:bulletEnabled val="1"/>
        </dgm:presLayoutVars>
      </dgm:prSet>
      <dgm:spPr/>
      <dgm:t>
        <a:bodyPr/>
        <a:lstStyle/>
        <a:p>
          <a:endParaRPr lang="es-ES"/>
        </a:p>
      </dgm:t>
    </dgm:pt>
    <dgm:pt modelId="{FEF1765C-1F14-4B9E-A5F8-7363411B2838}" type="pres">
      <dgm:prSet presAssocID="{A03C7007-F1EA-4CED-9420-962E30F92AE0}" presName="composite" presStyleCnt="0"/>
      <dgm:spPr/>
    </dgm:pt>
    <dgm:pt modelId="{63AEFF84-5D80-4155-BDEF-93C53B2929C3}" type="pres">
      <dgm:prSet presAssocID="{A03C7007-F1EA-4CED-9420-962E30F92AE0}" presName="chevron1" presStyleLbl="alignNode1" presStyleIdx="7" presStyleCnt="21"/>
      <dgm:spPr>
        <a:xfrm>
          <a:off x="166967" y="1946865"/>
          <a:ext cx="1187035" cy="939407"/>
        </a:xfrm>
        <a:prstGeom prst="chevron">
          <a:avLst>
            <a:gd name="adj" fmla="val 70610"/>
          </a:avLst>
        </a:prstGeom>
        <a:solidFill>
          <a:srgbClr val="4BACC6">
            <a:hueOff val="-3476857"/>
            <a:satOff val="13934"/>
            <a:lumOff val="3020"/>
            <a:alphaOff val="0"/>
          </a:srgbClr>
        </a:solidFill>
        <a:ln w="25400" cap="flat" cmpd="sng" algn="ctr">
          <a:solidFill>
            <a:srgbClr val="4BACC6">
              <a:hueOff val="-3476857"/>
              <a:satOff val="13934"/>
              <a:lumOff val="3020"/>
              <a:alphaOff val="0"/>
            </a:srgbClr>
          </a:solidFill>
          <a:prstDash val="solid"/>
        </a:ln>
        <a:effectLst/>
      </dgm:spPr>
      <dgm:t>
        <a:bodyPr/>
        <a:lstStyle/>
        <a:p>
          <a:endParaRPr lang="es-ES"/>
        </a:p>
      </dgm:t>
    </dgm:pt>
    <dgm:pt modelId="{D7FE0B56-4349-447A-9233-7F5A180BE956}" type="pres">
      <dgm:prSet presAssocID="{A03C7007-F1EA-4CED-9420-962E30F92AE0}" presName="chevron2" presStyleLbl="alignNode1" presStyleIdx="8" presStyleCnt="21"/>
      <dgm:spPr>
        <a:xfrm>
          <a:off x="879978" y="1946865"/>
          <a:ext cx="1187035" cy="939407"/>
        </a:xfrm>
        <a:prstGeom prst="chevron">
          <a:avLst>
            <a:gd name="adj" fmla="val 70610"/>
          </a:avLst>
        </a:prstGeom>
        <a:solidFill>
          <a:srgbClr val="4BACC6">
            <a:hueOff val="-3973551"/>
            <a:satOff val="15924"/>
            <a:lumOff val="3451"/>
            <a:alphaOff val="0"/>
          </a:srgbClr>
        </a:solidFill>
        <a:ln w="25400" cap="flat" cmpd="sng" algn="ctr">
          <a:solidFill>
            <a:srgbClr val="4BACC6">
              <a:hueOff val="-3973551"/>
              <a:satOff val="15924"/>
              <a:lumOff val="3451"/>
              <a:alphaOff val="0"/>
            </a:srgbClr>
          </a:solidFill>
          <a:prstDash val="solid"/>
        </a:ln>
        <a:effectLst/>
      </dgm:spPr>
      <dgm:t>
        <a:bodyPr/>
        <a:lstStyle/>
        <a:p>
          <a:endParaRPr lang="es-ES"/>
        </a:p>
      </dgm:t>
    </dgm:pt>
    <dgm:pt modelId="{C2287EDE-095D-4039-AA12-5A5EA153A3E7}" type="pres">
      <dgm:prSet presAssocID="{A03C7007-F1EA-4CED-9420-962E30F92AE0}" presName="chevron3" presStyleLbl="alignNode1" presStyleIdx="9" presStyleCnt="21"/>
      <dgm:spPr>
        <a:xfrm>
          <a:off x="1593552" y="1946865"/>
          <a:ext cx="1187035" cy="939407"/>
        </a:xfrm>
        <a:prstGeom prst="chevron">
          <a:avLst>
            <a:gd name="adj" fmla="val 70610"/>
          </a:avLst>
        </a:prstGeom>
        <a:solidFill>
          <a:srgbClr val="4BACC6">
            <a:hueOff val="-4470244"/>
            <a:satOff val="17915"/>
            <a:lumOff val="3883"/>
            <a:alphaOff val="0"/>
          </a:srgbClr>
        </a:solidFill>
        <a:ln w="25400" cap="flat" cmpd="sng" algn="ctr">
          <a:solidFill>
            <a:srgbClr val="4BACC6">
              <a:hueOff val="-4470244"/>
              <a:satOff val="17915"/>
              <a:lumOff val="3883"/>
              <a:alphaOff val="0"/>
            </a:srgbClr>
          </a:solidFill>
          <a:prstDash val="solid"/>
        </a:ln>
        <a:effectLst/>
      </dgm:spPr>
      <dgm:t>
        <a:bodyPr/>
        <a:lstStyle/>
        <a:p>
          <a:endParaRPr lang="es-ES"/>
        </a:p>
      </dgm:t>
    </dgm:pt>
    <dgm:pt modelId="{38F3871A-2F88-4A4B-ACA6-CB4520FD2EFF}" type="pres">
      <dgm:prSet presAssocID="{A03C7007-F1EA-4CED-9420-962E30F92AE0}" presName="chevron4" presStyleLbl="alignNode1" presStyleIdx="10" presStyleCnt="21"/>
      <dgm:spPr>
        <a:xfrm>
          <a:off x="2306562" y="1946865"/>
          <a:ext cx="1187035" cy="939407"/>
        </a:xfrm>
        <a:prstGeom prst="chevron">
          <a:avLst>
            <a:gd name="adj" fmla="val 70610"/>
          </a:avLst>
        </a:prstGeom>
        <a:solidFill>
          <a:srgbClr val="4BACC6">
            <a:hueOff val="-4966938"/>
            <a:satOff val="19906"/>
            <a:lumOff val="4314"/>
            <a:alphaOff val="0"/>
          </a:srgbClr>
        </a:solidFill>
        <a:ln w="25400" cap="flat" cmpd="sng" algn="ctr">
          <a:solidFill>
            <a:srgbClr val="4BACC6">
              <a:hueOff val="-4966938"/>
              <a:satOff val="19906"/>
              <a:lumOff val="4314"/>
              <a:alphaOff val="0"/>
            </a:srgbClr>
          </a:solidFill>
          <a:prstDash val="solid"/>
        </a:ln>
        <a:effectLst/>
      </dgm:spPr>
      <dgm:t>
        <a:bodyPr/>
        <a:lstStyle/>
        <a:p>
          <a:endParaRPr lang="es-ES"/>
        </a:p>
      </dgm:t>
    </dgm:pt>
    <dgm:pt modelId="{8391C118-8DDF-465A-86E3-7C48E267A5E7}" type="pres">
      <dgm:prSet presAssocID="{A03C7007-F1EA-4CED-9420-962E30F92AE0}" presName="chevron5" presStyleLbl="alignNode1" presStyleIdx="11" presStyleCnt="21"/>
      <dgm:spPr>
        <a:xfrm>
          <a:off x="3020136" y="1946865"/>
          <a:ext cx="1187035" cy="939407"/>
        </a:xfrm>
        <a:prstGeom prst="chevron">
          <a:avLst>
            <a:gd name="adj" fmla="val 70610"/>
          </a:avLst>
        </a:prstGeom>
        <a:solidFill>
          <a:srgbClr val="4BACC6">
            <a:hueOff val="-5463632"/>
            <a:satOff val="21896"/>
            <a:lumOff val="4745"/>
            <a:alphaOff val="0"/>
          </a:srgbClr>
        </a:solidFill>
        <a:ln w="25400" cap="flat" cmpd="sng" algn="ctr">
          <a:solidFill>
            <a:srgbClr val="4BACC6">
              <a:hueOff val="-5463632"/>
              <a:satOff val="21896"/>
              <a:lumOff val="4745"/>
              <a:alphaOff val="0"/>
            </a:srgbClr>
          </a:solidFill>
          <a:prstDash val="solid"/>
        </a:ln>
        <a:effectLst/>
      </dgm:spPr>
      <dgm:t>
        <a:bodyPr/>
        <a:lstStyle/>
        <a:p>
          <a:endParaRPr lang="es-ES"/>
        </a:p>
      </dgm:t>
    </dgm:pt>
    <dgm:pt modelId="{F48947C6-82E7-4B2D-A11C-1319D713BBE0}" type="pres">
      <dgm:prSet presAssocID="{A03C7007-F1EA-4CED-9420-962E30F92AE0}" presName="chevron6" presStyleLbl="alignNode1" presStyleIdx="12" presStyleCnt="21"/>
      <dgm:spPr>
        <a:xfrm>
          <a:off x="3733147" y="1946865"/>
          <a:ext cx="1187035" cy="939407"/>
        </a:xfrm>
        <a:prstGeom prst="chevron">
          <a:avLst>
            <a:gd name="adj" fmla="val 70610"/>
          </a:avLst>
        </a:prstGeom>
        <a:solidFill>
          <a:srgbClr val="4BACC6">
            <a:hueOff val="-5960326"/>
            <a:satOff val="23887"/>
            <a:lumOff val="5177"/>
            <a:alphaOff val="0"/>
          </a:srgbClr>
        </a:solidFill>
        <a:ln w="25400" cap="flat" cmpd="sng" algn="ctr">
          <a:solidFill>
            <a:srgbClr val="4BACC6">
              <a:hueOff val="-5960326"/>
              <a:satOff val="23887"/>
              <a:lumOff val="5177"/>
              <a:alphaOff val="0"/>
            </a:srgbClr>
          </a:solidFill>
          <a:prstDash val="solid"/>
        </a:ln>
        <a:effectLst/>
      </dgm:spPr>
      <dgm:t>
        <a:bodyPr/>
        <a:lstStyle/>
        <a:p>
          <a:endParaRPr lang="es-ES"/>
        </a:p>
      </dgm:t>
    </dgm:pt>
    <dgm:pt modelId="{BE9E1709-4E4D-4364-99CC-D1BC0D84C065}" type="pres">
      <dgm:prSet presAssocID="{A03C7007-F1EA-4CED-9420-962E30F92AE0}" presName="chevron7" presStyleLbl="alignNode1" presStyleIdx="13" presStyleCnt="21"/>
      <dgm:spPr>
        <a:xfrm>
          <a:off x="4446721" y="1946865"/>
          <a:ext cx="1187035" cy="939407"/>
        </a:xfrm>
        <a:prstGeom prst="chevron">
          <a:avLst>
            <a:gd name="adj" fmla="val 70610"/>
          </a:avLst>
        </a:prstGeom>
        <a:solidFill>
          <a:srgbClr val="4BACC6">
            <a:hueOff val="-6457019"/>
            <a:satOff val="25877"/>
            <a:lumOff val="5608"/>
            <a:alphaOff val="0"/>
          </a:srgbClr>
        </a:solidFill>
        <a:ln w="25400" cap="flat" cmpd="sng" algn="ctr">
          <a:solidFill>
            <a:srgbClr val="4BACC6">
              <a:hueOff val="-6457019"/>
              <a:satOff val="25877"/>
              <a:lumOff val="5608"/>
              <a:alphaOff val="0"/>
            </a:srgbClr>
          </a:solidFill>
          <a:prstDash val="solid"/>
        </a:ln>
        <a:effectLst/>
      </dgm:spPr>
      <dgm:t>
        <a:bodyPr/>
        <a:lstStyle/>
        <a:p>
          <a:endParaRPr lang="es-ES"/>
        </a:p>
      </dgm:t>
    </dgm:pt>
    <dgm:pt modelId="{B26A98CA-FB91-4A5F-A033-E3035430EF8C}" type="pres">
      <dgm:prSet presAssocID="{A03C7007-F1EA-4CED-9420-962E30F92AE0}" presName="childtext" presStyleLbl="solidFgAcc1" presStyleIdx="1" presStyleCnt="3">
        <dgm:presLayoutVars>
          <dgm:chMax/>
          <dgm:chPref val="0"/>
          <dgm:bulletEnabled val="1"/>
        </dgm:presLayoutVars>
      </dgm:prSet>
      <dgm:spPr/>
      <dgm:t>
        <a:bodyPr/>
        <a:lstStyle/>
        <a:p>
          <a:endParaRPr lang="es-ES"/>
        </a:p>
      </dgm:t>
    </dgm:pt>
    <dgm:pt modelId="{4485E6E9-49C0-4B74-B5A6-B35163C1440A}" type="pres">
      <dgm:prSet presAssocID="{F4518696-DB76-491D-A8FD-3117E50705ED}" presName="sibTrans" presStyleCnt="0"/>
      <dgm:spPr/>
    </dgm:pt>
    <dgm:pt modelId="{544A988C-81F8-4875-88D8-4C2A60C78558}" type="pres">
      <dgm:prSet presAssocID="{74572615-EFF3-4912-8A49-81C12BD24D19}" presName="parenttextcomposite" presStyleCnt="0"/>
      <dgm:spPr/>
    </dgm:pt>
    <dgm:pt modelId="{EF0CA986-4C7D-45B1-ACA3-035A785B8646}" type="pres">
      <dgm:prSet presAssocID="{74572615-EFF3-4912-8A49-81C12BD24D19}" presName="parenttext" presStyleLbl="revTx" presStyleIdx="2" presStyleCnt="3">
        <dgm:presLayoutVars>
          <dgm:chMax/>
          <dgm:chPref val="2"/>
          <dgm:bulletEnabled val="1"/>
        </dgm:presLayoutVars>
      </dgm:prSet>
      <dgm:spPr/>
      <dgm:t>
        <a:bodyPr/>
        <a:lstStyle/>
        <a:p>
          <a:endParaRPr lang="es-ES"/>
        </a:p>
      </dgm:t>
    </dgm:pt>
    <dgm:pt modelId="{561D02FD-85B4-4CC6-8B21-301184A44655}" type="pres">
      <dgm:prSet presAssocID="{74572615-EFF3-4912-8A49-81C12BD24D19}" presName="composite" presStyleCnt="0"/>
      <dgm:spPr/>
    </dgm:pt>
    <dgm:pt modelId="{75B53138-70E6-44A3-862B-B71CC16E15EC}" type="pres">
      <dgm:prSet presAssocID="{74572615-EFF3-4912-8A49-81C12BD24D19}" presName="chevron1" presStyleLbl="alignNode1" presStyleIdx="14" presStyleCnt="21"/>
      <dgm:spPr>
        <a:xfrm>
          <a:off x="166967" y="3432400"/>
          <a:ext cx="1187035" cy="939407"/>
        </a:xfrm>
        <a:prstGeom prst="chevron">
          <a:avLst>
            <a:gd name="adj" fmla="val 70610"/>
          </a:avLst>
        </a:prstGeom>
        <a:solidFill>
          <a:srgbClr val="4BACC6">
            <a:hueOff val="-6953714"/>
            <a:satOff val="27868"/>
            <a:lumOff val="6040"/>
            <a:alphaOff val="0"/>
          </a:srgbClr>
        </a:solidFill>
        <a:ln w="25400" cap="flat" cmpd="sng" algn="ctr">
          <a:solidFill>
            <a:srgbClr val="4BACC6">
              <a:hueOff val="-6953714"/>
              <a:satOff val="27868"/>
              <a:lumOff val="6040"/>
              <a:alphaOff val="0"/>
            </a:srgbClr>
          </a:solidFill>
          <a:prstDash val="solid"/>
        </a:ln>
        <a:effectLst/>
      </dgm:spPr>
      <dgm:t>
        <a:bodyPr/>
        <a:lstStyle/>
        <a:p>
          <a:endParaRPr lang="es-ES"/>
        </a:p>
      </dgm:t>
    </dgm:pt>
    <dgm:pt modelId="{B3765DC9-9BA7-4846-B834-D55208B6DC1D}" type="pres">
      <dgm:prSet presAssocID="{74572615-EFF3-4912-8A49-81C12BD24D19}" presName="chevron2" presStyleLbl="alignNode1" presStyleIdx="15" presStyleCnt="21"/>
      <dgm:spPr>
        <a:xfrm>
          <a:off x="879978" y="3432400"/>
          <a:ext cx="1187035" cy="939407"/>
        </a:xfrm>
        <a:prstGeom prst="chevron">
          <a:avLst>
            <a:gd name="adj" fmla="val 70610"/>
          </a:avLst>
        </a:prstGeom>
        <a:solidFill>
          <a:srgbClr val="4BACC6">
            <a:hueOff val="-7450407"/>
            <a:satOff val="29858"/>
            <a:lumOff val="6471"/>
            <a:alphaOff val="0"/>
          </a:srgbClr>
        </a:solidFill>
        <a:ln w="25400" cap="flat" cmpd="sng" algn="ctr">
          <a:solidFill>
            <a:srgbClr val="4BACC6">
              <a:hueOff val="-7450407"/>
              <a:satOff val="29858"/>
              <a:lumOff val="6471"/>
              <a:alphaOff val="0"/>
            </a:srgbClr>
          </a:solidFill>
          <a:prstDash val="solid"/>
        </a:ln>
        <a:effectLst/>
      </dgm:spPr>
      <dgm:t>
        <a:bodyPr/>
        <a:lstStyle/>
        <a:p>
          <a:endParaRPr lang="es-ES"/>
        </a:p>
      </dgm:t>
    </dgm:pt>
    <dgm:pt modelId="{18055F4D-ED5D-42B0-B437-53343B008BC8}" type="pres">
      <dgm:prSet presAssocID="{74572615-EFF3-4912-8A49-81C12BD24D19}" presName="chevron3" presStyleLbl="alignNode1" presStyleIdx="16" presStyleCnt="21"/>
      <dgm:spPr>
        <a:xfrm>
          <a:off x="1593552" y="3432400"/>
          <a:ext cx="1187035" cy="939407"/>
        </a:xfrm>
        <a:prstGeom prst="chevron">
          <a:avLst>
            <a:gd name="adj" fmla="val 70610"/>
          </a:avLst>
        </a:prstGeom>
        <a:solidFill>
          <a:srgbClr val="4BACC6">
            <a:hueOff val="-7947101"/>
            <a:satOff val="31849"/>
            <a:lumOff val="6902"/>
            <a:alphaOff val="0"/>
          </a:srgbClr>
        </a:solidFill>
        <a:ln w="25400" cap="flat" cmpd="sng" algn="ctr">
          <a:solidFill>
            <a:srgbClr val="4BACC6">
              <a:hueOff val="-7947101"/>
              <a:satOff val="31849"/>
              <a:lumOff val="6902"/>
              <a:alphaOff val="0"/>
            </a:srgbClr>
          </a:solidFill>
          <a:prstDash val="solid"/>
        </a:ln>
        <a:effectLst/>
      </dgm:spPr>
      <dgm:t>
        <a:bodyPr/>
        <a:lstStyle/>
        <a:p>
          <a:endParaRPr lang="es-ES"/>
        </a:p>
      </dgm:t>
    </dgm:pt>
    <dgm:pt modelId="{831EA394-B4D2-424B-B079-C7F9BD7E370E}" type="pres">
      <dgm:prSet presAssocID="{74572615-EFF3-4912-8A49-81C12BD24D19}" presName="chevron4" presStyleLbl="alignNode1" presStyleIdx="17" presStyleCnt="21"/>
      <dgm:spPr>
        <a:xfrm>
          <a:off x="2306562" y="3432400"/>
          <a:ext cx="1187035" cy="939407"/>
        </a:xfrm>
        <a:prstGeom prst="chevron">
          <a:avLst>
            <a:gd name="adj" fmla="val 70610"/>
          </a:avLst>
        </a:prstGeom>
        <a:solidFill>
          <a:srgbClr val="4BACC6">
            <a:hueOff val="-8443795"/>
            <a:satOff val="33839"/>
            <a:lumOff val="7334"/>
            <a:alphaOff val="0"/>
          </a:srgbClr>
        </a:solidFill>
        <a:ln w="25400" cap="flat" cmpd="sng" algn="ctr">
          <a:solidFill>
            <a:srgbClr val="4BACC6">
              <a:hueOff val="-8443795"/>
              <a:satOff val="33839"/>
              <a:lumOff val="7334"/>
              <a:alphaOff val="0"/>
            </a:srgbClr>
          </a:solidFill>
          <a:prstDash val="solid"/>
        </a:ln>
        <a:effectLst/>
      </dgm:spPr>
      <dgm:t>
        <a:bodyPr/>
        <a:lstStyle/>
        <a:p>
          <a:endParaRPr lang="es-ES"/>
        </a:p>
      </dgm:t>
    </dgm:pt>
    <dgm:pt modelId="{92FD08A7-6BC9-4276-8409-B29F95F417BA}" type="pres">
      <dgm:prSet presAssocID="{74572615-EFF3-4912-8A49-81C12BD24D19}" presName="chevron5" presStyleLbl="alignNode1" presStyleIdx="18" presStyleCnt="21"/>
      <dgm:spPr>
        <a:xfrm>
          <a:off x="3020136" y="3432400"/>
          <a:ext cx="1187035" cy="939407"/>
        </a:xfrm>
        <a:prstGeom prst="chevron">
          <a:avLst>
            <a:gd name="adj" fmla="val 70610"/>
          </a:avLst>
        </a:prstGeom>
        <a:solidFill>
          <a:srgbClr val="4BACC6">
            <a:hueOff val="-8940489"/>
            <a:satOff val="35830"/>
            <a:lumOff val="7765"/>
            <a:alphaOff val="0"/>
          </a:srgbClr>
        </a:solidFill>
        <a:ln w="25400" cap="flat" cmpd="sng" algn="ctr">
          <a:solidFill>
            <a:srgbClr val="4BACC6">
              <a:hueOff val="-8940489"/>
              <a:satOff val="35830"/>
              <a:lumOff val="7765"/>
              <a:alphaOff val="0"/>
            </a:srgbClr>
          </a:solidFill>
          <a:prstDash val="solid"/>
        </a:ln>
        <a:effectLst/>
      </dgm:spPr>
      <dgm:t>
        <a:bodyPr/>
        <a:lstStyle/>
        <a:p>
          <a:endParaRPr lang="es-ES"/>
        </a:p>
      </dgm:t>
    </dgm:pt>
    <dgm:pt modelId="{D0194EA0-9202-4F15-B657-E63E61EFABB2}" type="pres">
      <dgm:prSet presAssocID="{74572615-EFF3-4912-8A49-81C12BD24D19}" presName="chevron6" presStyleLbl="alignNode1" presStyleIdx="19" presStyleCnt="21"/>
      <dgm:spPr>
        <a:xfrm>
          <a:off x="3733147" y="3432400"/>
          <a:ext cx="1187035" cy="939407"/>
        </a:xfrm>
        <a:prstGeom prst="chevron">
          <a:avLst>
            <a:gd name="adj" fmla="val 70610"/>
          </a:avLst>
        </a:prstGeom>
        <a:solidFill>
          <a:srgbClr val="4BACC6">
            <a:hueOff val="-9437183"/>
            <a:satOff val="37820"/>
            <a:lumOff val="8197"/>
            <a:alphaOff val="0"/>
          </a:srgbClr>
        </a:solidFill>
        <a:ln w="25400" cap="flat" cmpd="sng" algn="ctr">
          <a:solidFill>
            <a:srgbClr val="4BACC6">
              <a:hueOff val="-9437183"/>
              <a:satOff val="37820"/>
              <a:lumOff val="8197"/>
              <a:alphaOff val="0"/>
            </a:srgbClr>
          </a:solidFill>
          <a:prstDash val="solid"/>
        </a:ln>
        <a:effectLst/>
      </dgm:spPr>
      <dgm:t>
        <a:bodyPr/>
        <a:lstStyle/>
        <a:p>
          <a:endParaRPr lang="es-ES"/>
        </a:p>
      </dgm:t>
    </dgm:pt>
    <dgm:pt modelId="{E59C4537-C05D-4DB0-9869-2EFDE866F15D}" type="pres">
      <dgm:prSet presAssocID="{74572615-EFF3-4912-8A49-81C12BD24D19}" presName="chevron7" presStyleLbl="alignNode1" presStyleIdx="20" presStyleCnt="21"/>
      <dgm:spPr>
        <a:xfrm>
          <a:off x="4446721" y="3432400"/>
          <a:ext cx="1187035" cy="939407"/>
        </a:xfrm>
        <a:prstGeom prst="chevron">
          <a:avLst>
            <a:gd name="adj" fmla="val 70610"/>
          </a:avLst>
        </a:prstGeom>
        <a:solidFill>
          <a:srgbClr val="4BACC6">
            <a:hueOff val="-9933876"/>
            <a:satOff val="39811"/>
            <a:lumOff val="8628"/>
            <a:alphaOff val="0"/>
          </a:srgbClr>
        </a:solidFill>
        <a:ln w="25400" cap="flat" cmpd="sng" algn="ctr">
          <a:solidFill>
            <a:srgbClr val="4BACC6">
              <a:hueOff val="-9933876"/>
              <a:satOff val="39811"/>
              <a:lumOff val="8628"/>
              <a:alphaOff val="0"/>
            </a:srgbClr>
          </a:solidFill>
          <a:prstDash val="solid"/>
        </a:ln>
        <a:effectLst/>
      </dgm:spPr>
      <dgm:t>
        <a:bodyPr/>
        <a:lstStyle/>
        <a:p>
          <a:endParaRPr lang="es-ES"/>
        </a:p>
      </dgm:t>
    </dgm:pt>
    <dgm:pt modelId="{20C61702-6393-4C9E-80BD-D4E393714F03}" type="pres">
      <dgm:prSet presAssocID="{74572615-EFF3-4912-8A49-81C12BD24D19}" presName="childtext" presStyleLbl="solidFgAcc1" presStyleIdx="2" presStyleCnt="3">
        <dgm:presLayoutVars>
          <dgm:chMax/>
          <dgm:chPref val="0"/>
          <dgm:bulletEnabled val="1"/>
        </dgm:presLayoutVars>
      </dgm:prSet>
      <dgm:spPr/>
      <dgm:t>
        <a:bodyPr/>
        <a:lstStyle/>
        <a:p>
          <a:endParaRPr lang="es-ES"/>
        </a:p>
      </dgm:t>
    </dgm:pt>
  </dgm:ptLst>
  <dgm:cxnLst>
    <dgm:cxn modelId="{E7451B92-B67E-46E8-8B60-F544D5A171E0}" srcId="{A03C7007-F1EA-4CED-9420-962E30F92AE0}" destId="{6DBF367D-C6CF-4B74-AE36-9FECFACCAEB9}" srcOrd="0" destOrd="0" parTransId="{426B24E7-2ED8-4B0C-B68D-CC365D3A79C4}" sibTransId="{C8363408-509A-4B8E-BC37-82228C2C3BDE}"/>
    <dgm:cxn modelId="{DA22AB45-9C88-4B42-B87A-CA8212733CDB}" srcId="{7F22630D-4FD6-4743-82A6-4C75FC99E5E7}" destId="{A03C7007-F1EA-4CED-9420-962E30F92AE0}" srcOrd="1" destOrd="0" parTransId="{8D7F3A2A-6ED7-4A8C-934D-F685BAB74AA3}" sibTransId="{F4518696-DB76-491D-A8FD-3117E50705ED}"/>
    <dgm:cxn modelId="{E6532675-4A78-41C0-877C-A64F71A41A99}" type="presOf" srcId="{A03C7007-F1EA-4CED-9420-962E30F92AE0}" destId="{559A630D-A04B-4201-AB4C-0CC60119185E}" srcOrd="0" destOrd="0" presId="urn:microsoft.com/office/officeart/2008/layout/VerticalAccentList"/>
    <dgm:cxn modelId="{3D11188D-09AA-46F7-ACBB-81DBB7969508}" srcId="{7F22630D-4FD6-4743-82A6-4C75FC99E5E7}" destId="{473CDF19-1B07-4C8C-9C7D-C9047F3A84E4}" srcOrd="0" destOrd="0" parTransId="{7F4B9797-B589-4DC7-8B0D-2427B3325A1C}" sibTransId="{7842F4E2-38BF-4347-845C-E53B58330192}"/>
    <dgm:cxn modelId="{9BD13F6B-3702-4CE8-870D-AF5AB498C461}" type="presOf" srcId="{22DA283F-71CD-49E7-A7F7-B09AFCA863A9}" destId="{40EC0252-AB9C-4272-9D44-FF822ACE972A}" srcOrd="0" destOrd="0" presId="urn:microsoft.com/office/officeart/2008/layout/VerticalAccentList"/>
    <dgm:cxn modelId="{A5DB40F4-46D2-406A-BAB8-15A615122FC2}" srcId="{74572615-EFF3-4912-8A49-81C12BD24D19}" destId="{5B3C92A4-0530-4B7F-B0EB-88618739E707}" srcOrd="0" destOrd="0" parTransId="{00B1EB6A-66B8-4770-A618-E341A754FF29}" sibTransId="{AE2CF555-BCA0-4F38-A26B-4B1AF98156B7}"/>
    <dgm:cxn modelId="{8690F063-9D4A-439F-95E6-7A4825DFEB62}" type="presOf" srcId="{6DBF367D-C6CF-4B74-AE36-9FECFACCAEB9}" destId="{B26A98CA-FB91-4A5F-A033-E3035430EF8C}" srcOrd="0" destOrd="0" presId="urn:microsoft.com/office/officeart/2008/layout/VerticalAccentList"/>
    <dgm:cxn modelId="{CBB45879-D290-4661-BE71-E3057029EE0E}" srcId="{7F22630D-4FD6-4743-82A6-4C75FC99E5E7}" destId="{74572615-EFF3-4912-8A49-81C12BD24D19}" srcOrd="2" destOrd="0" parTransId="{F6C62138-4A51-4B1A-86CE-270D5BF6F31A}" sibTransId="{955A362F-5D42-4EB1-9917-D0641D10697A}"/>
    <dgm:cxn modelId="{CFCA68CA-9791-4EAB-BC66-E8297D7F3563}" srcId="{473CDF19-1B07-4C8C-9C7D-C9047F3A84E4}" destId="{22DA283F-71CD-49E7-A7F7-B09AFCA863A9}" srcOrd="0" destOrd="0" parTransId="{F81C0858-7728-414E-A391-AEAD26E9B4BF}" sibTransId="{F327D559-E797-43F0-97CE-33DAD9D80CAE}"/>
    <dgm:cxn modelId="{3ED078AA-ACD5-4927-866C-99DBB14B8A63}" type="presOf" srcId="{7F22630D-4FD6-4743-82A6-4C75FC99E5E7}" destId="{F995C7E5-B03F-40EF-9783-CCC257D60A75}" srcOrd="0" destOrd="0" presId="urn:microsoft.com/office/officeart/2008/layout/VerticalAccentList"/>
    <dgm:cxn modelId="{7D5B9F18-819D-4E5C-BAC4-8312E936053C}" type="presOf" srcId="{5B3C92A4-0530-4B7F-B0EB-88618739E707}" destId="{20C61702-6393-4C9E-80BD-D4E393714F03}" srcOrd="0" destOrd="0" presId="urn:microsoft.com/office/officeart/2008/layout/VerticalAccentList"/>
    <dgm:cxn modelId="{37E71024-7070-4EC9-98CD-E3F5D9D39C33}" type="presOf" srcId="{473CDF19-1B07-4C8C-9C7D-C9047F3A84E4}" destId="{EDF4E6C5-DC42-4A2D-9545-BC8AE95EA5F2}" srcOrd="0" destOrd="0" presId="urn:microsoft.com/office/officeart/2008/layout/VerticalAccentList"/>
    <dgm:cxn modelId="{9499A33E-CE4A-4186-8C34-5E24B1E5E6C1}" type="presOf" srcId="{74572615-EFF3-4912-8A49-81C12BD24D19}" destId="{EF0CA986-4C7D-45B1-ACA3-035A785B8646}" srcOrd="0" destOrd="0" presId="urn:microsoft.com/office/officeart/2008/layout/VerticalAccentList"/>
    <dgm:cxn modelId="{506044F4-55A3-46F3-8CED-C2568E9F7B06}" type="presParOf" srcId="{F995C7E5-B03F-40EF-9783-CCC257D60A75}" destId="{542DD673-BFAE-404B-A97E-242C5C58FA2B}" srcOrd="0" destOrd="0" presId="urn:microsoft.com/office/officeart/2008/layout/VerticalAccentList"/>
    <dgm:cxn modelId="{567541A9-748E-4932-B15C-CDA27AB6849D}" type="presParOf" srcId="{542DD673-BFAE-404B-A97E-242C5C58FA2B}" destId="{EDF4E6C5-DC42-4A2D-9545-BC8AE95EA5F2}" srcOrd="0" destOrd="0" presId="urn:microsoft.com/office/officeart/2008/layout/VerticalAccentList"/>
    <dgm:cxn modelId="{5CF4A9E9-EFF2-4900-8AF2-D66367A58E1A}" type="presParOf" srcId="{F995C7E5-B03F-40EF-9783-CCC257D60A75}" destId="{A44643E2-952C-49D3-93E1-598D106E926E}" srcOrd="1" destOrd="0" presId="urn:microsoft.com/office/officeart/2008/layout/VerticalAccentList"/>
    <dgm:cxn modelId="{C679A3F7-EF83-4EA0-9EF8-3CCCF959F52F}" type="presParOf" srcId="{A44643E2-952C-49D3-93E1-598D106E926E}" destId="{4296D7E5-5430-453A-AEA6-28D2754669CA}" srcOrd="0" destOrd="0" presId="urn:microsoft.com/office/officeart/2008/layout/VerticalAccentList"/>
    <dgm:cxn modelId="{DBE7783C-71A4-4BF6-A6E0-44C25DD72F56}" type="presParOf" srcId="{A44643E2-952C-49D3-93E1-598D106E926E}" destId="{B05F8601-C90E-4894-8198-B0D04E56E41E}" srcOrd="1" destOrd="0" presId="urn:microsoft.com/office/officeart/2008/layout/VerticalAccentList"/>
    <dgm:cxn modelId="{D8B139FB-FF30-4F87-BEA0-B94ACBAA6071}" type="presParOf" srcId="{A44643E2-952C-49D3-93E1-598D106E926E}" destId="{104EFCCE-10D5-415F-AB7A-F2635928297F}" srcOrd="2" destOrd="0" presId="urn:microsoft.com/office/officeart/2008/layout/VerticalAccentList"/>
    <dgm:cxn modelId="{FAD5FF24-0131-409D-AC31-78FD3DB7AE55}" type="presParOf" srcId="{A44643E2-952C-49D3-93E1-598D106E926E}" destId="{BC92A317-869F-48F8-9E49-BBE98D47BE30}" srcOrd="3" destOrd="0" presId="urn:microsoft.com/office/officeart/2008/layout/VerticalAccentList"/>
    <dgm:cxn modelId="{F6DCE002-8E37-46CE-9D74-4F42423C2CE6}" type="presParOf" srcId="{A44643E2-952C-49D3-93E1-598D106E926E}" destId="{08DAFBD7-C7BB-4862-B5D4-E3E3FBA433D6}" srcOrd="4" destOrd="0" presId="urn:microsoft.com/office/officeart/2008/layout/VerticalAccentList"/>
    <dgm:cxn modelId="{F486B018-2682-484A-A75F-07CBEBB2A094}" type="presParOf" srcId="{A44643E2-952C-49D3-93E1-598D106E926E}" destId="{6A29DBD3-8EB3-48F1-AC61-FDFFFDEE1CD9}" srcOrd="5" destOrd="0" presId="urn:microsoft.com/office/officeart/2008/layout/VerticalAccentList"/>
    <dgm:cxn modelId="{CFD45508-2E7E-458E-B8B6-00C118E3E9FA}" type="presParOf" srcId="{A44643E2-952C-49D3-93E1-598D106E926E}" destId="{9BF13303-EA17-41BA-836E-6D0070B05CA3}" srcOrd="6" destOrd="0" presId="urn:microsoft.com/office/officeart/2008/layout/VerticalAccentList"/>
    <dgm:cxn modelId="{BB2AFA55-5AA3-4687-8DBD-578BFF67B3D4}" type="presParOf" srcId="{A44643E2-952C-49D3-93E1-598D106E926E}" destId="{40EC0252-AB9C-4272-9D44-FF822ACE972A}" srcOrd="7" destOrd="0" presId="urn:microsoft.com/office/officeart/2008/layout/VerticalAccentList"/>
    <dgm:cxn modelId="{56903276-3B72-4EC4-8CF4-98FF5ED1EAC2}" type="presParOf" srcId="{F995C7E5-B03F-40EF-9783-CCC257D60A75}" destId="{5433A4AB-C0EB-456A-96AE-A2B73A7BC373}" srcOrd="2" destOrd="0" presId="urn:microsoft.com/office/officeart/2008/layout/VerticalAccentList"/>
    <dgm:cxn modelId="{0AA5EB29-C90B-4DED-9513-850967FBB837}" type="presParOf" srcId="{F995C7E5-B03F-40EF-9783-CCC257D60A75}" destId="{4B716B66-A7FA-41E9-98C4-A01135E34C5E}" srcOrd="3" destOrd="0" presId="urn:microsoft.com/office/officeart/2008/layout/VerticalAccentList"/>
    <dgm:cxn modelId="{8B8FB16B-F7A6-45DD-BBAF-40EAD642FA44}" type="presParOf" srcId="{4B716B66-A7FA-41E9-98C4-A01135E34C5E}" destId="{559A630D-A04B-4201-AB4C-0CC60119185E}" srcOrd="0" destOrd="0" presId="urn:microsoft.com/office/officeart/2008/layout/VerticalAccentList"/>
    <dgm:cxn modelId="{CB53394E-C78D-4365-81DF-8FA5FB4E66FA}" type="presParOf" srcId="{F995C7E5-B03F-40EF-9783-CCC257D60A75}" destId="{FEF1765C-1F14-4B9E-A5F8-7363411B2838}" srcOrd="4" destOrd="0" presId="urn:microsoft.com/office/officeart/2008/layout/VerticalAccentList"/>
    <dgm:cxn modelId="{0A460F40-3B47-4231-BDFE-5539329F035B}" type="presParOf" srcId="{FEF1765C-1F14-4B9E-A5F8-7363411B2838}" destId="{63AEFF84-5D80-4155-BDEF-93C53B2929C3}" srcOrd="0" destOrd="0" presId="urn:microsoft.com/office/officeart/2008/layout/VerticalAccentList"/>
    <dgm:cxn modelId="{5E129279-ECDC-441D-8A44-3F085F83D245}" type="presParOf" srcId="{FEF1765C-1F14-4B9E-A5F8-7363411B2838}" destId="{D7FE0B56-4349-447A-9233-7F5A180BE956}" srcOrd="1" destOrd="0" presId="urn:microsoft.com/office/officeart/2008/layout/VerticalAccentList"/>
    <dgm:cxn modelId="{25764990-76FB-431E-9374-F00BD3F1B479}" type="presParOf" srcId="{FEF1765C-1F14-4B9E-A5F8-7363411B2838}" destId="{C2287EDE-095D-4039-AA12-5A5EA153A3E7}" srcOrd="2" destOrd="0" presId="urn:microsoft.com/office/officeart/2008/layout/VerticalAccentList"/>
    <dgm:cxn modelId="{3CF801C3-9319-4EAE-ABA5-E436D6E531E5}" type="presParOf" srcId="{FEF1765C-1F14-4B9E-A5F8-7363411B2838}" destId="{38F3871A-2F88-4A4B-ACA6-CB4520FD2EFF}" srcOrd="3" destOrd="0" presId="urn:microsoft.com/office/officeart/2008/layout/VerticalAccentList"/>
    <dgm:cxn modelId="{33D4E975-8F20-4120-8BC8-C2B7D32AA4A6}" type="presParOf" srcId="{FEF1765C-1F14-4B9E-A5F8-7363411B2838}" destId="{8391C118-8DDF-465A-86E3-7C48E267A5E7}" srcOrd="4" destOrd="0" presId="urn:microsoft.com/office/officeart/2008/layout/VerticalAccentList"/>
    <dgm:cxn modelId="{6AB2ACDB-A29E-4C6B-A4D3-32E02639BE0A}" type="presParOf" srcId="{FEF1765C-1F14-4B9E-A5F8-7363411B2838}" destId="{F48947C6-82E7-4B2D-A11C-1319D713BBE0}" srcOrd="5" destOrd="0" presId="urn:microsoft.com/office/officeart/2008/layout/VerticalAccentList"/>
    <dgm:cxn modelId="{2ADF8789-C50D-46A4-867E-7414DC618EF4}" type="presParOf" srcId="{FEF1765C-1F14-4B9E-A5F8-7363411B2838}" destId="{BE9E1709-4E4D-4364-99CC-D1BC0D84C065}" srcOrd="6" destOrd="0" presId="urn:microsoft.com/office/officeart/2008/layout/VerticalAccentList"/>
    <dgm:cxn modelId="{A420F01D-D305-4B29-8553-2813CE7863F9}" type="presParOf" srcId="{FEF1765C-1F14-4B9E-A5F8-7363411B2838}" destId="{B26A98CA-FB91-4A5F-A033-E3035430EF8C}" srcOrd="7" destOrd="0" presId="urn:microsoft.com/office/officeart/2008/layout/VerticalAccentList"/>
    <dgm:cxn modelId="{020F1902-33F7-44A2-9286-E020F47C43F3}" type="presParOf" srcId="{F995C7E5-B03F-40EF-9783-CCC257D60A75}" destId="{4485E6E9-49C0-4B74-B5A6-B35163C1440A}" srcOrd="5" destOrd="0" presId="urn:microsoft.com/office/officeart/2008/layout/VerticalAccentList"/>
    <dgm:cxn modelId="{F2E8F939-C543-4E96-8D0B-024DF77294A9}" type="presParOf" srcId="{F995C7E5-B03F-40EF-9783-CCC257D60A75}" destId="{544A988C-81F8-4875-88D8-4C2A60C78558}" srcOrd="6" destOrd="0" presId="urn:microsoft.com/office/officeart/2008/layout/VerticalAccentList"/>
    <dgm:cxn modelId="{38142208-3D01-4619-AE79-401EF4C1B632}" type="presParOf" srcId="{544A988C-81F8-4875-88D8-4C2A60C78558}" destId="{EF0CA986-4C7D-45B1-ACA3-035A785B8646}" srcOrd="0" destOrd="0" presId="urn:microsoft.com/office/officeart/2008/layout/VerticalAccentList"/>
    <dgm:cxn modelId="{A09733A4-4C76-4B7B-96DC-27BC497DA6B8}" type="presParOf" srcId="{F995C7E5-B03F-40EF-9783-CCC257D60A75}" destId="{561D02FD-85B4-4CC6-8B21-301184A44655}" srcOrd="7" destOrd="0" presId="urn:microsoft.com/office/officeart/2008/layout/VerticalAccentList"/>
    <dgm:cxn modelId="{341E5CBE-C11F-4FA3-838A-A9B50B12D73F}" type="presParOf" srcId="{561D02FD-85B4-4CC6-8B21-301184A44655}" destId="{75B53138-70E6-44A3-862B-B71CC16E15EC}" srcOrd="0" destOrd="0" presId="urn:microsoft.com/office/officeart/2008/layout/VerticalAccentList"/>
    <dgm:cxn modelId="{267A8CF1-F24D-41D4-BD5D-8DF926893C9C}" type="presParOf" srcId="{561D02FD-85B4-4CC6-8B21-301184A44655}" destId="{B3765DC9-9BA7-4846-B834-D55208B6DC1D}" srcOrd="1" destOrd="0" presId="urn:microsoft.com/office/officeart/2008/layout/VerticalAccentList"/>
    <dgm:cxn modelId="{BA456318-57D4-48A0-BB17-1A56802926DD}" type="presParOf" srcId="{561D02FD-85B4-4CC6-8B21-301184A44655}" destId="{18055F4D-ED5D-42B0-B437-53343B008BC8}" srcOrd="2" destOrd="0" presId="urn:microsoft.com/office/officeart/2008/layout/VerticalAccentList"/>
    <dgm:cxn modelId="{859EE8C7-8E36-4CAC-BBE0-77E7B9225B81}" type="presParOf" srcId="{561D02FD-85B4-4CC6-8B21-301184A44655}" destId="{831EA394-B4D2-424B-B079-C7F9BD7E370E}" srcOrd="3" destOrd="0" presId="urn:microsoft.com/office/officeart/2008/layout/VerticalAccentList"/>
    <dgm:cxn modelId="{C89A9FA7-B40B-4C6E-AA2D-7F760009F5B8}" type="presParOf" srcId="{561D02FD-85B4-4CC6-8B21-301184A44655}" destId="{92FD08A7-6BC9-4276-8409-B29F95F417BA}" srcOrd="4" destOrd="0" presId="urn:microsoft.com/office/officeart/2008/layout/VerticalAccentList"/>
    <dgm:cxn modelId="{A7883E9C-45A2-44B9-8167-57C17B2BE8F2}" type="presParOf" srcId="{561D02FD-85B4-4CC6-8B21-301184A44655}" destId="{D0194EA0-9202-4F15-B657-E63E61EFABB2}" srcOrd="5" destOrd="0" presId="urn:microsoft.com/office/officeart/2008/layout/VerticalAccentList"/>
    <dgm:cxn modelId="{0CA506DC-426E-4049-8195-A0CB2ACFE0FB}" type="presParOf" srcId="{561D02FD-85B4-4CC6-8B21-301184A44655}" destId="{E59C4537-C05D-4DB0-9869-2EFDE866F15D}" srcOrd="6" destOrd="0" presId="urn:microsoft.com/office/officeart/2008/layout/VerticalAccentList"/>
    <dgm:cxn modelId="{33FECBEA-B1DD-46A3-BC25-0675DAF0CED2}" type="presParOf" srcId="{561D02FD-85B4-4CC6-8B21-301184A44655}" destId="{20C61702-6393-4C9E-80BD-D4E393714F03}" srcOrd="7" destOrd="0" presId="urn:microsoft.com/office/officeart/2008/layout/VerticalAccentList"/>
  </dgm:cxnLst>
  <dgm:bg/>
  <dgm:whole/>
  <dgm:extLst>
    <a:ext uri="http://schemas.microsoft.com/office/drawing/2008/diagram">
      <dsp:dataModelExt xmlns:dsp="http://schemas.microsoft.com/office/drawing/2008/diagram" relId="rId20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EB7958-8D9D-455C-9A8B-1CF7B4C4826A}">
      <dsp:nvSpPr>
        <dsp:cNvPr id="0" name=""/>
        <dsp:cNvSpPr/>
      </dsp:nvSpPr>
      <dsp:spPr>
        <a:xfrm>
          <a:off x="689271" y="3314700"/>
          <a:ext cx="821446" cy="1565257"/>
        </a:xfrm>
        <a:custGeom>
          <a:avLst/>
          <a:gdLst/>
          <a:ahLst/>
          <a:cxnLst/>
          <a:rect l="0" t="0" r="0" b="0"/>
          <a:pathLst>
            <a:path>
              <a:moveTo>
                <a:pt x="0" y="0"/>
              </a:moveTo>
              <a:lnTo>
                <a:pt x="410723" y="0"/>
              </a:lnTo>
              <a:lnTo>
                <a:pt x="410723" y="1565257"/>
              </a:lnTo>
              <a:lnTo>
                <a:pt x="821446" y="1565257"/>
              </a:lnTo>
            </a:path>
          </a:pathLst>
        </a:custGeom>
        <a:noFill/>
        <a:ln w="9525" cap="flat" cmpd="sng" algn="ctr">
          <a:solidFill>
            <a:schemeClr val="dk2">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s-ES" sz="500" kern="1200"/>
        </a:p>
      </dsp:txBody>
      <dsp:txXfrm>
        <a:off x="1055801" y="4053135"/>
        <a:ext cx="88385" cy="88385"/>
      </dsp:txXfrm>
    </dsp:sp>
    <dsp:sp modelId="{C5EEFDFB-3C33-45A8-92EF-15B3C220133B}">
      <dsp:nvSpPr>
        <dsp:cNvPr id="0" name=""/>
        <dsp:cNvSpPr/>
      </dsp:nvSpPr>
      <dsp:spPr>
        <a:xfrm>
          <a:off x="689271" y="3268980"/>
          <a:ext cx="821446" cy="91440"/>
        </a:xfrm>
        <a:custGeom>
          <a:avLst/>
          <a:gdLst/>
          <a:ahLst/>
          <a:cxnLst/>
          <a:rect l="0" t="0" r="0" b="0"/>
          <a:pathLst>
            <a:path>
              <a:moveTo>
                <a:pt x="0" y="45720"/>
              </a:moveTo>
              <a:lnTo>
                <a:pt x="821446" y="45720"/>
              </a:lnTo>
            </a:path>
          </a:pathLst>
        </a:custGeom>
        <a:noFill/>
        <a:ln w="9525" cap="flat" cmpd="sng" algn="ctr">
          <a:solidFill>
            <a:schemeClr val="dk2">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s-ES" sz="500" kern="1200"/>
        </a:p>
      </dsp:txBody>
      <dsp:txXfrm>
        <a:off x="1079458" y="3294163"/>
        <a:ext cx="41072" cy="41072"/>
      </dsp:txXfrm>
    </dsp:sp>
    <dsp:sp modelId="{DBAFFD4D-5863-4625-96E4-0A74F0EB84AB}">
      <dsp:nvSpPr>
        <dsp:cNvPr id="0" name=""/>
        <dsp:cNvSpPr/>
      </dsp:nvSpPr>
      <dsp:spPr>
        <a:xfrm>
          <a:off x="689271" y="1749442"/>
          <a:ext cx="821446" cy="1565257"/>
        </a:xfrm>
        <a:custGeom>
          <a:avLst/>
          <a:gdLst/>
          <a:ahLst/>
          <a:cxnLst/>
          <a:rect l="0" t="0" r="0" b="0"/>
          <a:pathLst>
            <a:path>
              <a:moveTo>
                <a:pt x="0" y="1565257"/>
              </a:moveTo>
              <a:lnTo>
                <a:pt x="410723" y="1565257"/>
              </a:lnTo>
              <a:lnTo>
                <a:pt x="410723" y="0"/>
              </a:lnTo>
              <a:lnTo>
                <a:pt x="821446" y="0"/>
              </a:lnTo>
            </a:path>
          </a:pathLst>
        </a:custGeom>
        <a:noFill/>
        <a:ln w="9525" cap="flat" cmpd="sng" algn="ctr">
          <a:solidFill>
            <a:schemeClr val="dk2">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s-ES" sz="500" kern="1200"/>
        </a:p>
      </dsp:txBody>
      <dsp:txXfrm>
        <a:off x="1055801" y="2487878"/>
        <a:ext cx="88385" cy="88385"/>
      </dsp:txXfrm>
    </dsp:sp>
    <dsp:sp modelId="{FAFE289F-8AD0-4331-A5C9-8DDF2E49FBAC}">
      <dsp:nvSpPr>
        <dsp:cNvPr id="0" name=""/>
        <dsp:cNvSpPr/>
      </dsp:nvSpPr>
      <dsp:spPr>
        <a:xfrm rot="16200000">
          <a:off x="-2949743" y="2970963"/>
          <a:ext cx="6590555" cy="687473"/>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es-ES" sz="2400" kern="1200">
              <a:latin typeface="Arial" pitchFamily="34" charset="0"/>
              <a:cs typeface="Arial" pitchFamily="34" charset="0"/>
            </a:rPr>
            <a:t>LOS MEXICAOS QUE QUEREMOS FORMAR</a:t>
          </a:r>
        </a:p>
      </dsp:txBody>
      <dsp:txXfrm>
        <a:off x="-2949743" y="2970963"/>
        <a:ext cx="6590555" cy="687473"/>
      </dsp:txXfrm>
    </dsp:sp>
    <dsp:sp modelId="{9B7CB3BC-EBF8-41B3-9E4C-088E40196714}">
      <dsp:nvSpPr>
        <dsp:cNvPr id="0" name=""/>
        <dsp:cNvSpPr/>
      </dsp:nvSpPr>
      <dsp:spPr>
        <a:xfrm>
          <a:off x="1510717" y="1123340"/>
          <a:ext cx="4107234" cy="1252205"/>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es-ES" sz="2400" kern="1200"/>
            <a:t>.Comunicacion, pensamiento critico.</a:t>
          </a:r>
        </a:p>
      </dsp:txBody>
      <dsp:txXfrm>
        <a:off x="1510717" y="1123340"/>
        <a:ext cx="4107234" cy="1252205"/>
      </dsp:txXfrm>
    </dsp:sp>
    <dsp:sp modelId="{FE0DD70A-85D1-45E1-96CD-6E8DB8E7D723}">
      <dsp:nvSpPr>
        <dsp:cNvPr id="0" name=""/>
        <dsp:cNvSpPr/>
      </dsp:nvSpPr>
      <dsp:spPr>
        <a:xfrm>
          <a:off x="1510717" y="2688597"/>
          <a:ext cx="4107234" cy="1252205"/>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es-ES" sz="2400" kern="1200"/>
            <a:t>.formacion moral,iterculturalidad</a:t>
          </a:r>
        </a:p>
      </dsp:txBody>
      <dsp:txXfrm>
        <a:off x="1510717" y="2688597"/>
        <a:ext cx="4107234" cy="1252205"/>
      </dsp:txXfrm>
    </dsp:sp>
    <dsp:sp modelId="{68E8ED43-C120-4208-BAF7-A708F146681F}">
      <dsp:nvSpPr>
        <dsp:cNvPr id="0" name=""/>
        <dsp:cNvSpPr/>
      </dsp:nvSpPr>
      <dsp:spPr>
        <a:xfrm>
          <a:off x="1510717" y="4253854"/>
          <a:ext cx="4107234" cy="1252205"/>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es-ES" sz="2400" kern="1200"/>
            <a:t>autoconocimiento y cotrol de emociones</a:t>
          </a:r>
        </a:p>
      </dsp:txBody>
      <dsp:txXfrm>
        <a:off x="1510717" y="4253854"/>
        <a:ext cx="4107234" cy="125220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D6FB089-437A-44E0-90C9-7D8487EAC324}">
      <dsp:nvSpPr>
        <dsp:cNvPr id="0" name=""/>
        <dsp:cNvSpPr/>
      </dsp:nvSpPr>
      <dsp:spPr>
        <a:xfrm rot="5400000">
          <a:off x="3480009" y="-1131830"/>
          <a:ext cx="1291679" cy="3883152"/>
        </a:xfrm>
        <a:prstGeom prst="round2SameRect">
          <a:avLst/>
        </a:prstGeom>
        <a:solidFill>
          <a:schemeClr val="accent2">
            <a:tint val="40000"/>
            <a:alpha val="90000"/>
            <a:hueOff val="0"/>
            <a:satOff val="0"/>
            <a:lumOff val="0"/>
            <a:alphaOff val="0"/>
          </a:schemeClr>
        </a:solidFill>
        <a:ln>
          <a:noFill/>
        </a:ln>
        <a:effectLst/>
        <a:sp3d extrusionH="50600" contourW="3000">
          <a:bevelT w="101600" h="80600" prst="relaxedInset"/>
          <a:bevelB w="80600" h="80600" prst="relaxedInset"/>
        </a:sp3d>
      </dsp:spPr>
      <dsp:style>
        <a:lnRef idx="0">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endParaRPr lang="es-ES" sz="900" kern="1200">
            <a:latin typeface="Calibri" pitchFamily="34" charset="0"/>
          </a:endParaRPr>
        </a:p>
        <a:p>
          <a:pPr marL="57150" lvl="1" indent="-57150" algn="l" defTabSz="400050">
            <a:lnSpc>
              <a:spcPct val="90000"/>
            </a:lnSpc>
            <a:spcBef>
              <a:spcPct val="0"/>
            </a:spcBef>
            <a:spcAft>
              <a:spcPct val="15000"/>
            </a:spcAft>
            <a:buChar char="••"/>
          </a:pPr>
          <a:r>
            <a:rPr lang="es-MX" sz="900" kern="1200">
              <a:latin typeface="Calibri" pitchFamily="34" charset="0"/>
            </a:rPr>
            <a:t>En primer lugar porque forman parte de mi vida y sin querer las voy aprendiendo, me va modificado mi pensamiento, observo, analizo y comprendo mi entorno, es por ello que el pensamiento va captado y lo voy modificando, gracias a este aprendizaje</a:t>
          </a:r>
          <a:endParaRPr lang="es-ES" sz="900" kern="1200">
            <a:latin typeface="Calibri" pitchFamily="34" charset="0"/>
          </a:endParaRPr>
        </a:p>
      </dsp:txBody>
      <dsp:txXfrm rot="-5400000">
        <a:off x="2184273" y="226961"/>
        <a:ext cx="3820097" cy="1165569"/>
      </dsp:txXfrm>
    </dsp:sp>
    <dsp:sp modelId="{60E00DF2-11E1-461F-BCBE-2E55BF252277}">
      <dsp:nvSpPr>
        <dsp:cNvPr id="0" name=""/>
        <dsp:cNvSpPr/>
      </dsp:nvSpPr>
      <dsp:spPr>
        <a:xfrm>
          <a:off x="0" y="2446"/>
          <a:ext cx="2184273" cy="1614599"/>
        </a:xfrm>
        <a:prstGeom prst="roundRect">
          <a:avLst/>
        </a:prstGeom>
        <a:solidFill>
          <a:schemeClr val="accent2">
            <a:hueOff val="0"/>
            <a:satOff val="0"/>
            <a:lumOff val="0"/>
            <a:alphaOff val="0"/>
          </a:schemeClr>
        </a:solidFill>
        <a:ln>
          <a:noFill/>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76200" tIns="38100" rIns="76200" bIns="38100" numCol="1" spcCol="1270" anchor="ctr" anchorCtr="0">
          <a:noAutofit/>
        </a:bodyPr>
        <a:lstStyle/>
        <a:p>
          <a:pPr lvl="0" algn="ctr" defTabSz="889000">
            <a:lnSpc>
              <a:spcPct val="90000"/>
            </a:lnSpc>
            <a:spcBef>
              <a:spcPct val="0"/>
            </a:spcBef>
            <a:spcAft>
              <a:spcPct val="35000"/>
            </a:spcAft>
          </a:pPr>
          <a:r>
            <a:rPr lang="es-ES" sz="2000" b="1" kern="1200"/>
            <a:t>Aprendo ciencias para…</a:t>
          </a:r>
          <a:endParaRPr lang="es-ES" sz="2000" kern="1200"/>
        </a:p>
      </dsp:txBody>
      <dsp:txXfrm>
        <a:off x="78818" y="81264"/>
        <a:ext cx="2026637" cy="1456963"/>
      </dsp:txXfrm>
    </dsp:sp>
    <dsp:sp modelId="{3D97EFA2-910C-4A0F-B3BA-D41807D49026}">
      <dsp:nvSpPr>
        <dsp:cNvPr id="0" name=""/>
        <dsp:cNvSpPr/>
      </dsp:nvSpPr>
      <dsp:spPr>
        <a:xfrm rot="5400000">
          <a:off x="3480009" y="563498"/>
          <a:ext cx="1291679" cy="3883152"/>
        </a:xfrm>
        <a:prstGeom prst="round2SameRect">
          <a:avLst/>
        </a:prstGeom>
        <a:solidFill>
          <a:schemeClr val="accent3">
            <a:tint val="40000"/>
            <a:alpha val="90000"/>
            <a:hueOff val="0"/>
            <a:satOff val="0"/>
            <a:lumOff val="0"/>
            <a:alphaOff val="0"/>
          </a:schemeClr>
        </a:solidFill>
        <a:ln>
          <a:noFill/>
        </a:ln>
        <a:effectLst/>
        <a:sp3d extrusionH="50600" contourW="3000">
          <a:bevelT w="101600" h="80600" prst="relaxedInset"/>
          <a:bevelB w="80600" h="80600" prst="relaxedInset"/>
        </a:sp3d>
      </dsp:spPr>
      <dsp:style>
        <a:lnRef idx="0">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endParaRPr lang="es-ES" sz="900" kern="1200"/>
        </a:p>
        <a:p>
          <a:pPr marL="57150" lvl="1" indent="-57150" algn="l" defTabSz="400050">
            <a:lnSpc>
              <a:spcPct val="100000"/>
            </a:lnSpc>
            <a:spcBef>
              <a:spcPct val="0"/>
            </a:spcBef>
            <a:spcAft>
              <a:spcPts val="0"/>
            </a:spcAft>
            <a:buChar char="••"/>
          </a:pPr>
          <a:r>
            <a:rPr lang="es-MX" sz="900" b="1" kern="1200">
              <a:latin typeface="Calibri" pitchFamily="34" charset="0"/>
            </a:rPr>
            <a:t>Para una alfabetización científica, y no desde la perspectiva tradicional que sólo contemplaba o justificaba la enseñanza de las ciencias como iniciación o preparación del alumnado para futuros estudios o carreras del campo de la ciencia y de la tecnología. La finalidad fundamental de la enseñanza de las ciencias es proporcionar una cultura científica a todo el alumnado, independientemente de su futura orientación o vocación hacia estudios de tipo científico-tecnológico o de otro tipo</a:t>
          </a:r>
          <a:endParaRPr lang="es-ES" sz="900" kern="1200">
            <a:latin typeface="Calibri" pitchFamily="34" charset="0"/>
          </a:endParaRPr>
        </a:p>
      </dsp:txBody>
      <dsp:txXfrm rot="-5400000">
        <a:off x="2184273" y="1922290"/>
        <a:ext cx="3820097" cy="1165569"/>
      </dsp:txXfrm>
    </dsp:sp>
    <dsp:sp modelId="{EBCEA04B-58BC-420D-A5A6-CF459764CCF7}">
      <dsp:nvSpPr>
        <dsp:cNvPr id="0" name=""/>
        <dsp:cNvSpPr/>
      </dsp:nvSpPr>
      <dsp:spPr>
        <a:xfrm>
          <a:off x="0" y="1697775"/>
          <a:ext cx="2184273" cy="1614599"/>
        </a:xfrm>
        <a:prstGeom prst="roundRect">
          <a:avLst/>
        </a:prstGeom>
        <a:solidFill>
          <a:schemeClr val="accent3">
            <a:hueOff val="0"/>
            <a:satOff val="0"/>
            <a:lumOff val="0"/>
            <a:alphaOff val="0"/>
          </a:schemeClr>
        </a:solidFill>
        <a:ln>
          <a:noFill/>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72390" tIns="36195" rIns="72390" bIns="36195" numCol="1" spcCol="1270" anchor="ctr" anchorCtr="0">
          <a:noAutofit/>
        </a:bodyPr>
        <a:lstStyle/>
        <a:p>
          <a:pPr lvl="0" algn="ctr" defTabSz="844550">
            <a:lnSpc>
              <a:spcPct val="90000"/>
            </a:lnSpc>
            <a:spcBef>
              <a:spcPct val="0"/>
            </a:spcBef>
            <a:spcAft>
              <a:spcPct val="35000"/>
            </a:spcAft>
          </a:pPr>
          <a:r>
            <a:rPr lang="es-ES" sz="1900" b="1" kern="1200"/>
            <a:t>Enseño ciencias para…</a:t>
          </a:r>
          <a:endParaRPr lang="es-ES" sz="1900" kern="1200"/>
        </a:p>
      </dsp:txBody>
      <dsp:txXfrm>
        <a:off x="78818" y="1776593"/>
        <a:ext cx="2026637" cy="1456963"/>
      </dsp:txXfrm>
    </dsp:sp>
    <dsp:sp modelId="{A1BB23F2-4A27-4655-BB31-B56D5216F02E}">
      <dsp:nvSpPr>
        <dsp:cNvPr id="0" name=""/>
        <dsp:cNvSpPr/>
      </dsp:nvSpPr>
      <dsp:spPr>
        <a:xfrm rot="5400000">
          <a:off x="3480009" y="2258828"/>
          <a:ext cx="1291679" cy="3883152"/>
        </a:xfrm>
        <a:prstGeom prst="round2SameRect">
          <a:avLst/>
        </a:prstGeom>
        <a:solidFill>
          <a:schemeClr val="accent4">
            <a:tint val="40000"/>
            <a:alpha val="90000"/>
            <a:hueOff val="0"/>
            <a:satOff val="0"/>
            <a:lumOff val="0"/>
            <a:alphaOff val="0"/>
          </a:schemeClr>
        </a:solidFill>
        <a:ln>
          <a:noFill/>
        </a:ln>
        <a:effectLst/>
        <a:sp3d extrusionH="50600" contourW="3000">
          <a:bevelT w="101600" h="80600" prst="relaxedInset"/>
          <a:bevelB w="80600" h="80600" prst="relaxedInset"/>
        </a:sp3d>
      </dsp:spPr>
      <dsp:style>
        <a:lnRef idx="0">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266700">
            <a:lnSpc>
              <a:spcPct val="90000"/>
            </a:lnSpc>
            <a:spcBef>
              <a:spcPct val="0"/>
            </a:spcBef>
            <a:spcAft>
              <a:spcPct val="15000"/>
            </a:spcAft>
            <a:buChar char="••"/>
          </a:pPr>
          <a:endParaRPr lang="es-ES" sz="600" kern="1200"/>
        </a:p>
        <a:p>
          <a:pPr marL="57150" lvl="1" indent="-57150" algn="just" defTabSz="355600">
            <a:lnSpc>
              <a:spcPct val="100000"/>
            </a:lnSpc>
            <a:spcBef>
              <a:spcPct val="0"/>
            </a:spcBef>
            <a:spcAft>
              <a:spcPts val="0"/>
            </a:spcAft>
            <a:buChar char="••"/>
          </a:pPr>
          <a:r>
            <a:rPr lang="es-MX" sz="800" b="1" kern="1200">
              <a:latin typeface="Calibri" pitchFamily="34" charset="0"/>
            </a:rPr>
            <a:t>El estudio de las Ciencias de la Naturaleza contribuye a la educación en las vertientes informativa, formativa y aplicativa, porque convivimos a diario con ella, por lo cual la importancia de estudiarla es para conservarla, sacar mejor provecho de nuestro entorno, sr más racionales.</a:t>
          </a:r>
          <a:endParaRPr lang="es-ES" sz="800" kern="1200">
            <a:latin typeface="Calibri" pitchFamily="34" charset="0"/>
          </a:endParaRPr>
        </a:p>
        <a:p>
          <a:pPr marL="57150" lvl="1" indent="-57150" algn="just" defTabSz="355600">
            <a:lnSpc>
              <a:spcPct val="100000"/>
            </a:lnSpc>
            <a:spcBef>
              <a:spcPct val="0"/>
            </a:spcBef>
            <a:spcAft>
              <a:spcPts val="0"/>
            </a:spcAft>
            <a:buChar char="••"/>
          </a:pPr>
          <a:r>
            <a:rPr lang="es-MX" sz="800" b="1" kern="1200">
              <a:latin typeface="Calibri" pitchFamily="34" charset="0"/>
            </a:rPr>
            <a:t>Pero además de vivir en un medio material, físico, una civilización como la nuestra, caracterizada, entre otras cosas, por un progresivo aumento de las aplicaciones tecnológicas de los conocimientos científicos a la elaboración de productos y a la construcción de dispositivos cuya vulgarización se produce cada vez con mayor rapidez.</a:t>
          </a:r>
          <a:endParaRPr lang="es-ES" sz="800" kern="1200">
            <a:latin typeface="Calibri" pitchFamily="34" charset="0"/>
          </a:endParaRPr>
        </a:p>
        <a:p>
          <a:pPr marL="57150" lvl="1" indent="-57150" algn="just" defTabSz="355600">
            <a:lnSpc>
              <a:spcPct val="100000"/>
            </a:lnSpc>
            <a:spcBef>
              <a:spcPct val="0"/>
            </a:spcBef>
            <a:spcAft>
              <a:spcPts val="0"/>
            </a:spcAft>
            <a:buChar char="••"/>
          </a:pPr>
          <a:r>
            <a:rPr lang="es-MX" sz="800" b="1" kern="1200">
              <a:latin typeface="Calibri" pitchFamily="34" charset="0"/>
            </a:rPr>
            <a:t>De esta manera damos importancia al estudio y al aprendizaje dentro de la escuela, estudiar para la vida.</a:t>
          </a:r>
          <a:endParaRPr lang="es-ES" sz="800" kern="1200">
            <a:latin typeface="Calibri" pitchFamily="34" charset="0"/>
          </a:endParaRPr>
        </a:p>
        <a:p>
          <a:pPr marL="57150" lvl="1" indent="-57150" algn="just" defTabSz="355600">
            <a:lnSpc>
              <a:spcPct val="100000"/>
            </a:lnSpc>
            <a:spcBef>
              <a:spcPct val="0"/>
            </a:spcBef>
            <a:spcAft>
              <a:spcPts val="0"/>
            </a:spcAft>
            <a:buChar char="••"/>
          </a:pPr>
          <a:r>
            <a:rPr lang="es-MX" sz="800" b="1" kern="1200">
              <a:latin typeface="Calibri" pitchFamily="34" charset="0"/>
            </a:rPr>
            <a:t>Partiendo de lo que realmente interesa el cuidado de nuestra naturaleza.</a:t>
          </a:r>
          <a:endParaRPr lang="es-ES" sz="800" kern="1200">
            <a:latin typeface="Calibri" pitchFamily="34" charset="0"/>
          </a:endParaRPr>
        </a:p>
      </dsp:txBody>
      <dsp:txXfrm rot="-5400000">
        <a:off x="2184273" y="3617620"/>
        <a:ext cx="3820097" cy="1165569"/>
      </dsp:txXfrm>
    </dsp:sp>
    <dsp:sp modelId="{102AD927-C1D8-4C1E-8EBF-C20C820355EC}">
      <dsp:nvSpPr>
        <dsp:cNvPr id="0" name=""/>
        <dsp:cNvSpPr/>
      </dsp:nvSpPr>
      <dsp:spPr>
        <a:xfrm>
          <a:off x="0" y="3393104"/>
          <a:ext cx="2184273" cy="1614599"/>
        </a:xfrm>
        <a:prstGeom prst="roundRect">
          <a:avLst/>
        </a:prstGeom>
        <a:solidFill>
          <a:schemeClr val="accent4">
            <a:hueOff val="0"/>
            <a:satOff val="0"/>
            <a:lumOff val="0"/>
            <a:alphaOff val="0"/>
          </a:schemeClr>
        </a:solidFill>
        <a:ln>
          <a:noFill/>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72390" tIns="36195" rIns="72390" bIns="36195" numCol="1" spcCol="1270" anchor="ctr" anchorCtr="0">
          <a:noAutofit/>
        </a:bodyPr>
        <a:lstStyle/>
        <a:p>
          <a:pPr lvl="0" algn="ctr" defTabSz="844550">
            <a:lnSpc>
              <a:spcPct val="90000"/>
            </a:lnSpc>
            <a:spcBef>
              <a:spcPct val="0"/>
            </a:spcBef>
            <a:spcAft>
              <a:spcPct val="35000"/>
            </a:spcAft>
          </a:pPr>
          <a:r>
            <a:rPr lang="es-ES" sz="1900" b="1" kern="1200"/>
            <a:t>Los estudiantes aprenden ciencias para…</a:t>
          </a:r>
          <a:endParaRPr lang="es-ES" sz="1900" kern="1200"/>
        </a:p>
      </dsp:txBody>
      <dsp:txXfrm>
        <a:off x="78818" y="3471922"/>
        <a:ext cx="2026637" cy="145696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DF4E6C5-DC42-4A2D-9545-BC8AE95EA5F2}">
      <dsp:nvSpPr>
        <dsp:cNvPr id="0" name=""/>
        <dsp:cNvSpPr/>
      </dsp:nvSpPr>
      <dsp:spPr>
        <a:xfrm>
          <a:off x="471899" y="315"/>
          <a:ext cx="4506891" cy="40971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b" anchorCtr="0">
          <a:noAutofit/>
        </a:bodyPr>
        <a:lstStyle/>
        <a:p>
          <a:pPr lvl="0" algn="l" defTabSz="711200">
            <a:lnSpc>
              <a:spcPct val="90000"/>
            </a:lnSpc>
            <a:spcBef>
              <a:spcPct val="0"/>
            </a:spcBef>
            <a:spcAft>
              <a:spcPct val="35000"/>
            </a:spcAft>
          </a:pPr>
          <a:r>
            <a:rPr lang="es-ES" sz="1600" kern="1200"/>
            <a:t> </a:t>
          </a:r>
        </a:p>
      </dsp:txBody>
      <dsp:txXfrm>
        <a:off x="471899" y="315"/>
        <a:ext cx="4506891" cy="409717"/>
      </dsp:txXfrm>
    </dsp:sp>
    <dsp:sp modelId="{4296D7E5-5430-453A-AEA6-28D2754669CA}">
      <dsp:nvSpPr>
        <dsp:cNvPr id="0" name=""/>
        <dsp:cNvSpPr/>
      </dsp:nvSpPr>
      <dsp:spPr>
        <a:xfrm>
          <a:off x="471899" y="410033"/>
          <a:ext cx="1054612" cy="834609"/>
        </a:xfrm>
        <a:prstGeom prst="chevron">
          <a:avLst>
            <a:gd name="adj" fmla="val 70610"/>
          </a:avLst>
        </a:prstGeom>
        <a:solidFill>
          <a:schemeClr val="accent5">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05F8601-C90E-4894-8198-B0D04E56E41E}">
      <dsp:nvSpPr>
        <dsp:cNvPr id="0" name=""/>
        <dsp:cNvSpPr/>
      </dsp:nvSpPr>
      <dsp:spPr>
        <a:xfrm>
          <a:off x="1105367" y="410033"/>
          <a:ext cx="1054612" cy="834609"/>
        </a:xfrm>
        <a:prstGeom prst="chevron">
          <a:avLst>
            <a:gd name="adj" fmla="val 70610"/>
          </a:avLst>
        </a:prstGeom>
        <a:solidFill>
          <a:schemeClr val="accent5">
            <a:hueOff val="-367667"/>
            <a:satOff val="-511"/>
            <a:lumOff val="-196"/>
            <a:alphaOff val="0"/>
          </a:schemeClr>
        </a:solidFill>
        <a:ln w="25400" cap="flat" cmpd="sng" algn="ctr">
          <a:solidFill>
            <a:schemeClr val="accent5">
              <a:hueOff val="-367667"/>
              <a:satOff val="-511"/>
              <a:lumOff val="-196"/>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04EFCCE-10D5-415F-AB7A-F2635928297F}">
      <dsp:nvSpPr>
        <dsp:cNvPr id="0" name=""/>
        <dsp:cNvSpPr/>
      </dsp:nvSpPr>
      <dsp:spPr>
        <a:xfrm>
          <a:off x="1739337" y="410033"/>
          <a:ext cx="1054612" cy="834609"/>
        </a:xfrm>
        <a:prstGeom prst="chevron">
          <a:avLst>
            <a:gd name="adj" fmla="val 70610"/>
          </a:avLst>
        </a:prstGeom>
        <a:solidFill>
          <a:schemeClr val="accent5">
            <a:hueOff val="-735334"/>
            <a:satOff val="-1023"/>
            <a:lumOff val="-392"/>
            <a:alphaOff val="0"/>
          </a:schemeClr>
        </a:solidFill>
        <a:ln w="25400" cap="flat" cmpd="sng" algn="ctr">
          <a:solidFill>
            <a:schemeClr val="accent5">
              <a:hueOff val="-735334"/>
              <a:satOff val="-1023"/>
              <a:lumOff val="-392"/>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C92A317-869F-48F8-9E49-BBE98D47BE30}">
      <dsp:nvSpPr>
        <dsp:cNvPr id="0" name=""/>
        <dsp:cNvSpPr/>
      </dsp:nvSpPr>
      <dsp:spPr>
        <a:xfrm>
          <a:off x="2372805" y="410033"/>
          <a:ext cx="1054612" cy="834609"/>
        </a:xfrm>
        <a:prstGeom prst="chevron">
          <a:avLst>
            <a:gd name="adj" fmla="val 70610"/>
          </a:avLst>
        </a:prstGeom>
        <a:solidFill>
          <a:schemeClr val="accent5">
            <a:hueOff val="-1103002"/>
            <a:satOff val="-1534"/>
            <a:lumOff val="-588"/>
            <a:alphaOff val="0"/>
          </a:schemeClr>
        </a:solidFill>
        <a:ln w="25400" cap="flat" cmpd="sng" algn="ctr">
          <a:solidFill>
            <a:schemeClr val="accent5">
              <a:hueOff val="-1103002"/>
              <a:satOff val="-1534"/>
              <a:lumOff val="-588"/>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8DAFBD7-C7BB-4862-B5D4-E3E3FBA433D6}">
      <dsp:nvSpPr>
        <dsp:cNvPr id="0" name=""/>
        <dsp:cNvSpPr/>
      </dsp:nvSpPr>
      <dsp:spPr>
        <a:xfrm>
          <a:off x="3006775" y="410033"/>
          <a:ext cx="1054612" cy="834609"/>
        </a:xfrm>
        <a:prstGeom prst="chevron">
          <a:avLst>
            <a:gd name="adj" fmla="val 70610"/>
          </a:avLst>
        </a:prstGeom>
        <a:solidFill>
          <a:schemeClr val="accent5">
            <a:hueOff val="-1470669"/>
            <a:satOff val="-2046"/>
            <a:lumOff val="-784"/>
            <a:alphaOff val="0"/>
          </a:schemeClr>
        </a:solidFill>
        <a:ln w="25400" cap="flat" cmpd="sng" algn="ctr">
          <a:solidFill>
            <a:schemeClr val="accent5">
              <a:hueOff val="-1470669"/>
              <a:satOff val="-2046"/>
              <a:lumOff val="-784"/>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A29DBD3-8EB3-48F1-AC61-FDFFFDEE1CD9}">
      <dsp:nvSpPr>
        <dsp:cNvPr id="0" name=""/>
        <dsp:cNvSpPr/>
      </dsp:nvSpPr>
      <dsp:spPr>
        <a:xfrm>
          <a:off x="3640243" y="410033"/>
          <a:ext cx="1054612" cy="834609"/>
        </a:xfrm>
        <a:prstGeom prst="chevron">
          <a:avLst>
            <a:gd name="adj" fmla="val 70610"/>
          </a:avLst>
        </a:prstGeom>
        <a:solidFill>
          <a:schemeClr val="accent5">
            <a:hueOff val="-1838336"/>
            <a:satOff val="-2557"/>
            <a:lumOff val="-981"/>
            <a:alphaOff val="0"/>
          </a:schemeClr>
        </a:solidFill>
        <a:ln w="25400" cap="flat" cmpd="sng" algn="ctr">
          <a:solidFill>
            <a:schemeClr val="accent5">
              <a:hueOff val="-1838336"/>
              <a:satOff val="-2557"/>
              <a:lumOff val="-981"/>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BF13303-EA17-41BA-836E-6D0070B05CA3}">
      <dsp:nvSpPr>
        <dsp:cNvPr id="0" name=""/>
        <dsp:cNvSpPr/>
      </dsp:nvSpPr>
      <dsp:spPr>
        <a:xfrm>
          <a:off x="4274213" y="410033"/>
          <a:ext cx="1054612" cy="834609"/>
        </a:xfrm>
        <a:prstGeom prst="chevron">
          <a:avLst>
            <a:gd name="adj" fmla="val 70610"/>
          </a:avLst>
        </a:prstGeom>
        <a:solidFill>
          <a:schemeClr val="accent5">
            <a:hueOff val="-2206003"/>
            <a:satOff val="-3068"/>
            <a:lumOff val="-1177"/>
            <a:alphaOff val="0"/>
          </a:schemeClr>
        </a:solidFill>
        <a:ln w="25400" cap="flat" cmpd="sng" algn="ctr">
          <a:solidFill>
            <a:schemeClr val="accent5">
              <a:hueOff val="-2206003"/>
              <a:satOff val="-3068"/>
              <a:lumOff val="-1177"/>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0EC0252-AB9C-4272-9D44-FF822ACE972A}">
      <dsp:nvSpPr>
        <dsp:cNvPr id="0" name=""/>
        <dsp:cNvSpPr/>
      </dsp:nvSpPr>
      <dsp:spPr>
        <a:xfrm>
          <a:off x="471899" y="493494"/>
          <a:ext cx="4565481" cy="667687"/>
        </a:xfrm>
        <a:prstGeom prst="rect">
          <a:avLst/>
        </a:prstGeom>
        <a:solidFill>
          <a:schemeClr val="lt1">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0640" tIns="40640" rIns="40640" bIns="40640" numCol="1" spcCol="1270" anchor="ctr" anchorCtr="0">
          <a:noAutofit/>
        </a:bodyPr>
        <a:lstStyle/>
        <a:p>
          <a:pPr lvl="0" algn="l" defTabSz="711200">
            <a:lnSpc>
              <a:spcPct val="90000"/>
            </a:lnSpc>
            <a:spcBef>
              <a:spcPct val="0"/>
            </a:spcBef>
            <a:spcAft>
              <a:spcPct val="35000"/>
            </a:spcAft>
          </a:pPr>
          <a:r>
            <a:rPr lang="es-ES" sz="1600" kern="1200"/>
            <a:t>1.REGULA EMOCIONES</a:t>
          </a:r>
        </a:p>
      </dsp:txBody>
      <dsp:txXfrm>
        <a:off x="471899" y="493494"/>
        <a:ext cx="4565481" cy="667687"/>
      </dsp:txXfrm>
    </dsp:sp>
    <dsp:sp modelId="{559A630D-A04B-4201-AB4C-0CC60119185E}">
      <dsp:nvSpPr>
        <dsp:cNvPr id="0" name=""/>
        <dsp:cNvSpPr/>
      </dsp:nvSpPr>
      <dsp:spPr>
        <a:xfrm>
          <a:off x="471899" y="1311411"/>
          <a:ext cx="4506891" cy="40971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b" anchorCtr="0">
          <a:noAutofit/>
        </a:bodyPr>
        <a:lstStyle/>
        <a:p>
          <a:pPr lvl="0" algn="l" defTabSz="711200">
            <a:lnSpc>
              <a:spcPct val="90000"/>
            </a:lnSpc>
            <a:spcBef>
              <a:spcPct val="0"/>
            </a:spcBef>
            <a:spcAft>
              <a:spcPct val="35000"/>
            </a:spcAft>
          </a:pPr>
          <a:r>
            <a:rPr lang="es-ES" sz="1600" kern="1200"/>
            <a:t> </a:t>
          </a:r>
        </a:p>
      </dsp:txBody>
      <dsp:txXfrm>
        <a:off x="471899" y="1311411"/>
        <a:ext cx="4506891" cy="409717"/>
      </dsp:txXfrm>
    </dsp:sp>
    <dsp:sp modelId="{63AEFF84-5D80-4155-BDEF-93C53B2929C3}">
      <dsp:nvSpPr>
        <dsp:cNvPr id="0" name=""/>
        <dsp:cNvSpPr/>
      </dsp:nvSpPr>
      <dsp:spPr>
        <a:xfrm>
          <a:off x="471899" y="1721128"/>
          <a:ext cx="1054612" cy="834609"/>
        </a:xfrm>
        <a:prstGeom prst="chevron">
          <a:avLst>
            <a:gd name="adj" fmla="val 70610"/>
          </a:avLst>
        </a:prstGeom>
        <a:solidFill>
          <a:schemeClr val="accent5">
            <a:hueOff val="-2573671"/>
            <a:satOff val="-3580"/>
            <a:lumOff val="-1373"/>
            <a:alphaOff val="0"/>
          </a:schemeClr>
        </a:solidFill>
        <a:ln w="25400" cap="flat" cmpd="sng" algn="ctr">
          <a:solidFill>
            <a:schemeClr val="accent5">
              <a:hueOff val="-2573671"/>
              <a:satOff val="-3580"/>
              <a:lumOff val="-1373"/>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7FE0B56-4349-447A-9233-7F5A180BE956}">
      <dsp:nvSpPr>
        <dsp:cNvPr id="0" name=""/>
        <dsp:cNvSpPr/>
      </dsp:nvSpPr>
      <dsp:spPr>
        <a:xfrm>
          <a:off x="1105367" y="1721128"/>
          <a:ext cx="1054612" cy="834609"/>
        </a:xfrm>
        <a:prstGeom prst="chevron">
          <a:avLst>
            <a:gd name="adj" fmla="val 70610"/>
          </a:avLst>
        </a:prstGeom>
        <a:solidFill>
          <a:schemeClr val="accent5">
            <a:hueOff val="-2941338"/>
            <a:satOff val="-4091"/>
            <a:lumOff val="-1569"/>
            <a:alphaOff val="0"/>
          </a:schemeClr>
        </a:solidFill>
        <a:ln w="25400" cap="flat" cmpd="sng" algn="ctr">
          <a:solidFill>
            <a:schemeClr val="accent5">
              <a:hueOff val="-2941338"/>
              <a:satOff val="-4091"/>
              <a:lumOff val="-1569"/>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2287EDE-095D-4039-AA12-5A5EA153A3E7}">
      <dsp:nvSpPr>
        <dsp:cNvPr id="0" name=""/>
        <dsp:cNvSpPr/>
      </dsp:nvSpPr>
      <dsp:spPr>
        <a:xfrm>
          <a:off x="1739337" y="1721128"/>
          <a:ext cx="1054612" cy="834609"/>
        </a:xfrm>
        <a:prstGeom prst="chevron">
          <a:avLst>
            <a:gd name="adj" fmla="val 70610"/>
          </a:avLst>
        </a:prstGeom>
        <a:solidFill>
          <a:schemeClr val="accent5">
            <a:hueOff val="-3309005"/>
            <a:satOff val="-4603"/>
            <a:lumOff val="-1765"/>
            <a:alphaOff val="0"/>
          </a:schemeClr>
        </a:solidFill>
        <a:ln w="25400" cap="flat" cmpd="sng" algn="ctr">
          <a:solidFill>
            <a:schemeClr val="accent5">
              <a:hueOff val="-3309005"/>
              <a:satOff val="-4603"/>
              <a:lumOff val="-1765"/>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8F3871A-2F88-4A4B-ACA6-CB4520FD2EFF}">
      <dsp:nvSpPr>
        <dsp:cNvPr id="0" name=""/>
        <dsp:cNvSpPr/>
      </dsp:nvSpPr>
      <dsp:spPr>
        <a:xfrm>
          <a:off x="2372805" y="1721128"/>
          <a:ext cx="1054612" cy="834609"/>
        </a:xfrm>
        <a:prstGeom prst="chevron">
          <a:avLst>
            <a:gd name="adj" fmla="val 70610"/>
          </a:avLst>
        </a:prstGeom>
        <a:solidFill>
          <a:schemeClr val="accent5">
            <a:hueOff val="-3676672"/>
            <a:satOff val="-5114"/>
            <a:lumOff val="-1961"/>
            <a:alphaOff val="0"/>
          </a:schemeClr>
        </a:solidFill>
        <a:ln w="25400" cap="flat" cmpd="sng" algn="ctr">
          <a:solidFill>
            <a:schemeClr val="accent5">
              <a:hueOff val="-3676672"/>
              <a:satOff val="-5114"/>
              <a:lumOff val="-1961"/>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391C118-8DDF-465A-86E3-7C48E267A5E7}">
      <dsp:nvSpPr>
        <dsp:cNvPr id="0" name=""/>
        <dsp:cNvSpPr/>
      </dsp:nvSpPr>
      <dsp:spPr>
        <a:xfrm>
          <a:off x="3006775" y="1721128"/>
          <a:ext cx="1054612" cy="834609"/>
        </a:xfrm>
        <a:prstGeom prst="chevron">
          <a:avLst>
            <a:gd name="adj" fmla="val 70610"/>
          </a:avLst>
        </a:prstGeom>
        <a:solidFill>
          <a:schemeClr val="accent5">
            <a:hueOff val="-4044339"/>
            <a:satOff val="-5625"/>
            <a:lumOff val="-2157"/>
            <a:alphaOff val="0"/>
          </a:schemeClr>
        </a:solidFill>
        <a:ln w="25400" cap="flat" cmpd="sng" algn="ctr">
          <a:solidFill>
            <a:schemeClr val="accent5">
              <a:hueOff val="-4044339"/>
              <a:satOff val="-5625"/>
              <a:lumOff val="-2157"/>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48947C6-82E7-4B2D-A11C-1319D713BBE0}">
      <dsp:nvSpPr>
        <dsp:cNvPr id="0" name=""/>
        <dsp:cNvSpPr/>
      </dsp:nvSpPr>
      <dsp:spPr>
        <a:xfrm>
          <a:off x="3640243" y="1721128"/>
          <a:ext cx="1054612" cy="834609"/>
        </a:xfrm>
        <a:prstGeom prst="chevron">
          <a:avLst>
            <a:gd name="adj" fmla="val 70610"/>
          </a:avLst>
        </a:prstGeom>
        <a:solidFill>
          <a:schemeClr val="accent5">
            <a:hueOff val="-4412007"/>
            <a:satOff val="-6137"/>
            <a:lumOff val="-2353"/>
            <a:alphaOff val="0"/>
          </a:schemeClr>
        </a:solidFill>
        <a:ln w="25400" cap="flat" cmpd="sng" algn="ctr">
          <a:solidFill>
            <a:schemeClr val="accent5">
              <a:hueOff val="-4412007"/>
              <a:satOff val="-6137"/>
              <a:lumOff val="-2353"/>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E9E1709-4E4D-4364-99CC-D1BC0D84C065}">
      <dsp:nvSpPr>
        <dsp:cNvPr id="0" name=""/>
        <dsp:cNvSpPr/>
      </dsp:nvSpPr>
      <dsp:spPr>
        <a:xfrm>
          <a:off x="4274213" y="1721128"/>
          <a:ext cx="1054612" cy="834609"/>
        </a:xfrm>
        <a:prstGeom prst="chevron">
          <a:avLst>
            <a:gd name="adj" fmla="val 70610"/>
          </a:avLst>
        </a:prstGeom>
        <a:solidFill>
          <a:schemeClr val="accent5">
            <a:hueOff val="-4779674"/>
            <a:satOff val="-6648"/>
            <a:lumOff val="-2549"/>
            <a:alphaOff val="0"/>
          </a:schemeClr>
        </a:solidFill>
        <a:ln w="25400" cap="flat" cmpd="sng" algn="ctr">
          <a:solidFill>
            <a:schemeClr val="accent5">
              <a:hueOff val="-4779674"/>
              <a:satOff val="-6648"/>
              <a:lumOff val="-2549"/>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26A98CA-FB91-4A5F-A033-E3035430EF8C}">
      <dsp:nvSpPr>
        <dsp:cNvPr id="0" name=""/>
        <dsp:cNvSpPr/>
      </dsp:nvSpPr>
      <dsp:spPr>
        <a:xfrm>
          <a:off x="471899" y="1804589"/>
          <a:ext cx="4565481" cy="667687"/>
        </a:xfrm>
        <a:prstGeom prst="rect">
          <a:avLst/>
        </a:prstGeom>
        <a:solidFill>
          <a:schemeClr val="lt1">
            <a:hueOff val="0"/>
            <a:satOff val="0"/>
            <a:lumOff val="0"/>
            <a:alphaOff val="0"/>
          </a:schemeClr>
        </a:solidFill>
        <a:ln w="25400" cap="flat" cmpd="sng" algn="ctr">
          <a:solidFill>
            <a:schemeClr val="accent5">
              <a:hueOff val="-3676672"/>
              <a:satOff val="-5114"/>
              <a:lumOff val="-1961"/>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0640" tIns="40640" rIns="40640" bIns="40640" numCol="1" spcCol="1270" anchor="ctr" anchorCtr="0">
          <a:noAutofit/>
        </a:bodyPr>
        <a:lstStyle/>
        <a:p>
          <a:pPr lvl="0" algn="l" defTabSz="711200">
            <a:lnSpc>
              <a:spcPct val="90000"/>
            </a:lnSpc>
            <a:spcBef>
              <a:spcPct val="0"/>
            </a:spcBef>
            <a:spcAft>
              <a:spcPct val="35000"/>
            </a:spcAft>
          </a:pPr>
          <a:r>
            <a:rPr lang="es-ES" sz="1600" kern="1200"/>
            <a:t>2.SE RELACIONA DE MANERA SANA.</a:t>
          </a:r>
        </a:p>
      </dsp:txBody>
      <dsp:txXfrm>
        <a:off x="471899" y="1804589"/>
        <a:ext cx="4565481" cy="667687"/>
      </dsp:txXfrm>
    </dsp:sp>
    <dsp:sp modelId="{EF0CA986-4C7D-45B1-ACA3-035A785B8646}">
      <dsp:nvSpPr>
        <dsp:cNvPr id="0" name=""/>
        <dsp:cNvSpPr/>
      </dsp:nvSpPr>
      <dsp:spPr>
        <a:xfrm>
          <a:off x="471899" y="2622507"/>
          <a:ext cx="4506891" cy="40971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b" anchorCtr="0">
          <a:noAutofit/>
        </a:bodyPr>
        <a:lstStyle/>
        <a:p>
          <a:pPr lvl="0" algn="l" defTabSz="711200">
            <a:lnSpc>
              <a:spcPct val="90000"/>
            </a:lnSpc>
            <a:spcBef>
              <a:spcPct val="0"/>
            </a:spcBef>
            <a:spcAft>
              <a:spcPct val="35000"/>
            </a:spcAft>
          </a:pPr>
          <a:r>
            <a:rPr lang="es-ES" sz="1600" kern="1200"/>
            <a:t> </a:t>
          </a:r>
        </a:p>
      </dsp:txBody>
      <dsp:txXfrm>
        <a:off x="471899" y="2622507"/>
        <a:ext cx="4506891" cy="409717"/>
      </dsp:txXfrm>
    </dsp:sp>
    <dsp:sp modelId="{75B53138-70E6-44A3-862B-B71CC16E15EC}">
      <dsp:nvSpPr>
        <dsp:cNvPr id="0" name=""/>
        <dsp:cNvSpPr/>
      </dsp:nvSpPr>
      <dsp:spPr>
        <a:xfrm>
          <a:off x="471899" y="3032224"/>
          <a:ext cx="1054612" cy="834609"/>
        </a:xfrm>
        <a:prstGeom prst="chevron">
          <a:avLst>
            <a:gd name="adj" fmla="val 70610"/>
          </a:avLst>
        </a:prstGeom>
        <a:solidFill>
          <a:schemeClr val="accent5">
            <a:hueOff val="-5147341"/>
            <a:satOff val="-7160"/>
            <a:lumOff val="-2745"/>
            <a:alphaOff val="0"/>
          </a:schemeClr>
        </a:solidFill>
        <a:ln w="25400" cap="flat" cmpd="sng" algn="ctr">
          <a:solidFill>
            <a:schemeClr val="accent5">
              <a:hueOff val="-5147341"/>
              <a:satOff val="-7160"/>
              <a:lumOff val="-2745"/>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3765DC9-9BA7-4846-B834-D55208B6DC1D}">
      <dsp:nvSpPr>
        <dsp:cNvPr id="0" name=""/>
        <dsp:cNvSpPr/>
      </dsp:nvSpPr>
      <dsp:spPr>
        <a:xfrm>
          <a:off x="1105367" y="3032224"/>
          <a:ext cx="1054612" cy="834609"/>
        </a:xfrm>
        <a:prstGeom prst="chevron">
          <a:avLst>
            <a:gd name="adj" fmla="val 70610"/>
          </a:avLst>
        </a:prstGeom>
        <a:solidFill>
          <a:schemeClr val="accent5">
            <a:hueOff val="-5515009"/>
            <a:satOff val="-7671"/>
            <a:lumOff val="-2942"/>
            <a:alphaOff val="0"/>
          </a:schemeClr>
        </a:solidFill>
        <a:ln w="25400" cap="flat" cmpd="sng" algn="ctr">
          <a:solidFill>
            <a:schemeClr val="accent5">
              <a:hueOff val="-5515009"/>
              <a:satOff val="-7671"/>
              <a:lumOff val="-2942"/>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8055F4D-ED5D-42B0-B437-53343B008BC8}">
      <dsp:nvSpPr>
        <dsp:cNvPr id="0" name=""/>
        <dsp:cNvSpPr/>
      </dsp:nvSpPr>
      <dsp:spPr>
        <a:xfrm>
          <a:off x="1739337" y="3032224"/>
          <a:ext cx="1054612" cy="834609"/>
        </a:xfrm>
        <a:prstGeom prst="chevron">
          <a:avLst>
            <a:gd name="adj" fmla="val 70610"/>
          </a:avLst>
        </a:prstGeom>
        <a:solidFill>
          <a:schemeClr val="accent5">
            <a:hueOff val="-5882676"/>
            <a:satOff val="-8182"/>
            <a:lumOff val="-3138"/>
            <a:alphaOff val="0"/>
          </a:schemeClr>
        </a:solidFill>
        <a:ln w="25400" cap="flat" cmpd="sng" algn="ctr">
          <a:solidFill>
            <a:schemeClr val="accent5">
              <a:hueOff val="-5882676"/>
              <a:satOff val="-8182"/>
              <a:lumOff val="-3138"/>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31EA394-B4D2-424B-B079-C7F9BD7E370E}">
      <dsp:nvSpPr>
        <dsp:cNvPr id="0" name=""/>
        <dsp:cNvSpPr/>
      </dsp:nvSpPr>
      <dsp:spPr>
        <a:xfrm>
          <a:off x="2372805" y="3032224"/>
          <a:ext cx="1054612" cy="834609"/>
        </a:xfrm>
        <a:prstGeom prst="chevron">
          <a:avLst>
            <a:gd name="adj" fmla="val 70610"/>
          </a:avLst>
        </a:prstGeom>
        <a:solidFill>
          <a:schemeClr val="accent5">
            <a:hueOff val="-6250343"/>
            <a:satOff val="-8694"/>
            <a:lumOff val="-3334"/>
            <a:alphaOff val="0"/>
          </a:schemeClr>
        </a:solidFill>
        <a:ln w="25400" cap="flat" cmpd="sng" algn="ctr">
          <a:solidFill>
            <a:schemeClr val="accent5">
              <a:hueOff val="-6250343"/>
              <a:satOff val="-8694"/>
              <a:lumOff val="-3334"/>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2FD08A7-6BC9-4276-8409-B29F95F417BA}">
      <dsp:nvSpPr>
        <dsp:cNvPr id="0" name=""/>
        <dsp:cNvSpPr/>
      </dsp:nvSpPr>
      <dsp:spPr>
        <a:xfrm>
          <a:off x="3006775" y="3032224"/>
          <a:ext cx="1054612" cy="834609"/>
        </a:xfrm>
        <a:prstGeom prst="chevron">
          <a:avLst>
            <a:gd name="adj" fmla="val 70610"/>
          </a:avLst>
        </a:prstGeom>
        <a:solidFill>
          <a:schemeClr val="accent5">
            <a:hueOff val="-6618010"/>
            <a:satOff val="-9205"/>
            <a:lumOff val="-3530"/>
            <a:alphaOff val="0"/>
          </a:schemeClr>
        </a:solidFill>
        <a:ln w="25400" cap="flat" cmpd="sng" algn="ctr">
          <a:solidFill>
            <a:schemeClr val="accent5">
              <a:hueOff val="-6618010"/>
              <a:satOff val="-9205"/>
              <a:lumOff val="-353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0194EA0-9202-4F15-B657-E63E61EFABB2}">
      <dsp:nvSpPr>
        <dsp:cNvPr id="0" name=""/>
        <dsp:cNvSpPr/>
      </dsp:nvSpPr>
      <dsp:spPr>
        <a:xfrm>
          <a:off x="3640243" y="3032224"/>
          <a:ext cx="1054612" cy="834609"/>
        </a:xfrm>
        <a:prstGeom prst="chevron">
          <a:avLst>
            <a:gd name="adj" fmla="val 70610"/>
          </a:avLst>
        </a:prstGeom>
        <a:solidFill>
          <a:schemeClr val="accent5">
            <a:hueOff val="-6985677"/>
            <a:satOff val="-9717"/>
            <a:lumOff val="-3726"/>
            <a:alphaOff val="0"/>
          </a:schemeClr>
        </a:solidFill>
        <a:ln w="25400" cap="flat" cmpd="sng" algn="ctr">
          <a:solidFill>
            <a:schemeClr val="accent5">
              <a:hueOff val="-6985677"/>
              <a:satOff val="-9717"/>
              <a:lumOff val="-3726"/>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59C4537-C05D-4DB0-9869-2EFDE866F15D}">
      <dsp:nvSpPr>
        <dsp:cNvPr id="0" name=""/>
        <dsp:cNvSpPr/>
      </dsp:nvSpPr>
      <dsp:spPr>
        <a:xfrm>
          <a:off x="4274213" y="3032224"/>
          <a:ext cx="1054612" cy="834609"/>
        </a:xfrm>
        <a:prstGeom prst="chevron">
          <a:avLst>
            <a:gd name="adj" fmla="val 70610"/>
          </a:avLst>
        </a:prstGeom>
        <a:solidFill>
          <a:schemeClr val="accent5">
            <a:hueOff val="-7353344"/>
            <a:satOff val="-10228"/>
            <a:lumOff val="-3922"/>
            <a:alphaOff val="0"/>
          </a:schemeClr>
        </a:solidFill>
        <a:ln w="25400" cap="flat" cmpd="sng" algn="ctr">
          <a:solidFill>
            <a:schemeClr val="accent5">
              <a:hueOff val="-7353344"/>
              <a:satOff val="-10228"/>
              <a:lumOff val="-3922"/>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0C61702-6393-4C9E-80BD-D4E393714F03}">
      <dsp:nvSpPr>
        <dsp:cNvPr id="0" name=""/>
        <dsp:cNvSpPr/>
      </dsp:nvSpPr>
      <dsp:spPr>
        <a:xfrm>
          <a:off x="471899" y="3115685"/>
          <a:ext cx="4565481" cy="667687"/>
        </a:xfrm>
        <a:prstGeom prst="rect">
          <a:avLst/>
        </a:prstGeom>
        <a:solidFill>
          <a:schemeClr val="lt1">
            <a:hueOff val="0"/>
            <a:satOff val="0"/>
            <a:lumOff val="0"/>
            <a:alphaOff val="0"/>
          </a:schemeClr>
        </a:solidFill>
        <a:ln w="25400" cap="flat" cmpd="sng" algn="ctr">
          <a:solidFill>
            <a:schemeClr val="accent5">
              <a:hueOff val="-7353344"/>
              <a:satOff val="-10228"/>
              <a:lumOff val="-3922"/>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0640" tIns="40640" rIns="40640" bIns="40640" numCol="1" spcCol="1270" anchor="ctr" anchorCtr="0">
          <a:noAutofit/>
        </a:bodyPr>
        <a:lstStyle/>
        <a:p>
          <a:pPr lvl="0" algn="l" defTabSz="711200">
            <a:lnSpc>
              <a:spcPct val="90000"/>
            </a:lnSpc>
            <a:spcBef>
              <a:spcPct val="0"/>
            </a:spcBef>
            <a:spcAft>
              <a:spcPct val="35000"/>
            </a:spcAft>
          </a:pPr>
          <a:r>
            <a:rPr lang="es-ES" sz="1600" kern="1200"/>
            <a:t>3.SE RELACIONA AUTONOMA Y PRODUCTIVAMENTE</a:t>
          </a:r>
        </a:p>
      </dsp:txBody>
      <dsp:txXfrm>
        <a:off x="471899" y="3115685"/>
        <a:ext cx="4565481" cy="667687"/>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DF4E6C5-DC42-4A2D-9545-BC8AE95EA5F2}">
      <dsp:nvSpPr>
        <dsp:cNvPr id="0" name=""/>
        <dsp:cNvSpPr/>
      </dsp:nvSpPr>
      <dsp:spPr>
        <a:xfrm>
          <a:off x="426322" y="832"/>
          <a:ext cx="4503090" cy="40937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b" anchorCtr="0">
          <a:noAutofit/>
        </a:bodyPr>
        <a:lstStyle/>
        <a:p>
          <a:pPr lvl="0" algn="l" defTabSz="711200">
            <a:lnSpc>
              <a:spcPct val="90000"/>
            </a:lnSpc>
            <a:spcBef>
              <a:spcPct val="0"/>
            </a:spcBef>
            <a:spcAft>
              <a:spcPct val="35000"/>
            </a:spcAft>
          </a:pPr>
          <a:r>
            <a:rPr lang="es-ES" sz="1600" kern="1200">
              <a:solidFill>
                <a:sysClr val="windowText" lastClr="000000">
                  <a:hueOff val="0"/>
                  <a:satOff val="0"/>
                  <a:lumOff val="0"/>
                  <a:alphaOff val="0"/>
                </a:sysClr>
              </a:solidFill>
              <a:latin typeface="Jokerman"/>
              <a:ea typeface="+mn-ea"/>
              <a:cs typeface="+mn-cs"/>
            </a:rPr>
            <a:t> </a:t>
          </a:r>
        </a:p>
      </dsp:txBody>
      <dsp:txXfrm>
        <a:off x="426322" y="832"/>
        <a:ext cx="4503090" cy="409371"/>
      </dsp:txXfrm>
    </dsp:sp>
    <dsp:sp modelId="{4296D7E5-5430-453A-AEA6-28D2754669CA}">
      <dsp:nvSpPr>
        <dsp:cNvPr id="0" name=""/>
        <dsp:cNvSpPr/>
      </dsp:nvSpPr>
      <dsp:spPr>
        <a:xfrm>
          <a:off x="426322" y="410204"/>
          <a:ext cx="1053723" cy="833905"/>
        </a:xfrm>
        <a:prstGeom prst="chevron">
          <a:avLst>
            <a:gd name="adj" fmla="val 70610"/>
          </a:avLst>
        </a:prstGeom>
        <a:solidFill>
          <a:srgbClr val="4BACC6">
            <a:hueOff val="0"/>
            <a:satOff val="0"/>
            <a:lumOff val="0"/>
            <a:alphaOff val="0"/>
          </a:srgbClr>
        </a:solidFill>
        <a:ln w="25400" cap="flat" cmpd="sng" algn="ctr">
          <a:solidFill>
            <a:srgbClr val="4BACC6">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05F8601-C90E-4894-8198-B0D04E56E41E}">
      <dsp:nvSpPr>
        <dsp:cNvPr id="0" name=""/>
        <dsp:cNvSpPr/>
      </dsp:nvSpPr>
      <dsp:spPr>
        <a:xfrm>
          <a:off x="1059256" y="410204"/>
          <a:ext cx="1053723" cy="833905"/>
        </a:xfrm>
        <a:prstGeom prst="chevron">
          <a:avLst>
            <a:gd name="adj" fmla="val 70610"/>
          </a:avLst>
        </a:prstGeom>
        <a:solidFill>
          <a:srgbClr val="4BACC6">
            <a:hueOff val="-496694"/>
            <a:satOff val="1991"/>
            <a:lumOff val="431"/>
            <a:alphaOff val="0"/>
          </a:srgbClr>
        </a:solidFill>
        <a:ln w="25400" cap="flat" cmpd="sng" algn="ctr">
          <a:solidFill>
            <a:srgbClr val="4BACC6">
              <a:hueOff val="-496694"/>
              <a:satOff val="1991"/>
              <a:lumOff val="43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104EFCCE-10D5-415F-AB7A-F2635928297F}">
      <dsp:nvSpPr>
        <dsp:cNvPr id="0" name=""/>
        <dsp:cNvSpPr/>
      </dsp:nvSpPr>
      <dsp:spPr>
        <a:xfrm>
          <a:off x="1692691" y="410204"/>
          <a:ext cx="1053723" cy="833905"/>
        </a:xfrm>
        <a:prstGeom prst="chevron">
          <a:avLst>
            <a:gd name="adj" fmla="val 70610"/>
          </a:avLst>
        </a:prstGeom>
        <a:solidFill>
          <a:srgbClr val="4BACC6">
            <a:hueOff val="-993388"/>
            <a:satOff val="3981"/>
            <a:lumOff val="863"/>
            <a:alphaOff val="0"/>
          </a:srgbClr>
        </a:solidFill>
        <a:ln w="25400" cap="flat" cmpd="sng" algn="ctr">
          <a:solidFill>
            <a:srgbClr val="4BACC6">
              <a:hueOff val="-993388"/>
              <a:satOff val="3981"/>
              <a:lumOff val="863"/>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C92A317-869F-48F8-9E49-BBE98D47BE30}">
      <dsp:nvSpPr>
        <dsp:cNvPr id="0" name=""/>
        <dsp:cNvSpPr/>
      </dsp:nvSpPr>
      <dsp:spPr>
        <a:xfrm>
          <a:off x="2325625" y="410204"/>
          <a:ext cx="1053723" cy="833905"/>
        </a:xfrm>
        <a:prstGeom prst="chevron">
          <a:avLst>
            <a:gd name="adj" fmla="val 70610"/>
          </a:avLst>
        </a:prstGeom>
        <a:solidFill>
          <a:srgbClr val="4BACC6">
            <a:hueOff val="-1490082"/>
            <a:satOff val="5972"/>
            <a:lumOff val="1294"/>
            <a:alphaOff val="0"/>
          </a:srgbClr>
        </a:solidFill>
        <a:ln w="25400" cap="flat" cmpd="sng" algn="ctr">
          <a:solidFill>
            <a:srgbClr val="4BACC6">
              <a:hueOff val="-1490082"/>
              <a:satOff val="5972"/>
              <a:lumOff val="129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08DAFBD7-C7BB-4862-B5D4-E3E3FBA433D6}">
      <dsp:nvSpPr>
        <dsp:cNvPr id="0" name=""/>
        <dsp:cNvSpPr/>
      </dsp:nvSpPr>
      <dsp:spPr>
        <a:xfrm>
          <a:off x="2959060" y="410204"/>
          <a:ext cx="1053723" cy="833905"/>
        </a:xfrm>
        <a:prstGeom prst="chevron">
          <a:avLst>
            <a:gd name="adj" fmla="val 70610"/>
          </a:avLst>
        </a:prstGeom>
        <a:solidFill>
          <a:srgbClr val="4BACC6">
            <a:hueOff val="-1986775"/>
            <a:satOff val="7962"/>
            <a:lumOff val="1726"/>
            <a:alphaOff val="0"/>
          </a:srgbClr>
        </a:solidFill>
        <a:ln w="25400" cap="flat" cmpd="sng" algn="ctr">
          <a:solidFill>
            <a:srgbClr val="4BACC6">
              <a:hueOff val="-1986775"/>
              <a:satOff val="7962"/>
              <a:lumOff val="1726"/>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6A29DBD3-8EB3-48F1-AC61-FDFFFDEE1CD9}">
      <dsp:nvSpPr>
        <dsp:cNvPr id="0" name=""/>
        <dsp:cNvSpPr/>
      </dsp:nvSpPr>
      <dsp:spPr>
        <a:xfrm>
          <a:off x="3591994" y="410204"/>
          <a:ext cx="1053723" cy="833905"/>
        </a:xfrm>
        <a:prstGeom prst="chevron">
          <a:avLst>
            <a:gd name="adj" fmla="val 70610"/>
          </a:avLst>
        </a:prstGeom>
        <a:solidFill>
          <a:srgbClr val="4BACC6">
            <a:hueOff val="-2483469"/>
            <a:satOff val="9953"/>
            <a:lumOff val="2157"/>
            <a:alphaOff val="0"/>
          </a:srgbClr>
        </a:solidFill>
        <a:ln w="25400" cap="flat" cmpd="sng" algn="ctr">
          <a:solidFill>
            <a:srgbClr val="4BACC6">
              <a:hueOff val="-2483469"/>
              <a:satOff val="9953"/>
              <a:lumOff val="215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9BF13303-EA17-41BA-836E-6D0070B05CA3}">
      <dsp:nvSpPr>
        <dsp:cNvPr id="0" name=""/>
        <dsp:cNvSpPr/>
      </dsp:nvSpPr>
      <dsp:spPr>
        <a:xfrm>
          <a:off x="4225429" y="410204"/>
          <a:ext cx="1053723" cy="833905"/>
        </a:xfrm>
        <a:prstGeom prst="chevron">
          <a:avLst>
            <a:gd name="adj" fmla="val 70610"/>
          </a:avLst>
        </a:prstGeom>
        <a:solidFill>
          <a:srgbClr val="4BACC6">
            <a:hueOff val="-2980163"/>
            <a:satOff val="11943"/>
            <a:lumOff val="2588"/>
            <a:alphaOff val="0"/>
          </a:srgbClr>
        </a:solidFill>
        <a:ln w="25400" cap="flat" cmpd="sng" algn="ctr">
          <a:solidFill>
            <a:srgbClr val="4BACC6">
              <a:hueOff val="-2980163"/>
              <a:satOff val="11943"/>
              <a:lumOff val="258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40EC0252-AB9C-4272-9D44-FF822ACE972A}">
      <dsp:nvSpPr>
        <dsp:cNvPr id="0" name=""/>
        <dsp:cNvSpPr/>
      </dsp:nvSpPr>
      <dsp:spPr>
        <a:xfrm>
          <a:off x="426322" y="493594"/>
          <a:ext cx="4561630" cy="667124"/>
        </a:xfrm>
        <a:prstGeom prst="rect">
          <a:avLst/>
        </a:prstGeom>
        <a:solidFill>
          <a:sysClr val="window" lastClr="FFFFFF">
            <a:hueOff val="0"/>
            <a:satOff val="0"/>
            <a:lumOff val="0"/>
            <a:alphaOff val="0"/>
          </a:sysClr>
        </a:solidFill>
        <a:ln w="25400" cap="flat" cmpd="sng" algn="ctr">
          <a:solidFill>
            <a:srgbClr val="4BACC6">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0640" tIns="40640" rIns="40640" bIns="40640" numCol="1" spcCol="1270" anchor="ctr" anchorCtr="0">
          <a:noAutofit/>
        </a:bodyPr>
        <a:lstStyle/>
        <a:p>
          <a:pPr lvl="0" algn="l" defTabSz="711200">
            <a:lnSpc>
              <a:spcPct val="90000"/>
            </a:lnSpc>
            <a:spcBef>
              <a:spcPct val="0"/>
            </a:spcBef>
            <a:spcAft>
              <a:spcPct val="35000"/>
            </a:spcAft>
          </a:pPr>
          <a:r>
            <a:rPr lang="es-ES" sz="1600" kern="1200">
              <a:solidFill>
                <a:sysClr val="windowText" lastClr="000000">
                  <a:hueOff val="0"/>
                  <a:satOff val="0"/>
                  <a:lumOff val="0"/>
                  <a:alphaOff val="0"/>
                </a:sysClr>
              </a:solidFill>
              <a:latin typeface="Jokerman"/>
              <a:ea typeface="+mn-ea"/>
              <a:cs typeface="+mn-cs"/>
            </a:rPr>
            <a:t>1.SE EXPRESA A TRAVES DEL ARTE</a:t>
          </a:r>
        </a:p>
      </dsp:txBody>
      <dsp:txXfrm>
        <a:off x="426322" y="493594"/>
        <a:ext cx="4561630" cy="667124"/>
      </dsp:txXfrm>
    </dsp:sp>
    <dsp:sp modelId="{559A630D-A04B-4201-AB4C-0CC60119185E}">
      <dsp:nvSpPr>
        <dsp:cNvPr id="0" name=""/>
        <dsp:cNvSpPr/>
      </dsp:nvSpPr>
      <dsp:spPr>
        <a:xfrm>
          <a:off x="426322" y="1311936"/>
          <a:ext cx="4503090" cy="40937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b" anchorCtr="0">
          <a:noAutofit/>
        </a:bodyPr>
        <a:lstStyle/>
        <a:p>
          <a:pPr lvl="0" algn="l" defTabSz="711200">
            <a:lnSpc>
              <a:spcPct val="90000"/>
            </a:lnSpc>
            <a:spcBef>
              <a:spcPct val="0"/>
            </a:spcBef>
            <a:spcAft>
              <a:spcPct val="35000"/>
            </a:spcAft>
          </a:pPr>
          <a:r>
            <a:rPr lang="es-ES" sz="1600" kern="1200">
              <a:solidFill>
                <a:sysClr val="windowText" lastClr="000000">
                  <a:hueOff val="0"/>
                  <a:satOff val="0"/>
                  <a:lumOff val="0"/>
                  <a:alphaOff val="0"/>
                </a:sysClr>
              </a:solidFill>
              <a:latin typeface="Jokerman"/>
              <a:ea typeface="+mn-ea"/>
              <a:cs typeface="+mn-cs"/>
            </a:rPr>
            <a:t> </a:t>
          </a:r>
        </a:p>
      </dsp:txBody>
      <dsp:txXfrm>
        <a:off x="426322" y="1311936"/>
        <a:ext cx="4503090" cy="409371"/>
      </dsp:txXfrm>
    </dsp:sp>
    <dsp:sp modelId="{63AEFF84-5D80-4155-BDEF-93C53B2929C3}">
      <dsp:nvSpPr>
        <dsp:cNvPr id="0" name=""/>
        <dsp:cNvSpPr/>
      </dsp:nvSpPr>
      <dsp:spPr>
        <a:xfrm>
          <a:off x="426322" y="1721308"/>
          <a:ext cx="1053723" cy="833905"/>
        </a:xfrm>
        <a:prstGeom prst="chevron">
          <a:avLst>
            <a:gd name="adj" fmla="val 70610"/>
          </a:avLst>
        </a:prstGeom>
        <a:solidFill>
          <a:srgbClr val="4BACC6">
            <a:hueOff val="-3476857"/>
            <a:satOff val="13934"/>
            <a:lumOff val="3020"/>
            <a:alphaOff val="0"/>
          </a:srgbClr>
        </a:solidFill>
        <a:ln w="25400" cap="flat" cmpd="sng" algn="ctr">
          <a:solidFill>
            <a:srgbClr val="4BACC6">
              <a:hueOff val="-3476857"/>
              <a:satOff val="13934"/>
              <a:lumOff val="302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D7FE0B56-4349-447A-9233-7F5A180BE956}">
      <dsp:nvSpPr>
        <dsp:cNvPr id="0" name=""/>
        <dsp:cNvSpPr/>
      </dsp:nvSpPr>
      <dsp:spPr>
        <a:xfrm>
          <a:off x="1059256" y="1721308"/>
          <a:ext cx="1053723" cy="833905"/>
        </a:xfrm>
        <a:prstGeom prst="chevron">
          <a:avLst>
            <a:gd name="adj" fmla="val 70610"/>
          </a:avLst>
        </a:prstGeom>
        <a:solidFill>
          <a:srgbClr val="4BACC6">
            <a:hueOff val="-3973551"/>
            <a:satOff val="15924"/>
            <a:lumOff val="3451"/>
            <a:alphaOff val="0"/>
          </a:srgbClr>
        </a:solidFill>
        <a:ln w="25400" cap="flat" cmpd="sng" algn="ctr">
          <a:solidFill>
            <a:srgbClr val="4BACC6">
              <a:hueOff val="-3973551"/>
              <a:satOff val="15924"/>
              <a:lumOff val="345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C2287EDE-095D-4039-AA12-5A5EA153A3E7}">
      <dsp:nvSpPr>
        <dsp:cNvPr id="0" name=""/>
        <dsp:cNvSpPr/>
      </dsp:nvSpPr>
      <dsp:spPr>
        <a:xfrm>
          <a:off x="1692691" y="1721308"/>
          <a:ext cx="1053723" cy="833905"/>
        </a:xfrm>
        <a:prstGeom prst="chevron">
          <a:avLst>
            <a:gd name="adj" fmla="val 70610"/>
          </a:avLst>
        </a:prstGeom>
        <a:solidFill>
          <a:srgbClr val="4BACC6">
            <a:hueOff val="-4470244"/>
            <a:satOff val="17915"/>
            <a:lumOff val="3883"/>
            <a:alphaOff val="0"/>
          </a:srgbClr>
        </a:solidFill>
        <a:ln w="25400" cap="flat" cmpd="sng" algn="ctr">
          <a:solidFill>
            <a:srgbClr val="4BACC6">
              <a:hueOff val="-4470244"/>
              <a:satOff val="17915"/>
              <a:lumOff val="3883"/>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38F3871A-2F88-4A4B-ACA6-CB4520FD2EFF}">
      <dsp:nvSpPr>
        <dsp:cNvPr id="0" name=""/>
        <dsp:cNvSpPr/>
      </dsp:nvSpPr>
      <dsp:spPr>
        <a:xfrm>
          <a:off x="2325625" y="1721308"/>
          <a:ext cx="1053723" cy="833905"/>
        </a:xfrm>
        <a:prstGeom prst="chevron">
          <a:avLst>
            <a:gd name="adj" fmla="val 70610"/>
          </a:avLst>
        </a:prstGeom>
        <a:solidFill>
          <a:srgbClr val="4BACC6">
            <a:hueOff val="-4966938"/>
            <a:satOff val="19906"/>
            <a:lumOff val="4314"/>
            <a:alphaOff val="0"/>
          </a:srgbClr>
        </a:solidFill>
        <a:ln w="25400" cap="flat" cmpd="sng" algn="ctr">
          <a:solidFill>
            <a:srgbClr val="4BACC6">
              <a:hueOff val="-4966938"/>
              <a:satOff val="19906"/>
              <a:lumOff val="431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8391C118-8DDF-465A-86E3-7C48E267A5E7}">
      <dsp:nvSpPr>
        <dsp:cNvPr id="0" name=""/>
        <dsp:cNvSpPr/>
      </dsp:nvSpPr>
      <dsp:spPr>
        <a:xfrm>
          <a:off x="2959060" y="1721308"/>
          <a:ext cx="1053723" cy="833905"/>
        </a:xfrm>
        <a:prstGeom prst="chevron">
          <a:avLst>
            <a:gd name="adj" fmla="val 70610"/>
          </a:avLst>
        </a:prstGeom>
        <a:solidFill>
          <a:srgbClr val="4BACC6">
            <a:hueOff val="-5463632"/>
            <a:satOff val="21896"/>
            <a:lumOff val="4745"/>
            <a:alphaOff val="0"/>
          </a:srgbClr>
        </a:solidFill>
        <a:ln w="25400" cap="flat" cmpd="sng" algn="ctr">
          <a:solidFill>
            <a:srgbClr val="4BACC6">
              <a:hueOff val="-5463632"/>
              <a:satOff val="21896"/>
              <a:lumOff val="4745"/>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F48947C6-82E7-4B2D-A11C-1319D713BBE0}">
      <dsp:nvSpPr>
        <dsp:cNvPr id="0" name=""/>
        <dsp:cNvSpPr/>
      </dsp:nvSpPr>
      <dsp:spPr>
        <a:xfrm>
          <a:off x="3591994" y="1721308"/>
          <a:ext cx="1053723" cy="833905"/>
        </a:xfrm>
        <a:prstGeom prst="chevron">
          <a:avLst>
            <a:gd name="adj" fmla="val 70610"/>
          </a:avLst>
        </a:prstGeom>
        <a:solidFill>
          <a:srgbClr val="4BACC6">
            <a:hueOff val="-5960326"/>
            <a:satOff val="23887"/>
            <a:lumOff val="5177"/>
            <a:alphaOff val="0"/>
          </a:srgbClr>
        </a:solidFill>
        <a:ln w="25400" cap="flat" cmpd="sng" algn="ctr">
          <a:solidFill>
            <a:srgbClr val="4BACC6">
              <a:hueOff val="-5960326"/>
              <a:satOff val="23887"/>
              <a:lumOff val="517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E9E1709-4E4D-4364-99CC-D1BC0D84C065}">
      <dsp:nvSpPr>
        <dsp:cNvPr id="0" name=""/>
        <dsp:cNvSpPr/>
      </dsp:nvSpPr>
      <dsp:spPr>
        <a:xfrm>
          <a:off x="4225429" y="1721308"/>
          <a:ext cx="1053723" cy="833905"/>
        </a:xfrm>
        <a:prstGeom prst="chevron">
          <a:avLst>
            <a:gd name="adj" fmla="val 70610"/>
          </a:avLst>
        </a:prstGeom>
        <a:solidFill>
          <a:srgbClr val="4BACC6">
            <a:hueOff val="-6457019"/>
            <a:satOff val="25877"/>
            <a:lumOff val="5608"/>
            <a:alphaOff val="0"/>
          </a:srgbClr>
        </a:solidFill>
        <a:ln w="25400" cap="flat" cmpd="sng" algn="ctr">
          <a:solidFill>
            <a:srgbClr val="4BACC6">
              <a:hueOff val="-6457019"/>
              <a:satOff val="25877"/>
              <a:lumOff val="560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26A98CA-FB91-4A5F-A033-E3035430EF8C}">
      <dsp:nvSpPr>
        <dsp:cNvPr id="0" name=""/>
        <dsp:cNvSpPr/>
      </dsp:nvSpPr>
      <dsp:spPr>
        <a:xfrm>
          <a:off x="426322" y="1804698"/>
          <a:ext cx="4561630" cy="667124"/>
        </a:xfrm>
        <a:prstGeom prst="rect">
          <a:avLst/>
        </a:prstGeom>
        <a:solidFill>
          <a:sysClr val="window" lastClr="FFFFFF">
            <a:hueOff val="0"/>
            <a:satOff val="0"/>
            <a:lumOff val="0"/>
            <a:alphaOff val="0"/>
          </a:sysClr>
        </a:solidFill>
        <a:ln w="25400" cap="flat" cmpd="sng" algn="ctr">
          <a:solidFill>
            <a:srgbClr val="4BACC6">
              <a:hueOff val="-4966938"/>
              <a:satOff val="19906"/>
              <a:lumOff val="4314"/>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0640" tIns="40640" rIns="40640" bIns="40640" numCol="1" spcCol="1270" anchor="ctr" anchorCtr="0">
          <a:noAutofit/>
        </a:bodyPr>
        <a:lstStyle/>
        <a:p>
          <a:pPr lvl="0" algn="l" defTabSz="711200">
            <a:lnSpc>
              <a:spcPct val="90000"/>
            </a:lnSpc>
            <a:spcBef>
              <a:spcPct val="0"/>
            </a:spcBef>
            <a:spcAft>
              <a:spcPct val="35000"/>
            </a:spcAft>
          </a:pPr>
          <a:r>
            <a:rPr lang="es-ES" sz="1600" kern="1200">
              <a:solidFill>
                <a:sysClr val="windowText" lastClr="000000">
                  <a:hueOff val="0"/>
                  <a:satOff val="0"/>
                  <a:lumOff val="0"/>
                  <a:alphaOff val="0"/>
                </a:sysClr>
              </a:solidFill>
              <a:latin typeface="Jokerman"/>
              <a:ea typeface="+mn-ea"/>
              <a:cs typeface="+mn-cs"/>
            </a:rPr>
            <a:t>2.APRECIA DIFERETES MAIFESTACIONES ARTISTICAS</a:t>
          </a:r>
        </a:p>
      </dsp:txBody>
      <dsp:txXfrm>
        <a:off x="426322" y="1804698"/>
        <a:ext cx="4561630" cy="667124"/>
      </dsp:txXfrm>
    </dsp:sp>
    <dsp:sp modelId="{EF0CA986-4C7D-45B1-ACA3-035A785B8646}">
      <dsp:nvSpPr>
        <dsp:cNvPr id="0" name=""/>
        <dsp:cNvSpPr/>
      </dsp:nvSpPr>
      <dsp:spPr>
        <a:xfrm>
          <a:off x="426322" y="2623039"/>
          <a:ext cx="4503090" cy="40937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b" anchorCtr="0">
          <a:noAutofit/>
        </a:bodyPr>
        <a:lstStyle/>
        <a:p>
          <a:pPr lvl="0" algn="l" defTabSz="711200">
            <a:lnSpc>
              <a:spcPct val="90000"/>
            </a:lnSpc>
            <a:spcBef>
              <a:spcPct val="0"/>
            </a:spcBef>
            <a:spcAft>
              <a:spcPct val="35000"/>
            </a:spcAft>
          </a:pPr>
          <a:r>
            <a:rPr lang="es-ES" sz="1600" kern="1200">
              <a:solidFill>
                <a:sysClr val="windowText" lastClr="000000">
                  <a:hueOff val="0"/>
                  <a:satOff val="0"/>
                  <a:lumOff val="0"/>
                  <a:alphaOff val="0"/>
                </a:sysClr>
              </a:solidFill>
              <a:latin typeface="Jokerman"/>
              <a:ea typeface="+mn-ea"/>
              <a:cs typeface="+mn-cs"/>
            </a:rPr>
            <a:t> </a:t>
          </a:r>
        </a:p>
      </dsp:txBody>
      <dsp:txXfrm>
        <a:off x="426322" y="2623039"/>
        <a:ext cx="4503090" cy="409371"/>
      </dsp:txXfrm>
    </dsp:sp>
    <dsp:sp modelId="{75B53138-70E6-44A3-862B-B71CC16E15EC}">
      <dsp:nvSpPr>
        <dsp:cNvPr id="0" name=""/>
        <dsp:cNvSpPr/>
      </dsp:nvSpPr>
      <dsp:spPr>
        <a:xfrm>
          <a:off x="426322" y="3032411"/>
          <a:ext cx="1053723" cy="833905"/>
        </a:xfrm>
        <a:prstGeom prst="chevron">
          <a:avLst>
            <a:gd name="adj" fmla="val 70610"/>
          </a:avLst>
        </a:prstGeom>
        <a:solidFill>
          <a:srgbClr val="4BACC6">
            <a:hueOff val="-6953714"/>
            <a:satOff val="27868"/>
            <a:lumOff val="6040"/>
            <a:alphaOff val="0"/>
          </a:srgbClr>
        </a:solidFill>
        <a:ln w="25400" cap="flat" cmpd="sng" algn="ctr">
          <a:solidFill>
            <a:srgbClr val="4BACC6">
              <a:hueOff val="-6953714"/>
              <a:satOff val="27868"/>
              <a:lumOff val="604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3765DC9-9BA7-4846-B834-D55208B6DC1D}">
      <dsp:nvSpPr>
        <dsp:cNvPr id="0" name=""/>
        <dsp:cNvSpPr/>
      </dsp:nvSpPr>
      <dsp:spPr>
        <a:xfrm>
          <a:off x="1059256" y="3032411"/>
          <a:ext cx="1053723" cy="833905"/>
        </a:xfrm>
        <a:prstGeom prst="chevron">
          <a:avLst>
            <a:gd name="adj" fmla="val 70610"/>
          </a:avLst>
        </a:prstGeom>
        <a:solidFill>
          <a:srgbClr val="4BACC6">
            <a:hueOff val="-7450407"/>
            <a:satOff val="29858"/>
            <a:lumOff val="6471"/>
            <a:alphaOff val="0"/>
          </a:srgbClr>
        </a:solidFill>
        <a:ln w="25400" cap="flat" cmpd="sng" algn="ctr">
          <a:solidFill>
            <a:srgbClr val="4BACC6">
              <a:hueOff val="-7450407"/>
              <a:satOff val="29858"/>
              <a:lumOff val="647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18055F4D-ED5D-42B0-B437-53343B008BC8}">
      <dsp:nvSpPr>
        <dsp:cNvPr id="0" name=""/>
        <dsp:cNvSpPr/>
      </dsp:nvSpPr>
      <dsp:spPr>
        <a:xfrm>
          <a:off x="1692691" y="3032411"/>
          <a:ext cx="1053723" cy="833905"/>
        </a:xfrm>
        <a:prstGeom prst="chevron">
          <a:avLst>
            <a:gd name="adj" fmla="val 70610"/>
          </a:avLst>
        </a:prstGeom>
        <a:solidFill>
          <a:srgbClr val="4BACC6">
            <a:hueOff val="-7947101"/>
            <a:satOff val="31849"/>
            <a:lumOff val="6902"/>
            <a:alphaOff val="0"/>
          </a:srgbClr>
        </a:solidFill>
        <a:ln w="25400" cap="flat" cmpd="sng" algn="ctr">
          <a:solidFill>
            <a:srgbClr val="4BACC6">
              <a:hueOff val="-7947101"/>
              <a:satOff val="31849"/>
              <a:lumOff val="6902"/>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831EA394-B4D2-424B-B079-C7F9BD7E370E}">
      <dsp:nvSpPr>
        <dsp:cNvPr id="0" name=""/>
        <dsp:cNvSpPr/>
      </dsp:nvSpPr>
      <dsp:spPr>
        <a:xfrm>
          <a:off x="2325625" y="3032411"/>
          <a:ext cx="1053723" cy="833905"/>
        </a:xfrm>
        <a:prstGeom prst="chevron">
          <a:avLst>
            <a:gd name="adj" fmla="val 70610"/>
          </a:avLst>
        </a:prstGeom>
        <a:solidFill>
          <a:srgbClr val="4BACC6">
            <a:hueOff val="-8443795"/>
            <a:satOff val="33839"/>
            <a:lumOff val="7334"/>
            <a:alphaOff val="0"/>
          </a:srgbClr>
        </a:solidFill>
        <a:ln w="25400" cap="flat" cmpd="sng" algn="ctr">
          <a:solidFill>
            <a:srgbClr val="4BACC6">
              <a:hueOff val="-8443795"/>
              <a:satOff val="33839"/>
              <a:lumOff val="733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92FD08A7-6BC9-4276-8409-B29F95F417BA}">
      <dsp:nvSpPr>
        <dsp:cNvPr id="0" name=""/>
        <dsp:cNvSpPr/>
      </dsp:nvSpPr>
      <dsp:spPr>
        <a:xfrm>
          <a:off x="2959060" y="3032411"/>
          <a:ext cx="1053723" cy="833905"/>
        </a:xfrm>
        <a:prstGeom prst="chevron">
          <a:avLst>
            <a:gd name="adj" fmla="val 70610"/>
          </a:avLst>
        </a:prstGeom>
        <a:solidFill>
          <a:srgbClr val="4BACC6">
            <a:hueOff val="-8940489"/>
            <a:satOff val="35830"/>
            <a:lumOff val="7765"/>
            <a:alphaOff val="0"/>
          </a:srgbClr>
        </a:solidFill>
        <a:ln w="25400" cap="flat" cmpd="sng" algn="ctr">
          <a:solidFill>
            <a:srgbClr val="4BACC6">
              <a:hueOff val="-8940489"/>
              <a:satOff val="35830"/>
              <a:lumOff val="7765"/>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D0194EA0-9202-4F15-B657-E63E61EFABB2}">
      <dsp:nvSpPr>
        <dsp:cNvPr id="0" name=""/>
        <dsp:cNvSpPr/>
      </dsp:nvSpPr>
      <dsp:spPr>
        <a:xfrm>
          <a:off x="3591994" y="3032411"/>
          <a:ext cx="1053723" cy="833905"/>
        </a:xfrm>
        <a:prstGeom prst="chevron">
          <a:avLst>
            <a:gd name="adj" fmla="val 70610"/>
          </a:avLst>
        </a:prstGeom>
        <a:solidFill>
          <a:srgbClr val="4BACC6">
            <a:hueOff val="-9437183"/>
            <a:satOff val="37820"/>
            <a:lumOff val="8197"/>
            <a:alphaOff val="0"/>
          </a:srgbClr>
        </a:solidFill>
        <a:ln w="25400" cap="flat" cmpd="sng" algn="ctr">
          <a:solidFill>
            <a:srgbClr val="4BACC6">
              <a:hueOff val="-9437183"/>
              <a:satOff val="37820"/>
              <a:lumOff val="819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E59C4537-C05D-4DB0-9869-2EFDE866F15D}">
      <dsp:nvSpPr>
        <dsp:cNvPr id="0" name=""/>
        <dsp:cNvSpPr/>
      </dsp:nvSpPr>
      <dsp:spPr>
        <a:xfrm>
          <a:off x="4225429" y="3032411"/>
          <a:ext cx="1053723" cy="833905"/>
        </a:xfrm>
        <a:prstGeom prst="chevron">
          <a:avLst>
            <a:gd name="adj" fmla="val 70610"/>
          </a:avLst>
        </a:prstGeom>
        <a:solidFill>
          <a:srgbClr val="4BACC6">
            <a:hueOff val="-9933876"/>
            <a:satOff val="39811"/>
            <a:lumOff val="8628"/>
            <a:alphaOff val="0"/>
          </a:srgbClr>
        </a:solidFill>
        <a:ln w="25400" cap="flat" cmpd="sng" algn="ctr">
          <a:solidFill>
            <a:srgbClr val="4BACC6">
              <a:hueOff val="-9933876"/>
              <a:satOff val="39811"/>
              <a:lumOff val="862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20C61702-6393-4C9E-80BD-D4E393714F03}">
      <dsp:nvSpPr>
        <dsp:cNvPr id="0" name=""/>
        <dsp:cNvSpPr/>
      </dsp:nvSpPr>
      <dsp:spPr>
        <a:xfrm>
          <a:off x="426322" y="3115802"/>
          <a:ext cx="4561630" cy="667124"/>
        </a:xfrm>
        <a:prstGeom prst="rect">
          <a:avLst/>
        </a:prstGeom>
        <a:solidFill>
          <a:sysClr val="window" lastClr="FFFFFF">
            <a:hueOff val="0"/>
            <a:satOff val="0"/>
            <a:lumOff val="0"/>
            <a:alphaOff val="0"/>
          </a:sysClr>
        </a:solidFill>
        <a:ln w="25400" cap="flat" cmpd="sng" algn="ctr">
          <a:solidFill>
            <a:srgbClr val="4BACC6">
              <a:hueOff val="-9933876"/>
              <a:satOff val="39811"/>
              <a:lumOff val="8628"/>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0640" tIns="40640" rIns="40640" bIns="40640" numCol="1" spcCol="1270" anchor="ctr" anchorCtr="0">
          <a:noAutofit/>
        </a:bodyPr>
        <a:lstStyle/>
        <a:p>
          <a:pPr lvl="0" algn="l" defTabSz="711200">
            <a:lnSpc>
              <a:spcPct val="90000"/>
            </a:lnSpc>
            <a:spcBef>
              <a:spcPct val="0"/>
            </a:spcBef>
            <a:spcAft>
              <a:spcPct val="35000"/>
            </a:spcAft>
          </a:pPr>
          <a:r>
            <a:rPr lang="es-ES" sz="1600" kern="1200">
              <a:solidFill>
                <a:sysClr val="windowText" lastClr="000000">
                  <a:hueOff val="0"/>
                  <a:satOff val="0"/>
                  <a:lumOff val="0"/>
                  <a:alphaOff val="0"/>
                </a:sysClr>
              </a:solidFill>
              <a:latin typeface="Jokerman"/>
              <a:ea typeface="+mn-ea"/>
              <a:cs typeface="+mn-cs"/>
            </a:rPr>
            <a:t>3.DISFRUTA DEL DERECHO A LA CULTURA</a:t>
          </a:r>
        </a:p>
      </dsp:txBody>
      <dsp:txXfrm>
        <a:off x="426322" y="3115802"/>
        <a:ext cx="4561630" cy="66712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DF4E6C5-DC42-4A2D-9545-BC8AE95EA5F2}">
      <dsp:nvSpPr>
        <dsp:cNvPr id="0" name=""/>
        <dsp:cNvSpPr/>
      </dsp:nvSpPr>
      <dsp:spPr>
        <a:xfrm>
          <a:off x="327427" y="1862"/>
          <a:ext cx="4748495" cy="4316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770" tIns="64770" rIns="64770" bIns="64770" numCol="1" spcCol="1270" anchor="b"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 </a:t>
          </a:r>
        </a:p>
      </dsp:txBody>
      <dsp:txXfrm>
        <a:off x="327427" y="1862"/>
        <a:ext cx="4748495" cy="431681"/>
      </dsp:txXfrm>
    </dsp:sp>
    <dsp:sp modelId="{4296D7E5-5430-453A-AEA6-28D2754669CA}">
      <dsp:nvSpPr>
        <dsp:cNvPr id="0" name=""/>
        <dsp:cNvSpPr/>
      </dsp:nvSpPr>
      <dsp:spPr>
        <a:xfrm>
          <a:off x="327427" y="433544"/>
          <a:ext cx="1111147" cy="879350"/>
        </a:xfrm>
        <a:prstGeom prst="chevron">
          <a:avLst>
            <a:gd name="adj" fmla="val 70610"/>
          </a:avLst>
        </a:prstGeom>
        <a:solidFill>
          <a:srgbClr val="4BACC6">
            <a:hueOff val="0"/>
            <a:satOff val="0"/>
            <a:lumOff val="0"/>
            <a:alphaOff val="0"/>
          </a:srgbClr>
        </a:solidFill>
        <a:ln w="25400" cap="flat" cmpd="sng" algn="ctr">
          <a:solidFill>
            <a:srgbClr val="4BACC6">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05F8601-C90E-4894-8198-B0D04E56E41E}">
      <dsp:nvSpPr>
        <dsp:cNvPr id="0" name=""/>
        <dsp:cNvSpPr/>
      </dsp:nvSpPr>
      <dsp:spPr>
        <a:xfrm>
          <a:off x="994854" y="433544"/>
          <a:ext cx="1111147" cy="879350"/>
        </a:xfrm>
        <a:prstGeom prst="chevron">
          <a:avLst>
            <a:gd name="adj" fmla="val 70610"/>
          </a:avLst>
        </a:prstGeom>
        <a:solidFill>
          <a:srgbClr val="4BACC6">
            <a:hueOff val="-496694"/>
            <a:satOff val="1991"/>
            <a:lumOff val="431"/>
            <a:alphaOff val="0"/>
          </a:srgbClr>
        </a:solidFill>
        <a:ln w="25400" cap="flat" cmpd="sng" algn="ctr">
          <a:solidFill>
            <a:srgbClr val="4BACC6">
              <a:hueOff val="-496694"/>
              <a:satOff val="1991"/>
              <a:lumOff val="43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104EFCCE-10D5-415F-AB7A-F2635928297F}">
      <dsp:nvSpPr>
        <dsp:cNvPr id="0" name=""/>
        <dsp:cNvSpPr/>
      </dsp:nvSpPr>
      <dsp:spPr>
        <a:xfrm>
          <a:off x="1662809" y="433544"/>
          <a:ext cx="1111147" cy="879350"/>
        </a:xfrm>
        <a:prstGeom prst="chevron">
          <a:avLst>
            <a:gd name="adj" fmla="val 70610"/>
          </a:avLst>
        </a:prstGeom>
        <a:solidFill>
          <a:srgbClr val="4BACC6">
            <a:hueOff val="-993388"/>
            <a:satOff val="3981"/>
            <a:lumOff val="863"/>
            <a:alphaOff val="0"/>
          </a:srgbClr>
        </a:solidFill>
        <a:ln w="25400" cap="flat" cmpd="sng" algn="ctr">
          <a:solidFill>
            <a:srgbClr val="4BACC6">
              <a:hueOff val="-993388"/>
              <a:satOff val="3981"/>
              <a:lumOff val="863"/>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C92A317-869F-48F8-9E49-BBE98D47BE30}">
      <dsp:nvSpPr>
        <dsp:cNvPr id="0" name=""/>
        <dsp:cNvSpPr/>
      </dsp:nvSpPr>
      <dsp:spPr>
        <a:xfrm>
          <a:off x="2330237" y="433544"/>
          <a:ext cx="1111147" cy="879350"/>
        </a:xfrm>
        <a:prstGeom prst="chevron">
          <a:avLst>
            <a:gd name="adj" fmla="val 70610"/>
          </a:avLst>
        </a:prstGeom>
        <a:solidFill>
          <a:srgbClr val="4BACC6">
            <a:hueOff val="-1490082"/>
            <a:satOff val="5972"/>
            <a:lumOff val="1294"/>
            <a:alphaOff val="0"/>
          </a:srgbClr>
        </a:solidFill>
        <a:ln w="25400" cap="flat" cmpd="sng" algn="ctr">
          <a:solidFill>
            <a:srgbClr val="4BACC6">
              <a:hueOff val="-1490082"/>
              <a:satOff val="5972"/>
              <a:lumOff val="129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08DAFBD7-C7BB-4862-B5D4-E3E3FBA433D6}">
      <dsp:nvSpPr>
        <dsp:cNvPr id="0" name=""/>
        <dsp:cNvSpPr/>
      </dsp:nvSpPr>
      <dsp:spPr>
        <a:xfrm>
          <a:off x="2998192" y="433544"/>
          <a:ext cx="1111147" cy="879350"/>
        </a:xfrm>
        <a:prstGeom prst="chevron">
          <a:avLst>
            <a:gd name="adj" fmla="val 70610"/>
          </a:avLst>
        </a:prstGeom>
        <a:solidFill>
          <a:srgbClr val="4BACC6">
            <a:hueOff val="-1986775"/>
            <a:satOff val="7962"/>
            <a:lumOff val="1726"/>
            <a:alphaOff val="0"/>
          </a:srgbClr>
        </a:solidFill>
        <a:ln w="25400" cap="flat" cmpd="sng" algn="ctr">
          <a:solidFill>
            <a:srgbClr val="4BACC6">
              <a:hueOff val="-1986775"/>
              <a:satOff val="7962"/>
              <a:lumOff val="1726"/>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6A29DBD3-8EB3-48F1-AC61-FDFFFDEE1CD9}">
      <dsp:nvSpPr>
        <dsp:cNvPr id="0" name=""/>
        <dsp:cNvSpPr/>
      </dsp:nvSpPr>
      <dsp:spPr>
        <a:xfrm>
          <a:off x="3665619" y="433544"/>
          <a:ext cx="1111147" cy="879350"/>
        </a:xfrm>
        <a:prstGeom prst="chevron">
          <a:avLst>
            <a:gd name="adj" fmla="val 70610"/>
          </a:avLst>
        </a:prstGeom>
        <a:solidFill>
          <a:srgbClr val="4BACC6">
            <a:hueOff val="-2483469"/>
            <a:satOff val="9953"/>
            <a:lumOff val="2157"/>
            <a:alphaOff val="0"/>
          </a:srgbClr>
        </a:solidFill>
        <a:ln w="25400" cap="flat" cmpd="sng" algn="ctr">
          <a:solidFill>
            <a:srgbClr val="4BACC6">
              <a:hueOff val="-2483469"/>
              <a:satOff val="9953"/>
              <a:lumOff val="215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9BF13303-EA17-41BA-836E-6D0070B05CA3}">
      <dsp:nvSpPr>
        <dsp:cNvPr id="0" name=""/>
        <dsp:cNvSpPr/>
      </dsp:nvSpPr>
      <dsp:spPr>
        <a:xfrm>
          <a:off x="4333574" y="433544"/>
          <a:ext cx="1111147" cy="879350"/>
        </a:xfrm>
        <a:prstGeom prst="chevron">
          <a:avLst>
            <a:gd name="adj" fmla="val 70610"/>
          </a:avLst>
        </a:prstGeom>
        <a:solidFill>
          <a:srgbClr val="4BACC6">
            <a:hueOff val="-2980163"/>
            <a:satOff val="11943"/>
            <a:lumOff val="2588"/>
            <a:alphaOff val="0"/>
          </a:srgbClr>
        </a:solidFill>
        <a:ln w="25400" cap="flat" cmpd="sng" algn="ctr">
          <a:solidFill>
            <a:srgbClr val="4BACC6">
              <a:hueOff val="-2980163"/>
              <a:satOff val="11943"/>
              <a:lumOff val="258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40EC0252-AB9C-4272-9D44-FF822ACE972A}">
      <dsp:nvSpPr>
        <dsp:cNvPr id="0" name=""/>
        <dsp:cNvSpPr/>
      </dsp:nvSpPr>
      <dsp:spPr>
        <a:xfrm>
          <a:off x="327427" y="521479"/>
          <a:ext cx="4810225" cy="703480"/>
        </a:xfrm>
        <a:prstGeom prst="rect">
          <a:avLst/>
        </a:prstGeom>
        <a:solidFill>
          <a:sysClr val="window" lastClr="FFFFFF">
            <a:hueOff val="0"/>
            <a:satOff val="0"/>
            <a:lumOff val="0"/>
            <a:alphaOff val="0"/>
          </a:sysClr>
        </a:solidFill>
        <a:ln w="25400" cap="flat" cmpd="sng" algn="ctr">
          <a:solidFill>
            <a:srgbClr val="4BACC6">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180" tIns="43180" rIns="43180" bIns="43180" numCol="1" spcCol="1270" anchor="ctr"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1.FOMENTAR EL DESARROLLO DE SUS CAPACIDADES</a:t>
          </a:r>
        </a:p>
      </dsp:txBody>
      <dsp:txXfrm>
        <a:off x="327427" y="521479"/>
        <a:ext cx="4810225" cy="703480"/>
      </dsp:txXfrm>
    </dsp:sp>
    <dsp:sp modelId="{559A630D-A04B-4201-AB4C-0CC60119185E}">
      <dsp:nvSpPr>
        <dsp:cNvPr id="0" name=""/>
        <dsp:cNvSpPr/>
      </dsp:nvSpPr>
      <dsp:spPr>
        <a:xfrm>
          <a:off x="327427" y="1387596"/>
          <a:ext cx="4748495" cy="4316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770" tIns="64770" rIns="64770" bIns="64770" numCol="1" spcCol="1270" anchor="b"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 </a:t>
          </a:r>
        </a:p>
      </dsp:txBody>
      <dsp:txXfrm>
        <a:off x="327427" y="1387596"/>
        <a:ext cx="4748495" cy="431681"/>
      </dsp:txXfrm>
    </dsp:sp>
    <dsp:sp modelId="{63AEFF84-5D80-4155-BDEF-93C53B2929C3}">
      <dsp:nvSpPr>
        <dsp:cNvPr id="0" name=""/>
        <dsp:cNvSpPr/>
      </dsp:nvSpPr>
      <dsp:spPr>
        <a:xfrm>
          <a:off x="327427" y="1819277"/>
          <a:ext cx="1111147" cy="879350"/>
        </a:xfrm>
        <a:prstGeom prst="chevron">
          <a:avLst>
            <a:gd name="adj" fmla="val 70610"/>
          </a:avLst>
        </a:prstGeom>
        <a:solidFill>
          <a:srgbClr val="4BACC6">
            <a:hueOff val="-3476857"/>
            <a:satOff val="13934"/>
            <a:lumOff val="3020"/>
            <a:alphaOff val="0"/>
          </a:srgbClr>
        </a:solidFill>
        <a:ln w="25400" cap="flat" cmpd="sng" algn="ctr">
          <a:solidFill>
            <a:srgbClr val="4BACC6">
              <a:hueOff val="-3476857"/>
              <a:satOff val="13934"/>
              <a:lumOff val="302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D7FE0B56-4349-447A-9233-7F5A180BE956}">
      <dsp:nvSpPr>
        <dsp:cNvPr id="0" name=""/>
        <dsp:cNvSpPr/>
      </dsp:nvSpPr>
      <dsp:spPr>
        <a:xfrm>
          <a:off x="994854" y="1819277"/>
          <a:ext cx="1111147" cy="879350"/>
        </a:xfrm>
        <a:prstGeom prst="chevron">
          <a:avLst>
            <a:gd name="adj" fmla="val 70610"/>
          </a:avLst>
        </a:prstGeom>
        <a:solidFill>
          <a:srgbClr val="4BACC6">
            <a:hueOff val="-3973551"/>
            <a:satOff val="15924"/>
            <a:lumOff val="3451"/>
            <a:alphaOff val="0"/>
          </a:srgbClr>
        </a:solidFill>
        <a:ln w="25400" cap="flat" cmpd="sng" algn="ctr">
          <a:solidFill>
            <a:srgbClr val="4BACC6">
              <a:hueOff val="-3973551"/>
              <a:satOff val="15924"/>
              <a:lumOff val="345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C2287EDE-095D-4039-AA12-5A5EA153A3E7}">
      <dsp:nvSpPr>
        <dsp:cNvPr id="0" name=""/>
        <dsp:cNvSpPr/>
      </dsp:nvSpPr>
      <dsp:spPr>
        <a:xfrm>
          <a:off x="1662809" y="1819277"/>
          <a:ext cx="1111147" cy="879350"/>
        </a:xfrm>
        <a:prstGeom prst="chevron">
          <a:avLst>
            <a:gd name="adj" fmla="val 70610"/>
          </a:avLst>
        </a:prstGeom>
        <a:solidFill>
          <a:srgbClr val="4BACC6">
            <a:hueOff val="-4470244"/>
            <a:satOff val="17915"/>
            <a:lumOff val="3883"/>
            <a:alphaOff val="0"/>
          </a:srgbClr>
        </a:solidFill>
        <a:ln w="25400" cap="flat" cmpd="sng" algn="ctr">
          <a:solidFill>
            <a:srgbClr val="4BACC6">
              <a:hueOff val="-4470244"/>
              <a:satOff val="17915"/>
              <a:lumOff val="3883"/>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38F3871A-2F88-4A4B-ACA6-CB4520FD2EFF}">
      <dsp:nvSpPr>
        <dsp:cNvPr id="0" name=""/>
        <dsp:cNvSpPr/>
      </dsp:nvSpPr>
      <dsp:spPr>
        <a:xfrm>
          <a:off x="2330237" y="1819277"/>
          <a:ext cx="1111147" cy="879350"/>
        </a:xfrm>
        <a:prstGeom prst="chevron">
          <a:avLst>
            <a:gd name="adj" fmla="val 70610"/>
          </a:avLst>
        </a:prstGeom>
        <a:solidFill>
          <a:srgbClr val="4BACC6">
            <a:hueOff val="-4966938"/>
            <a:satOff val="19906"/>
            <a:lumOff val="4314"/>
            <a:alphaOff val="0"/>
          </a:srgbClr>
        </a:solidFill>
        <a:ln w="25400" cap="flat" cmpd="sng" algn="ctr">
          <a:solidFill>
            <a:srgbClr val="4BACC6">
              <a:hueOff val="-4966938"/>
              <a:satOff val="19906"/>
              <a:lumOff val="431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8391C118-8DDF-465A-86E3-7C48E267A5E7}">
      <dsp:nvSpPr>
        <dsp:cNvPr id="0" name=""/>
        <dsp:cNvSpPr/>
      </dsp:nvSpPr>
      <dsp:spPr>
        <a:xfrm>
          <a:off x="2998192" y="1819277"/>
          <a:ext cx="1111147" cy="879350"/>
        </a:xfrm>
        <a:prstGeom prst="chevron">
          <a:avLst>
            <a:gd name="adj" fmla="val 70610"/>
          </a:avLst>
        </a:prstGeom>
        <a:solidFill>
          <a:srgbClr val="4BACC6">
            <a:hueOff val="-5463632"/>
            <a:satOff val="21896"/>
            <a:lumOff val="4745"/>
            <a:alphaOff val="0"/>
          </a:srgbClr>
        </a:solidFill>
        <a:ln w="25400" cap="flat" cmpd="sng" algn="ctr">
          <a:solidFill>
            <a:srgbClr val="4BACC6">
              <a:hueOff val="-5463632"/>
              <a:satOff val="21896"/>
              <a:lumOff val="4745"/>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F48947C6-82E7-4B2D-A11C-1319D713BBE0}">
      <dsp:nvSpPr>
        <dsp:cNvPr id="0" name=""/>
        <dsp:cNvSpPr/>
      </dsp:nvSpPr>
      <dsp:spPr>
        <a:xfrm>
          <a:off x="3665619" y="1819277"/>
          <a:ext cx="1111147" cy="879350"/>
        </a:xfrm>
        <a:prstGeom prst="chevron">
          <a:avLst>
            <a:gd name="adj" fmla="val 70610"/>
          </a:avLst>
        </a:prstGeom>
        <a:solidFill>
          <a:srgbClr val="4BACC6">
            <a:hueOff val="-5960326"/>
            <a:satOff val="23887"/>
            <a:lumOff val="5177"/>
            <a:alphaOff val="0"/>
          </a:srgbClr>
        </a:solidFill>
        <a:ln w="25400" cap="flat" cmpd="sng" algn="ctr">
          <a:solidFill>
            <a:srgbClr val="4BACC6">
              <a:hueOff val="-5960326"/>
              <a:satOff val="23887"/>
              <a:lumOff val="517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E9E1709-4E4D-4364-99CC-D1BC0D84C065}">
      <dsp:nvSpPr>
        <dsp:cNvPr id="0" name=""/>
        <dsp:cNvSpPr/>
      </dsp:nvSpPr>
      <dsp:spPr>
        <a:xfrm>
          <a:off x="4333574" y="1819277"/>
          <a:ext cx="1111147" cy="879350"/>
        </a:xfrm>
        <a:prstGeom prst="chevron">
          <a:avLst>
            <a:gd name="adj" fmla="val 70610"/>
          </a:avLst>
        </a:prstGeom>
        <a:solidFill>
          <a:srgbClr val="4BACC6">
            <a:hueOff val="-6457019"/>
            <a:satOff val="25877"/>
            <a:lumOff val="5608"/>
            <a:alphaOff val="0"/>
          </a:srgbClr>
        </a:solidFill>
        <a:ln w="25400" cap="flat" cmpd="sng" algn="ctr">
          <a:solidFill>
            <a:srgbClr val="4BACC6">
              <a:hueOff val="-6457019"/>
              <a:satOff val="25877"/>
              <a:lumOff val="560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26A98CA-FB91-4A5F-A033-E3035430EF8C}">
      <dsp:nvSpPr>
        <dsp:cNvPr id="0" name=""/>
        <dsp:cNvSpPr/>
      </dsp:nvSpPr>
      <dsp:spPr>
        <a:xfrm>
          <a:off x="327427" y="1907212"/>
          <a:ext cx="4810225" cy="703480"/>
        </a:xfrm>
        <a:prstGeom prst="rect">
          <a:avLst/>
        </a:prstGeom>
        <a:solidFill>
          <a:sysClr val="window" lastClr="FFFFFF">
            <a:hueOff val="0"/>
            <a:satOff val="0"/>
            <a:lumOff val="0"/>
            <a:alphaOff val="0"/>
          </a:sysClr>
        </a:solidFill>
        <a:ln w="25400" cap="flat" cmpd="sng" algn="ctr">
          <a:solidFill>
            <a:srgbClr val="4BACC6">
              <a:hueOff val="-4966938"/>
              <a:satOff val="19906"/>
              <a:lumOff val="4314"/>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180" tIns="43180" rIns="43180" bIns="43180" numCol="1" spcCol="1270" anchor="ctr"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2.HABILIDADES Y DESTREZAS MOTRICES</a:t>
          </a:r>
        </a:p>
      </dsp:txBody>
      <dsp:txXfrm>
        <a:off x="327427" y="1907212"/>
        <a:ext cx="4810225" cy="703480"/>
      </dsp:txXfrm>
    </dsp:sp>
    <dsp:sp modelId="{EF0CA986-4C7D-45B1-ACA3-035A785B8646}">
      <dsp:nvSpPr>
        <dsp:cNvPr id="0" name=""/>
        <dsp:cNvSpPr/>
      </dsp:nvSpPr>
      <dsp:spPr>
        <a:xfrm>
          <a:off x="327427" y="2773329"/>
          <a:ext cx="4748495" cy="4316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770" tIns="64770" rIns="64770" bIns="64770" numCol="1" spcCol="1270" anchor="b"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 </a:t>
          </a:r>
        </a:p>
      </dsp:txBody>
      <dsp:txXfrm>
        <a:off x="327427" y="2773329"/>
        <a:ext cx="4748495" cy="431681"/>
      </dsp:txXfrm>
    </dsp:sp>
    <dsp:sp modelId="{75B53138-70E6-44A3-862B-B71CC16E15EC}">
      <dsp:nvSpPr>
        <dsp:cNvPr id="0" name=""/>
        <dsp:cNvSpPr/>
      </dsp:nvSpPr>
      <dsp:spPr>
        <a:xfrm>
          <a:off x="327427" y="3205011"/>
          <a:ext cx="1111147" cy="879350"/>
        </a:xfrm>
        <a:prstGeom prst="chevron">
          <a:avLst>
            <a:gd name="adj" fmla="val 70610"/>
          </a:avLst>
        </a:prstGeom>
        <a:solidFill>
          <a:srgbClr val="4BACC6">
            <a:hueOff val="-6953714"/>
            <a:satOff val="27868"/>
            <a:lumOff val="6040"/>
            <a:alphaOff val="0"/>
          </a:srgbClr>
        </a:solidFill>
        <a:ln w="25400" cap="flat" cmpd="sng" algn="ctr">
          <a:solidFill>
            <a:srgbClr val="4BACC6">
              <a:hueOff val="-6953714"/>
              <a:satOff val="27868"/>
              <a:lumOff val="604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3765DC9-9BA7-4846-B834-D55208B6DC1D}">
      <dsp:nvSpPr>
        <dsp:cNvPr id="0" name=""/>
        <dsp:cNvSpPr/>
      </dsp:nvSpPr>
      <dsp:spPr>
        <a:xfrm>
          <a:off x="994854" y="3205011"/>
          <a:ext cx="1111147" cy="879350"/>
        </a:xfrm>
        <a:prstGeom prst="chevron">
          <a:avLst>
            <a:gd name="adj" fmla="val 70610"/>
          </a:avLst>
        </a:prstGeom>
        <a:solidFill>
          <a:srgbClr val="4BACC6">
            <a:hueOff val="-7450407"/>
            <a:satOff val="29858"/>
            <a:lumOff val="6471"/>
            <a:alphaOff val="0"/>
          </a:srgbClr>
        </a:solidFill>
        <a:ln w="25400" cap="flat" cmpd="sng" algn="ctr">
          <a:solidFill>
            <a:srgbClr val="4BACC6">
              <a:hueOff val="-7450407"/>
              <a:satOff val="29858"/>
              <a:lumOff val="647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18055F4D-ED5D-42B0-B437-53343B008BC8}">
      <dsp:nvSpPr>
        <dsp:cNvPr id="0" name=""/>
        <dsp:cNvSpPr/>
      </dsp:nvSpPr>
      <dsp:spPr>
        <a:xfrm>
          <a:off x="1662809" y="3205011"/>
          <a:ext cx="1111147" cy="879350"/>
        </a:xfrm>
        <a:prstGeom prst="chevron">
          <a:avLst>
            <a:gd name="adj" fmla="val 70610"/>
          </a:avLst>
        </a:prstGeom>
        <a:solidFill>
          <a:srgbClr val="4BACC6">
            <a:hueOff val="-7947101"/>
            <a:satOff val="31849"/>
            <a:lumOff val="6902"/>
            <a:alphaOff val="0"/>
          </a:srgbClr>
        </a:solidFill>
        <a:ln w="25400" cap="flat" cmpd="sng" algn="ctr">
          <a:solidFill>
            <a:srgbClr val="4BACC6">
              <a:hueOff val="-7947101"/>
              <a:satOff val="31849"/>
              <a:lumOff val="6902"/>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831EA394-B4D2-424B-B079-C7F9BD7E370E}">
      <dsp:nvSpPr>
        <dsp:cNvPr id="0" name=""/>
        <dsp:cNvSpPr/>
      </dsp:nvSpPr>
      <dsp:spPr>
        <a:xfrm>
          <a:off x="2330237" y="3205011"/>
          <a:ext cx="1111147" cy="879350"/>
        </a:xfrm>
        <a:prstGeom prst="chevron">
          <a:avLst>
            <a:gd name="adj" fmla="val 70610"/>
          </a:avLst>
        </a:prstGeom>
        <a:solidFill>
          <a:srgbClr val="4BACC6">
            <a:hueOff val="-8443795"/>
            <a:satOff val="33839"/>
            <a:lumOff val="7334"/>
            <a:alphaOff val="0"/>
          </a:srgbClr>
        </a:solidFill>
        <a:ln w="25400" cap="flat" cmpd="sng" algn="ctr">
          <a:solidFill>
            <a:srgbClr val="4BACC6">
              <a:hueOff val="-8443795"/>
              <a:satOff val="33839"/>
              <a:lumOff val="733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92FD08A7-6BC9-4276-8409-B29F95F417BA}">
      <dsp:nvSpPr>
        <dsp:cNvPr id="0" name=""/>
        <dsp:cNvSpPr/>
      </dsp:nvSpPr>
      <dsp:spPr>
        <a:xfrm>
          <a:off x="2998192" y="3205011"/>
          <a:ext cx="1111147" cy="879350"/>
        </a:xfrm>
        <a:prstGeom prst="chevron">
          <a:avLst>
            <a:gd name="adj" fmla="val 70610"/>
          </a:avLst>
        </a:prstGeom>
        <a:solidFill>
          <a:srgbClr val="4BACC6">
            <a:hueOff val="-8940489"/>
            <a:satOff val="35830"/>
            <a:lumOff val="7765"/>
            <a:alphaOff val="0"/>
          </a:srgbClr>
        </a:solidFill>
        <a:ln w="25400" cap="flat" cmpd="sng" algn="ctr">
          <a:solidFill>
            <a:srgbClr val="4BACC6">
              <a:hueOff val="-8940489"/>
              <a:satOff val="35830"/>
              <a:lumOff val="7765"/>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D0194EA0-9202-4F15-B657-E63E61EFABB2}">
      <dsp:nvSpPr>
        <dsp:cNvPr id="0" name=""/>
        <dsp:cNvSpPr/>
      </dsp:nvSpPr>
      <dsp:spPr>
        <a:xfrm>
          <a:off x="3665619" y="3205011"/>
          <a:ext cx="1111147" cy="879350"/>
        </a:xfrm>
        <a:prstGeom prst="chevron">
          <a:avLst>
            <a:gd name="adj" fmla="val 70610"/>
          </a:avLst>
        </a:prstGeom>
        <a:solidFill>
          <a:srgbClr val="4BACC6">
            <a:hueOff val="-9437183"/>
            <a:satOff val="37820"/>
            <a:lumOff val="8197"/>
            <a:alphaOff val="0"/>
          </a:srgbClr>
        </a:solidFill>
        <a:ln w="25400" cap="flat" cmpd="sng" algn="ctr">
          <a:solidFill>
            <a:srgbClr val="4BACC6">
              <a:hueOff val="-9437183"/>
              <a:satOff val="37820"/>
              <a:lumOff val="819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E59C4537-C05D-4DB0-9869-2EFDE866F15D}">
      <dsp:nvSpPr>
        <dsp:cNvPr id="0" name=""/>
        <dsp:cNvSpPr/>
      </dsp:nvSpPr>
      <dsp:spPr>
        <a:xfrm>
          <a:off x="4333574" y="3205011"/>
          <a:ext cx="1111147" cy="879350"/>
        </a:xfrm>
        <a:prstGeom prst="chevron">
          <a:avLst>
            <a:gd name="adj" fmla="val 70610"/>
          </a:avLst>
        </a:prstGeom>
        <a:solidFill>
          <a:srgbClr val="4BACC6">
            <a:hueOff val="-9933876"/>
            <a:satOff val="39811"/>
            <a:lumOff val="8628"/>
            <a:alphaOff val="0"/>
          </a:srgbClr>
        </a:solidFill>
        <a:ln w="25400" cap="flat" cmpd="sng" algn="ctr">
          <a:solidFill>
            <a:srgbClr val="4BACC6">
              <a:hueOff val="-9933876"/>
              <a:satOff val="39811"/>
              <a:lumOff val="862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20C61702-6393-4C9E-80BD-D4E393714F03}">
      <dsp:nvSpPr>
        <dsp:cNvPr id="0" name=""/>
        <dsp:cNvSpPr/>
      </dsp:nvSpPr>
      <dsp:spPr>
        <a:xfrm>
          <a:off x="327427" y="3292946"/>
          <a:ext cx="4810225" cy="703480"/>
        </a:xfrm>
        <a:prstGeom prst="rect">
          <a:avLst/>
        </a:prstGeom>
        <a:solidFill>
          <a:sysClr val="window" lastClr="FFFFFF">
            <a:hueOff val="0"/>
            <a:satOff val="0"/>
            <a:lumOff val="0"/>
            <a:alphaOff val="0"/>
          </a:sysClr>
        </a:solidFill>
        <a:ln w="25400" cap="flat" cmpd="sng" algn="ctr">
          <a:solidFill>
            <a:srgbClr val="4BACC6">
              <a:hueOff val="-9933876"/>
              <a:satOff val="39811"/>
              <a:lumOff val="8628"/>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180" tIns="43180" rIns="43180" bIns="43180" numCol="1" spcCol="1270" anchor="ctr"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3.GUSTO POR LA PRACTICA DE LA ACTIVIDAD FISICA</a:t>
          </a:r>
        </a:p>
      </dsp:txBody>
      <dsp:txXfrm>
        <a:off x="327427" y="3292946"/>
        <a:ext cx="4810225" cy="703480"/>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7">
  <dgm:title val=""/>
  <dgm:desc val=""/>
  <dgm:catLst>
    <dgm:cat type="3D" pri="11700"/>
  </dgm:catLst>
  <dgm:scene3d>
    <a:camera prst="perspectiveLeft" zoom="91000"/>
    <a:lightRig rig="threePt" dir="t">
      <a:rot lat="0" lon="0" rev="20640000"/>
    </a:lightRig>
  </dgm:scene3d>
  <dgm:styleLbl name="node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lnNod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vennNode1">
    <dgm:scene3d>
      <a:camera prst="orthographicFront"/>
      <a:lightRig rig="threePt" dir="t"/>
    </dgm:scene3d>
    <dgm:sp3d extrusionH="50600" prstMaterial="clear">
      <a:bevelT w="101600" h="80600" prst="relaxedInset"/>
      <a:bevelB w="80600" h="80600" prst="relaxedInset"/>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50600" prstMaterial="metal">
      <a:bevelT w="101600" h="80600" prst="relaxedInset"/>
      <a:bevelB w="80600" h="80600" prst="relaxedInset"/>
    </dgm:sp3d>
    <dgm:txPr/>
    <dgm:style>
      <a:lnRef idx="1">
        <a:scrgbClr r="0" g="0" b="0"/>
      </a:lnRef>
      <a:fillRef idx="1">
        <a:scrgbClr r="0" g="0" b="0"/>
      </a:fillRef>
      <a:effectRef idx="1">
        <a:scrgbClr r="0" g="0" b="0"/>
      </a:effectRef>
      <a:fontRef idx="minor">
        <a:schemeClr val="dk1"/>
      </a:fontRef>
    </dgm:style>
  </dgm:styleLbl>
  <dgm:styleLbl name="node1">
    <dgm:scene3d>
      <a:camera prst="orthographicFront"/>
      <a:lightRig rig="threePt" dir="t"/>
    </dgm:scene3d>
    <dgm:sp3d extrusionH="50600" prstMaterial="metal">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fgImgPlace1">
    <dgm:scene3d>
      <a:camera prst="orthographicFront"/>
      <a:lightRig rig="threePt" dir="t"/>
    </dgm:scene3d>
    <dgm:sp3d z="572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alignImgPlac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dgm:style>
  </dgm:styleLbl>
  <dgm:styleLbl name="bgImgPlace1">
    <dgm:scene3d>
      <a:camera prst="orthographicFront"/>
      <a:lightRig rig="threePt" dir="t"/>
    </dgm:scene3d>
    <dgm:sp3d z="-2118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sibTrans2D1">
    <dgm:scene3d>
      <a:camera prst="orthographicFront"/>
      <a:lightRig rig="threePt" dir="t"/>
    </dgm:scene3d>
    <dgm:sp3d z="-110000">
      <a:bevelT w="40600" h="20600" prst="relaxedInset"/>
    </dgm:sp3d>
    <dgm:txPr/>
    <dgm:style>
      <a:lnRef idx="0">
        <a:scrgbClr r="0" g="0" b="0"/>
      </a:lnRef>
      <a:fillRef idx="1">
        <a:scrgbClr r="0" g="0" b="0"/>
      </a:fillRef>
      <a:effectRef idx="2">
        <a:scrgbClr r="0" g="0" b="0"/>
      </a:effectRef>
      <a:fontRef idx="minor"/>
    </dgm:style>
  </dgm:styleLbl>
  <dgm:styleLbl name="fgSibTrans2D1">
    <dgm:scene3d>
      <a:camera prst="orthographicFront"/>
      <a:lightRig rig="threePt" dir="t"/>
    </dgm:scene3d>
    <dgm:sp3d z="10600">
      <a:bevelT w="40600" h="20600" prst="relaxedInset"/>
    </dgm:sp3d>
    <dgm:txPr/>
    <dgm:style>
      <a:lnRef idx="0">
        <a:scrgbClr r="0" g="0" b="0"/>
      </a:lnRef>
      <a:fillRef idx="1">
        <a:scrgbClr r="0" g="0" b="0"/>
      </a:fillRef>
      <a:effectRef idx="2">
        <a:scrgbClr r="0" g="0" b="0"/>
      </a:effectRef>
      <a:fontRef idx="minor"/>
    </dgm:style>
  </dgm:styleLbl>
  <dgm:styleLbl name="bgSibTrans2D1">
    <dgm:scene3d>
      <a:camera prst="orthographicFront"/>
      <a:lightRig rig="threePt" dir="t"/>
    </dgm:scene3d>
    <dgm:sp3d z="-211800">
      <a:bevelT w="40600" h="20600" prst="relaxedInset"/>
    </dgm:sp3d>
    <dgm:txPr/>
    <dgm:style>
      <a:lnRef idx="0">
        <a:scrgbClr r="0" g="0" b="0"/>
      </a:lnRef>
      <a:fillRef idx="1">
        <a:scrgbClr r="0" g="0" b="0"/>
      </a:fillRef>
      <a:effectRef idx="2">
        <a:scrgbClr r="0" g="0" b="0"/>
      </a:effectRef>
      <a:fontRef idx="minor"/>
    </dgm:style>
  </dgm:styleLbl>
  <dgm:styleLbl name="sibTrans1D1">
    <dgm:scene3d>
      <a:camera prst="orthographicFront"/>
      <a:lightRig rig="threePt" dir="t"/>
    </dgm:scene3d>
    <dgm:sp3d z="-110000"/>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0000"/>
    <dgm:txPr/>
    <dgm:style>
      <a:lnRef idx="1">
        <a:scrgbClr r="0" g="0" b="0"/>
      </a:lnRef>
      <a:fillRef idx="1">
        <a:scrgbClr r="0" g="0" b="0"/>
      </a:fillRef>
      <a:effectRef idx="0">
        <a:scrgbClr r="0" g="0" b="0"/>
      </a:effectRef>
      <a:fontRef idx="minor"/>
    </dgm:style>
  </dgm:styleLbl>
  <dgm:styleLbl name="asst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parChTrans2D1">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2">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3">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2D4">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1D1">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50600">
      <a:bevelT w="101600" h="80600"/>
      <a:bevelB w="80600" h="80600"/>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50600">
      <a:bevelT w="101600" h="80600"/>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solidBgAcc1">
    <dgm:scene3d>
      <a:camera prst="orthographicFront"/>
      <a:lightRig rig="threePt" dir="t"/>
    </dgm:scene3d>
    <dgm:sp3d z="-161800" extrusionH="10600" contourW="3000">
      <a:bevelT w="48600" h="8600" prst="softRound"/>
      <a:bevelB w="48600" h="8600" prst="relaxedInset"/>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161800" extrusionH="10600" contourW="3000">
      <a:bevelT w="48600" h="8600" prst="relaxedInset"/>
      <a:bevelB w="48600" h="8600" prst="relaxedInset"/>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618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50600">
      <a:bevelT w="80600" h="80600" prst="relaxedInset"/>
      <a:bevelB w="80600" h="80600" prst="relaxedInset"/>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200" extrusionH="600" contourW="3000" prstMaterial="plastic">
      <a:bevelT w="80600" h="18600" prst="relaxedInset"/>
      <a:bevelB w="80600" h="8600" prst="relaxedInset"/>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3AB92E-A7E7-42C7-AC3D-A82FB96A60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Words>25247</Words>
  <Pages>127</Pages>
  <Characters>141039</Characters>
  <Application>WPS Office</Application>
  <DocSecurity>0</DocSecurity>
  <Paragraphs>4073</Paragraphs>
  <ScaleCrop>false</ScaleCrop>
  <LinksUpToDate>false</LinksUpToDate>
  <CharactersWithSpaces>165671</CharactersWithSpaces>
  <SharedDoc>false</SharedDoc>
  <HyperlinksChanged>false</HyperlinksChanged>
  <AppVersion>15.000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2018-04-05T13:21:35Z</dcterms:created>
  <dc:creator>compaq</dc:creator>
  <lastModifiedBy>Moto G (5)</lastModifiedBy>
  <lastPrinted>2001-01-01T13:19:00Z</lastPrinted>
  <dcterms:modified xsi:type="dcterms:W3CDTF">2018-04-05T13:21:38Z</dcterms:modified>
  <revision>139</revision>
</coreProperties>
</file>

<file path=docProps/custom.xml><?xml version="1.0" encoding="utf-8"?>
<Properties xmlns="http://schemas.openxmlformats.org/officeDocument/2006/custom-properties" xmlns:vt="http://schemas.openxmlformats.org/officeDocument/2006/docPropsVTypes"/>
</file>